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3" w:tblpY="1160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 w14:paraId="3562B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 w14:paraId="46857E6A">
            <w:pPr>
              <w:pStyle w:val="14"/>
              <w:spacing w:line="276" w:lineRule="auto"/>
            </w:pPr>
            <w:r>
              <w:t>РЕСПУБЛИКА АДЫГЕЯ</w:t>
            </w:r>
          </w:p>
          <w:p w14:paraId="234ECBD2">
            <w:pPr>
              <w:spacing w:line="276" w:lineRule="auto"/>
              <w:jc w:val="center"/>
              <w:rPr>
                <w:b/>
              </w:rPr>
            </w:pPr>
          </w:p>
          <w:p w14:paraId="583940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 w14:paraId="51DA6235"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 w14:paraId="200262E7"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 w14:paraId="30BF4F9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 w14:paraId="1F5F4CE9">
            <w:pPr>
              <w:spacing w:line="276" w:lineRule="auto"/>
              <w:jc w:val="center"/>
              <w:rPr>
                <w:b/>
              </w:rPr>
            </w:pPr>
          </w:p>
          <w:p w14:paraId="790410C4"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 w14:paraId="32FC54F5"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 w14:paraId="2CD9CBDB">
            <w:pPr>
              <w:spacing w:line="276" w:lineRule="auto"/>
              <w:jc w:val="both"/>
            </w:pPr>
          </w:p>
        </w:tc>
      </w:tr>
    </w:tbl>
    <w:p w14:paraId="11BBEFDE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3.75pt;margin-top:83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 w14:paraId="5D0E1022"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14:paraId="174B80A2"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27  февраля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5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№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 212</w:t>
      </w:r>
      <w:bookmarkStart w:id="0" w:name="_GoBack"/>
      <w:bookmarkEnd w:id="0"/>
    </w:p>
    <w:p w14:paraId="679F1E78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 w14:paraId="461C0D09">
      <w:pPr>
        <w:jc w:val="center"/>
        <w:rPr>
          <w:iCs/>
          <w:sz w:val="28"/>
          <w:szCs w:val="28"/>
        </w:rPr>
      </w:pPr>
    </w:p>
    <w:p w14:paraId="719F48B5">
      <w:pPr>
        <w:jc w:val="center"/>
        <w:rPr>
          <w:iCs/>
          <w:sz w:val="28"/>
          <w:szCs w:val="28"/>
        </w:rPr>
      </w:pPr>
    </w:p>
    <w:p w14:paraId="4B85D80E"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 xml:space="preserve">Об утверждении схемы расположения </w:t>
      </w:r>
      <w:r>
        <w:rPr>
          <w:b/>
          <w:color w:val="000000"/>
          <w:sz w:val="28"/>
          <w:szCs w:val="28"/>
          <w:lang w:val="ru-RU"/>
        </w:rPr>
        <w:t>многоконтурного</w:t>
      </w:r>
      <w:r>
        <w:rPr>
          <w:rFonts w:hint="default"/>
          <w:b/>
          <w:color w:val="000000"/>
          <w:sz w:val="28"/>
          <w:szCs w:val="28"/>
          <w:lang w:val="ru-RU"/>
        </w:rPr>
        <w:t xml:space="preserve"> </w:t>
      </w:r>
      <w:r>
        <w:rPr>
          <w:b/>
          <w:color w:val="000000"/>
          <w:sz w:val="28"/>
          <w:szCs w:val="28"/>
        </w:rPr>
        <w:t>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3301000:243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 w14:paraId="3940A60D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5B3596AB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11047D25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3301000:243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31995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приделами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</w:t>
      </w:r>
      <w:r>
        <w:rPr>
          <w:sz w:val="28"/>
          <w:szCs w:val="28"/>
          <w:lang w:val="ru-RU"/>
        </w:rPr>
        <w:t>дание</w:t>
      </w:r>
      <w:r>
        <w:rPr>
          <w:rFonts w:hint="default"/>
          <w:sz w:val="28"/>
          <w:szCs w:val="28"/>
          <w:lang w:val="ru-RU"/>
        </w:rPr>
        <w:t xml:space="preserve"> МО «</w:t>
      </w:r>
      <w:r>
        <w:rPr>
          <w:rFonts w:ascii="Times New Roman" w:hAnsi="Times New Roman" w:cs="Times New Roman"/>
          <w:sz w:val="28"/>
          <w:szCs w:val="28"/>
          <w:highlight w:val="none"/>
        </w:rPr>
        <w:t>Айрюмовское сельское поселение»</w:t>
      </w:r>
      <w:r>
        <w:rPr>
          <w:rFonts w:hint="default" w:cs="Times New Roman"/>
          <w:sz w:val="28"/>
          <w:szCs w:val="28"/>
          <w:highlight w:val="none"/>
          <w:lang w:val="ru-RU"/>
        </w:rPr>
        <w:t>. Участок находится примерно в 740 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>Гиагински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п</w:t>
      </w:r>
      <w:r>
        <w:rPr>
          <w:rFonts w:hint="default"/>
          <w:sz w:val="28"/>
          <w:szCs w:val="28"/>
          <w:lang w:val="ru-RU"/>
        </w:rPr>
        <w:t xml:space="preserve"> Новый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пер Советский, 6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который находится </w:t>
      </w:r>
      <w:r>
        <w:rPr>
          <w:sz w:val="28"/>
          <w:szCs w:val="28"/>
          <w:lang w:val="ru-RU"/>
        </w:rPr>
        <w:t>на</w:t>
      </w:r>
      <w:r>
        <w:rPr>
          <w:rFonts w:hint="default"/>
          <w:sz w:val="28"/>
          <w:szCs w:val="28"/>
          <w:lang w:val="ru-RU"/>
        </w:rPr>
        <w:t xml:space="preserve"> праве аренды</w:t>
      </w:r>
      <w:r>
        <w:rPr>
          <w:sz w:val="28"/>
          <w:szCs w:val="28"/>
        </w:rPr>
        <w:t>.</w:t>
      </w:r>
    </w:p>
    <w:p w14:paraId="32B82C18">
      <w:pPr>
        <w:suppressAutoHyphens w:val="0"/>
        <w:spacing w:before="60"/>
        <w:ind w:firstLine="708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Федеральным законом от 24.07.2007 г. № 221-ФЗ «О кадастровой деятельности», уставом муниципального образования «Гиагинский район»,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правилами землепользования и застройки,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утверждёнными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Решением Совета народных депутатов муниципального образования «Гиагинский район» от 27.09.2018 г. №143 «Об утверждении правил землепользования и застройки муниципальное образование «Айрюмовское сельское поселение»» в новой редакции», Решением Совета народных депутатов муниципального образования «Гиагинский район» от 21.03.2019 г. №200 «О внесении изменений в правила землепользования и застройки «Айрюмовское сельское поселение», Решением Совета народных депутатов муниципального образования «Гиагинский район» от 21.11.2019 г. №277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редакции, Решением Совета народных депутатов муниципального образования «Гиагинский район» от 18.06.2020 г. №340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редакции, Решением Совета народных депутатов муниципального образования «Гиагинский район» от 20.05.2021 г. №455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редакции», Решением Совета народных депутатов муниципального образования «Гиагинский район» от 26.08.2021 г. №465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редакции»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согласно поданному заявлению</w:t>
      </w:r>
      <w:r>
        <w:rPr>
          <w:rFonts w:hint="default" w:ascii="Times New Roman"/>
          <w:color w:val="000000"/>
          <w:sz w:val="28"/>
          <w:szCs w:val="28"/>
          <w:lang w:val="ru-RU"/>
        </w:rPr>
        <w:t xml:space="preserve"> от 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гр. Купина Анатолия Александровича</w:t>
      </w:r>
    </w:p>
    <w:p w14:paraId="75A4692E">
      <w:pPr>
        <w:pStyle w:val="31"/>
        <w:widowControl w:val="0"/>
        <w:ind w:firstLine="708" w:firstLineChars="0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многоконтурного</w:t>
      </w:r>
      <w:r>
        <w:rPr>
          <w:rFonts w:hint="default"/>
          <w:spacing w:val="-8"/>
          <w:sz w:val="28"/>
          <w:szCs w:val="28"/>
          <w:lang w:val="en-US" w:eastAsia="ru-RU"/>
        </w:rPr>
        <w:t xml:space="preserve"> </w:t>
      </w:r>
      <w:r>
        <w:rPr>
          <w:spacing w:val="-8"/>
          <w:sz w:val="28"/>
          <w:szCs w:val="28"/>
          <w:lang w:eastAsia="ru-RU"/>
        </w:rPr>
        <w:t>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3301000:243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1301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spacing w:val="-9"/>
          <w:sz w:val="28"/>
          <w:szCs w:val="28"/>
        </w:rPr>
        <w:t xml:space="preserve"> СХ – 1</w:t>
      </w:r>
      <w:r>
        <w:rPr>
          <w:rFonts w:eastAsia="SimSun"/>
          <w:bCs/>
          <w:iCs/>
          <w:sz w:val="28"/>
          <w:szCs w:val="28"/>
        </w:rPr>
        <w:t>. Зона сельскохозяйственных угодий,</w:t>
      </w:r>
      <w:r>
        <w:rPr>
          <w:spacing w:val="-9"/>
          <w:sz w:val="28"/>
          <w:szCs w:val="28"/>
          <w:lang w:eastAsia="ru-RU"/>
        </w:rPr>
        <w:t xml:space="preserve"> </w:t>
      </w:r>
      <w:r>
        <w:rPr>
          <w:spacing w:val="-9"/>
          <w:sz w:val="28"/>
          <w:szCs w:val="28"/>
        </w:rPr>
        <w:t>категория земель – «земли сельскохозяйственного назначения»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rFonts w:hint="default"/>
          <w:color w:val="000000" w:themeColor="text1"/>
          <w:spacing w:val="-11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Пастбище</w:t>
      </w:r>
      <w:r>
        <w:rPr>
          <w:rFonts w:hint="default"/>
          <w:sz w:val="28"/>
          <w:szCs w:val="28"/>
          <w:lang w:val="ru-RU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rFonts w:hint="default"/>
          <w:sz w:val="28"/>
          <w:szCs w:val="28"/>
          <w:lang w:val="ru-RU"/>
        </w:rPr>
        <w:t xml:space="preserve"> Республика Адыгея, р-н Гиагинский,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приделами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</w:t>
      </w:r>
      <w:r>
        <w:rPr>
          <w:sz w:val="28"/>
          <w:szCs w:val="28"/>
          <w:lang w:val="ru-RU"/>
        </w:rPr>
        <w:t>дание</w:t>
      </w:r>
      <w:r>
        <w:rPr>
          <w:rFonts w:hint="default"/>
          <w:sz w:val="28"/>
          <w:szCs w:val="28"/>
          <w:lang w:val="ru-RU"/>
        </w:rPr>
        <w:t xml:space="preserve"> МО «</w:t>
      </w:r>
      <w:r>
        <w:rPr>
          <w:rFonts w:ascii="Times New Roman" w:hAnsi="Times New Roman" w:cs="Times New Roman"/>
          <w:sz w:val="28"/>
          <w:szCs w:val="28"/>
          <w:highlight w:val="none"/>
        </w:rPr>
        <w:t>Айрюмовское сельское поселение»</w:t>
      </w:r>
      <w:r>
        <w:rPr>
          <w:rFonts w:hint="default" w:cs="Times New Roman"/>
          <w:sz w:val="28"/>
          <w:szCs w:val="28"/>
          <w:highlight w:val="none"/>
          <w:lang w:val="ru-RU"/>
        </w:rPr>
        <w:t>. Участок находится примерно в 715 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>Гиагински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п</w:t>
      </w:r>
      <w:r>
        <w:rPr>
          <w:rFonts w:hint="default"/>
          <w:sz w:val="28"/>
          <w:szCs w:val="28"/>
          <w:lang w:val="ru-RU"/>
        </w:rPr>
        <w:t xml:space="preserve"> Новый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пер Советский, 6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3301000:243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31995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pacing w:val="-11"/>
          <w:sz w:val="28"/>
          <w:szCs w:val="28"/>
        </w:rPr>
        <w:t xml:space="preserve"> </w:t>
      </w:r>
      <w:r>
        <w:rPr>
          <w:color w:val="000000" w:themeColor="text1"/>
          <w:spacing w:val="-9"/>
          <w:sz w:val="28"/>
          <w:szCs w:val="28"/>
        </w:rPr>
        <w:t>территориальн</w:t>
      </w:r>
      <w:r>
        <w:rPr>
          <w:color w:val="000000" w:themeColor="text1"/>
          <w:spacing w:val="-9"/>
          <w:sz w:val="28"/>
          <w:szCs w:val="28"/>
          <w:lang w:val="ru-RU"/>
        </w:rPr>
        <w:t>ая</w:t>
      </w:r>
      <w:r>
        <w:rPr>
          <w:color w:val="000000" w:themeColor="text1"/>
          <w:spacing w:val="-9"/>
          <w:sz w:val="28"/>
          <w:szCs w:val="28"/>
        </w:rPr>
        <w:t xml:space="preserve"> зон</w:t>
      </w:r>
      <w:r>
        <w:rPr>
          <w:color w:val="000000" w:themeColor="text1"/>
          <w:spacing w:val="-9"/>
          <w:sz w:val="28"/>
          <w:szCs w:val="28"/>
          <w:lang w:val="ru-RU"/>
        </w:rPr>
        <w:t>а</w:t>
      </w:r>
      <w:r>
        <w:rPr>
          <w:color w:val="000000" w:themeColor="text1"/>
          <w:spacing w:val="-9"/>
          <w:sz w:val="28"/>
          <w:szCs w:val="28"/>
        </w:rPr>
        <w:t xml:space="preserve"> – </w:t>
      </w:r>
      <w:r>
        <w:rPr>
          <w:spacing w:val="-9"/>
          <w:sz w:val="28"/>
          <w:szCs w:val="28"/>
        </w:rPr>
        <w:t xml:space="preserve"> СХ – 1</w:t>
      </w:r>
      <w:r>
        <w:rPr>
          <w:rFonts w:eastAsia="SimSun"/>
          <w:bCs/>
          <w:iCs/>
          <w:sz w:val="28"/>
          <w:szCs w:val="28"/>
        </w:rPr>
        <w:t>. Зона сельскохозяйственных угодий,</w:t>
      </w:r>
      <w:r>
        <w:rPr>
          <w:spacing w:val="-9"/>
          <w:sz w:val="28"/>
          <w:szCs w:val="28"/>
          <w:lang w:eastAsia="ru-RU"/>
        </w:rPr>
        <w:t xml:space="preserve"> </w:t>
      </w:r>
      <w:r>
        <w:rPr>
          <w:spacing w:val="-9"/>
          <w:sz w:val="28"/>
          <w:szCs w:val="28"/>
        </w:rPr>
        <w:t>категория земель – «земли сельскохозяйственного назначения»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rFonts w:hint="default"/>
          <w:color w:val="000000" w:themeColor="text1"/>
          <w:spacing w:val="-11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Пастбище</w:t>
      </w:r>
      <w:r>
        <w:rPr>
          <w:rFonts w:hint="default"/>
          <w:sz w:val="28"/>
          <w:szCs w:val="28"/>
          <w:lang w:val="ru-RU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приделами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</w:t>
      </w:r>
      <w:r>
        <w:rPr>
          <w:sz w:val="28"/>
          <w:szCs w:val="28"/>
          <w:lang w:val="ru-RU"/>
        </w:rPr>
        <w:t>дание</w:t>
      </w:r>
      <w:r>
        <w:rPr>
          <w:rFonts w:hint="default"/>
          <w:sz w:val="28"/>
          <w:szCs w:val="28"/>
          <w:lang w:val="ru-RU"/>
        </w:rPr>
        <w:t xml:space="preserve"> МО «</w:t>
      </w:r>
      <w:r>
        <w:rPr>
          <w:rFonts w:ascii="Times New Roman" w:hAnsi="Times New Roman" w:cs="Times New Roman"/>
          <w:sz w:val="28"/>
          <w:szCs w:val="28"/>
          <w:highlight w:val="none"/>
        </w:rPr>
        <w:t>Айрюмовское сельское поселение»</w:t>
      </w:r>
      <w:r>
        <w:rPr>
          <w:rFonts w:hint="default" w:cs="Times New Roman"/>
          <w:sz w:val="28"/>
          <w:szCs w:val="28"/>
          <w:highlight w:val="none"/>
          <w:lang w:val="ru-RU"/>
        </w:rPr>
        <w:t>. Участок находится примерно в 740 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>Гиагински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п</w:t>
      </w:r>
      <w:r>
        <w:rPr>
          <w:rFonts w:hint="default"/>
          <w:sz w:val="28"/>
          <w:szCs w:val="28"/>
          <w:lang w:val="ru-RU"/>
        </w:rPr>
        <w:t xml:space="preserve"> Новый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пер Советский, 6,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 w14:paraId="766D3402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 w14:paraId="37A89F16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 w14:paraId="1B6EA472"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 w14:paraId="2EED2D59"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 w14:paraId="1CCE8968"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 w14:paraId="3D14BF31">
      <w:pPr>
        <w:shd w:val="clear" w:color="auto" w:fill="FFFFFF"/>
        <w:contextualSpacing/>
        <w:jc w:val="both"/>
        <w:rPr>
          <w:sz w:val="28"/>
          <w:szCs w:val="28"/>
        </w:rPr>
      </w:pPr>
    </w:p>
    <w:p w14:paraId="3909929B">
      <w:pPr>
        <w:contextualSpacing/>
        <w:rPr>
          <w:color w:val="000000" w:themeColor="text1"/>
          <w:sz w:val="28"/>
          <w:szCs w:val="28"/>
        </w:rPr>
      </w:pPr>
    </w:p>
    <w:p w14:paraId="78AEBBB2"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 w14:paraId="7D853EA9">
      <w:pPr>
        <w:ind w:right="-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образования «Гиагинский район»                                             А.Н.Таранухин                                           </w:t>
      </w:r>
    </w:p>
    <w:p w14:paraId="72B49D47">
      <w:pPr>
        <w:ind w:right="-2"/>
        <w:contextualSpacing/>
        <w:rPr>
          <w:color w:val="0000FF"/>
          <w:sz w:val="28"/>
          <w:szCs w:val="28"/>
        </w:rPr>
      </w:pPr>
    </w:p>
    <w:p w14:paraId="0CE0371C"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 w14:paraId="7B4A8629">
      <w:pPr>
        <w:contextualSpacing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rFonts w:hint="default"/>
          <w:color w:val="FFFFFF" w:themeColor="background1"/>
          <w:sz w:val="28"/>
          <w:szCs w:val="28"/>
          <w:lang w:val="ru-RU"/>
        </w:rPr>
        <w:t>проект внесён:</w:t>
      </w:r>
    </w:p>
    <w:p w14:paraId="0A85E049">
      <w:pPr>
        <w:contextualSpacing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rFonts w:hint="default"/>
          <w:color w:val="FFFFFF" w:themeColor="background1"/>
          <w:sz w:val="28"/>
          <w:szCs w:val="28"/>
          <w:lang w:val="ru-RU"/>
        </w:rPr>
        <w:t xml:space="preserve">начальник отдела </w:t>
      </w:r>
    </w:p>
    <w:p w14:paraId="2A76490D">
      <w:pPr>
        <w:contextualSpacing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                                        И.С. Носкова</w:t>
      </w:r>
    </w:p>
    <w:p w14:paraId="09407E43">
      <w:pPr>
        <w:jc w:val="both"/>
        <w:rPr>
          <w:color w:val="FFFFFF" w:themeColor="background1"/>
          <w:sz w:val="10"/>
          <w:szCs w:val="10"/>
          <w:lang w:val="ru-RU"/>
        </w:rPr>
      </w:pPr>
    </w:p>
    <w:p w14:paraId="59104C6F">
      <w:pPr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роект подготовлен:</w:t>
      </w:r>
    </w:p>
    <w:p w14:paraId="5D2457E5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главный</w:t>
      </w:r>
      <w:r>
        <w:rPr>
          <w:color w:val="FFFFFF" w:themeColor="background1"/>
          <w:sz w:val="28"/>
          <w:szCs w:val="28"/>
        </w:rPr>
        <w:t xml:space="preserve"> специалист  отдела</w:t>
      </w:r>
    </w:p>
    <w:p w14:paraId="6D7DDA39">
      <w:pPr>
        <w:ind w:right="-202" w:rightChars="-84"/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имущественно-земельных отношений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     </w:t>
      </w:r>
      <w:r>
        <w:rPr>
          <w:color w:val="FFFFFF" w:themeColor="background1"/>
          <w:sz w:val="28"/>
          <w:szCs w:val="28"/>
        </w:rPr>
        <w:t xml:space="preserve">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</w:t>
      </w:r>
      <w:r>
        <w:rPr>
          <w:color w:val="FFFFFF" w:themeColor="background1"/>
          <w:sz w:val="28"/>
          <w:szCs w:val="28"/>
          <w:lang w:val="ru-RU"/>
        </w:rPr>
        <w:t>Е</w:t>
      </w:r>
      <w:r>
        <w:rPr>
          <w:rFonts w:hint="default"/>
          <w:color w:val="FFFFFF" w:themeColor="background1"/>
          <w:sz w:val="28"/>
          <w:szCs w:val="28"/>
          <w:lang w:val="ru-RU"/>
        </w:rPr>
        <w:t>.В. Широкова</w:t>
      </w:r>
      <w:r>
        <w:rPr>
          <w:color w:val="FFFFFF" w:themeColor="background1"/>
          <w:sz w:val="28"/>
          <w:szCs w:val="28"/>
        </w:rPr>
        <w:t xml:space="preserve">                     </w:t>
      </w:r>
    </w:p>
    <w:p w14:paraId="3E288317">
      <w:pPr>
        <w:jc w:val="both"/>
        <w:rPr>
          <w:rFonts w:hint="eastAsia"/>
          <w:color w:val="FFFFFF" w:themeColor="background1"/>
          <w:sz w:val="10"/>
          <w:szCs w:val="10"/>
        </w:rPr>
      </w:pPr>
    </w:p>
    <w:p w14:paraId="0141F2D9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роект согласован:</w:t>
      </w:r>
    </w:p>
    <w:p w14:paraId="6B5B47B7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заместитель главы администрации </w:t>
      </w:r>
    </w:p>
    <w:p w14:paraId="22DCBBD7">
      <w:pPr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  <w:lang w:val="ru-RU"/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образования</w:t>
      </w:r>
    </w:p>
    <w:p w14:paraId="1DD6DC9E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rFonts w:hint="eastAsia"/>
          <w:color w:val="FFFFFF" w:themeColor="background1"/>
          <w:sz w:val="28"/>
          <w:szCs w:val="28"/>
        </w:rPr>
        <w:t>«</w:t>
      </w:r>
      <w:r>
        <w:rPr>
          <w:color w:val="FFFFFF" w:themeColor="background1"/>
          <w:sz w:val="28"/>
          <w:szCs w:val="28"/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</w:rPr>
        <w:t>»</w:t>
      </w:r>
      <w:r>
        <w:rPr>
          <w:color w:val="FFFFFF" w:themeColor="background1"/>
          <w:sz w:val="28"/>
          <w:szCs w:val="28"/>
        </w:rPr>
        <w:t xml:space="preserve"> по сельскому хозяйству,</w:t>
      </w:r>
    </w:p>
    <w:p w14:paraId="34333756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имущественно-земельным и </w:t>
      </w:r>
    </w:p>
    <w:p w14:paraId="5A31832B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архитектурно – градостроительным вопросам –</w:t>
      </w:r>
    </w:p>
    <w:p w14:paraId="60C2EBDC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начальник</w:t>
      </w:r>
      <w:r>
        <w:rPr>
          <w:color w:val="FFFFFF" w:themeColor="background1"/>
          <w:sz w:val="28"/>
          <w:szCs w:val="28"/>
        </w:rPr>
        <w:t xml:space="preserve"> отдела архитектуры </w:t>
      </w:r>
    </w:p>
    <w:p w14:paraId="20C28F31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 градостроительства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                  </w:t>
      </w:r>
      <w:r>
        <w:rPr>
          <w:color w:val="FFFFFF" w:themeColor="background1"/>
          <w:sz w:val="28"/>
          <w:szCs w:val="28"/>
        </w:rPr>
        <w:t>Э.А. Норкин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 xml:space="preserve">                          </w:t>
      </w:r>
    </w:p>
    <w:p w14:paraId="360CA3CD">
      <w:pPr>
        <w:tabs>
          <w:tab w:val="left" w:pos="2895"/>
        </w:tabs>
        <w:jc w:val="both"/>
        <w:rPr>
          <w:color w:val="FFFFFF" w:themeColor="background1"/>
          <w:sz w:val="10"/>
          <w:szCs w:val="10"/>
        </w:rPr>
      </w:pPr>
    </w:p>
    <w:p w14:paraId="6B3A4ED3"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начальник</w:t>
      </w:r>
      <w:r>
        <w:rPr>
          <w:color w:val="FFFFFF" w:themeColor="background1"/>
          <w:sz w:val="28"/>
          <w:szCs w:val="28"/>
        </w:rPr>
        <w:t xml:space="preserve"> отдела </w:t>
      </w:r>
    </w:p>
    <w:p w14:paraId="6D02B319">
      <w:pPr>
        <w:tabs>
          <w:tab w:val="left" w:pos="2895"/>
        </w:tabs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правового обеспечения            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 xml:space="preserve"> В.В. Малахов    </w:t>
      </w:r>
    </w:p>
    <w:p w14:paraId="3C4AD540">
      <w:pPr>
        <w:tabs>
          <w:tab w:val="left" w:pos="2895"/>
        </w:tabs>
        <w:jc w:val="both"/>
        <w:rPr>
          <w:rFonts w:hint="default"/>
          <w:color w:val="FFFFFF" w:themeColor="background1"/>
          <w:sz w:val="10"/>
          <w:szCs w:val="10"/>
          <w:lang w:val="ru-RU"/>
        </w:rPr>
      </w:pPr>
    </w:p>
    <w:p w14:paraId="24004854">
      <w:pPr>
        <w:tabs>
          <w:tab w:val="left" w:pos="2895"/>
        </w:tabs>
        <w:ind w:firstLine="0"/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</w:rPr>
        <w:t xml:space="preserve">начальник отдела по общим                                                                                                                                                                           </w:t>
      </w:r>
      <w:r>
        <w:rPr>
          <w:rFonts w:hint="default" w:cs="Times New Roman"/>
          <w:color w:val="FFFFFF" w:themeColor="background1"/>
          <w:sz w:val="28"/>
          <w:szCs w:val="28"/>
          <w:lang w:val="ru-RU"/>
        </w:rPr>
        <w:t xml:space="preserve">и </w:t>
      </w: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</w:rPr>
        <w:t>кадровым вопросам</w:t>
      </w:r>
      <w:r>
        <w:rPr>
          <w:rFonts w:hint="default" w:cs="Times New Roman"/>
          <w:color w:val="FFFFFF" w:themeColor="background1"/>
          <w:sz w:val="28"/>
          <w:szCs w:val="28"/>
          <w:lang w:val="ru-RU"/>
        </w:rPr>
        <w:t xml:space="preserve">                                                            </w:t>
      </w: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</w:rPr>
        <w:t xml:space="preserve">           Н.В. Руденко</w:t>
      </w:r>
    </w:p>
    <w:p w14:paraId="1EC1CDBE">
      <w:pPr>
        <w:tabs>
          <w:tab w:val="left" w:pos="7455"/>
        </w:tabs>
        <w:contextualSpacing/>
        <w:rPr>
          <w:color w:val="0000FF"/>
          <w:sz w:val="28"/>
          <w:szCs w:val="28"/>
          <w:lang w:val="en-US"/>
        </w:rPr>
      </w:pPr>
    </w:p>
    <w:p w14:paraId="0F378067">
      <w:pPr>
        <w:rPr>
          <w:rFonts w:hint="default"/>
          <w:color w:val="0000FF"/>
          <w:sz w:val="28"/>
          <w:szCs w:val="28"/>
          <w:lang w:val="en-US"/>
        </w:rPr>
      </w:pPr>
    </w:p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3CD191B"/>
    <w:rsid w:val="055F77E7"/>
    <w:rsid w:val="0678114E"/>
    <w:rsid w:val="06D94F34"/>
    <w:rsid w:val="07976472"/>
    <w:rsid w:val="08D47DA4"/>
    <w:rsid w:val="09EB084E"/>
    <w:rsid w:val="0A833E1B"/>
    <w:rsid w:val="0FD0186E"/>
    <w:rsid w:val="145C1809"/>
    <w:rsid w:val="14C330F0"/>
    <w:rsid w:val="169075A6"/>
    <w:rsid w:val="17B81A0C"/>
    <w:rsid w:val="19514914"/>
    <w:rsid w:val="1C732420"/>
    <w:rsid w:val="1C86193C"/>
    <w:rsid w:val="1DBE44C8"/>
    <w:rsid w:val="239A16E5"/>
    <w:rsid w:val="24A1225A"/>
    <w:rsid w:val="28E63E86"/>
    <w:rsid w:val="29131DDA"/>
    <w:rsid w:val="2A42792A"/>
    <w:rsid w:val="2CB67421"/>
    <w:rsid w:val="308B7742"/>
    <w:rsid w:val="34D2254F"/>
    <w:rsid w:val="356858AD"/>
    <w:rsid w:val="38E16073"/>
    <w:rsid w:val="39A13362"/>
    <w:rsid w:val="3BC83241"/>
    <w:rsid w:val="3CC87F0E"/>
    <w:rsid w:val="3D174FFA"/>
    <w:rsid w:val="3D4F0150"/>
    <w:rsid w:val="3E762A0B"/>
    <w:rsid w:val="42EA6F60"/>
    <w:rsid w:val="44AC514C"/>
    <w:rsid w:val="458D77B8"/>
    <w:rsid w:val="461A4440"/>
    <w:rsid w:val="46BB2593"/>
    <w:rsid w:val="475F12F8"/>
    <w:rsid w:val="48ED00B5"/>
    <w:rsid w:val="49BA5F68"/>
    <w:rsid w:val="4A2B5850"/>
    <w:rsid w:val="4D841BD4"/>
    <w:rsid w:val="4DE90CE6"/>
    <w:rsid w:val="507B1929"/>
    <w:rsid w:val="513C7DE9"/>
    <w:rsid w:val="58261627"/>
    <w:rsid w:val="582E2A0A"/>
    <w:rsid w:val="5A6F3521"/>
    <w:rsid w:val="5C671E3D"/>
    <w:rsid w:val="5D9A52CE"/>
    <w:rsid w:val="5E5F56A2"/>
    <w:rsid w:val="602722F9"/>
    <w:rsid w:val="62552D7D"/>
    <w:rsid w:val="635641C9"/>
    <w:rsid w:val="64690B44"/>
    <w:rsid w:val="6C340C7D"/>
    <w:rsid w:val="6C6849CE"/>
    <w:rsid w:val="6C7A41D4"/>
    <w:rsid w:val="6E8F3744"/>
    <w:rsid w:val="6FA41B2E"/>
    <w:rsid w:val="711E105B"/>
    <w:rsid w:val="738562C2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87</TotalTime>
  <ScaleCrop>false</ScaleCrop>
  <LinksUpToDate>false</LinksUpToDate>
  <CharactersWithSpaces>5324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2025-03-03T12:43:04Z</cp:lastPrinted>
  <dcterms:modified xsi:type="dcterms:W3CDTF">2025-03-03T12:47:40Z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1049-12.2.0.20323</vt:lpwstr>
  </property>
  <property fmtid="{D5CDD505-2E9C-101B-9397-08002B2CF9AE}" pid="10" name="ICV">
    <vt:lpwstr>7A489C756C004240BC23626F607F5719</vt:lpwstr>
  </property>
</Properties>
</file>