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532" w:tblpY="873"/>
        <w:tblOverlap w:val="never"/>
        <w:tblW w:w="9961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50"/>
        <w:gridCol w:w="1596"/>
        <w:gridCol w:w="43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atLeast"/>
        </w:trPr>
        <w:tc>
          <w:tcPr>
            <w:tcW w:w="4052" w:type="dxa"/>
            <w:shd w:val="clear" w:color="auto" w:fill="auto"/>
          </w:tcPr>
          <w:p>
            <w:pPr>
              <w:pStyle w:val="14"/>
              <w:spacing w:line="276" w:lineRule="auto"/>
            </w:pPr>
            <w:r>
              <w:t>РЕСПУБЛИКА АДЫГЕЯ</w:t>
            </w:r>
          </w:p>
          <w:p>
            <w:pPr>
              <w:spacing w:line="276" w:lineRule="auto"/>
              <w:jc w:val="center"/>
              <w:rPr>
                <w:b/>
              </w:rPr>
            </w:pPr>
          </w:p>
          <w:p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Администрация муниципального образования «Гиагинский район»</w:t>
            </w:r>
          </w:p>
          <w:p>
            <w:pPr>
              <w:pStyle w:val="14"/>
              <w:spacing w:line="276" w:lineRule="auto"/>
              <w:jc w:val="both"/>
            </w:pPr>
          </w:p>
        </w:tc>
        <w:tc>
          <w:tcPr>
            <w:tcW w:w="1592" w:type="dxa"/>
            <w:shd w:val="clear" w:color="auto" w:fill="auto"/>
          </w:tcPr>
          <w:p>
            <w:pPr>
              <w:spacing w:line="276" w:lineRule="auto"/>
              <w:jc w:val="both"/>
            </w:pPr>
            <w:r>
              <w:object>
                <v:shape id="_x0000_i1025" o:spt="75" type="#_x0000_t75" style="height:69pt;width:69pt;" o:ole="t" filled="f" stroked="f" coordsize="21600,21600" adj="0,0,0">
                  <v:path/>
                  <v:fill on="f" focussize="0,0"/>
                  <v:stroke on="f"/>
                  <v:imagedata r:id="rId5" o:title=""/>
                  <o:lock v:ext="edit" aspectratio="t"/>
                  <w10:wrap type="none"/>
                  <w10:anchorlock/>
                </v:shape>
                <o:OLEObject Type="Embed" ProgID="Word.Picture.8" ShapeID="_x0000_i1025" DrawAspect="Content" ObjectID="_1468075725" r:id="rId4">
                  <o:LockedField>false</o:LockedField>
                </o:OLEObject>
              </w:object>
            </w:r>
          </w:p>
        </w:tc>
        <w:tc>
          <w:tcPr>
            <w:tcW w:w="4317" w:type="dxa"/>
            <w:shd w:val="clear" w:color="auto" w:fill="auto"/>
          </w:tcPr>
          <w:p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АДЫГЭ РЕСПУБЛИКЭМК</w:t>
            </w:r>
            <w:r>
              <w:rPr>
                <w:b/>
                <w:lang w:val="en-US"/>
              </w:rPr>
              <w:t>I</w:t>
            </w:r>
            <w:r>
              <w:rPr>
                <w:b/>
              </w:rPr>
              <w:t>Э</w:t>
            </w:r>
          </w:p>
          <w:p>
            <w:pPr>
              <w:spacing w:line="276" w:lineRule="auto"/>
              <w:jc w:val="center"/>
              <w:rPr>
                <w:b/>
              </w:rPr>
            </w:pPr>
          </w:p>
          <w:p>
            <w:pPr>
              <w:pStyle w:val="14"/>
              <w:spacing w:line="276" w:lineRule="auto"/>
            </w:pPr>
            <w:r>
              <w:t>Муниципальнэ образованиеу</w:t>
            </w:r>
          </w:p>
          <w:p>
            <w:pPr>
              <w:spacing w:line="276" w:lineRule="auto"/>
              <w:rPr>
                <w:b/>
              </w:rPr>
            </w:pPr>
            <w:r>
              <w:rPr>
                <w:b/>
              </w:rPr>
              <w:t>«Джэджэ районым» иадминистрацие</w:t>
            </w:r>
          </w:p>
          <w:p>
            <w:pPr>
              <w:spacing w:line="276" w:lineRule="auto"/>
              <w:jc w:val="both"/>
            </w:pPr>
          </w:p>
        </w:tc>
      </w:tr>
    </w:tbl>
    <w:p>
      <w:pPr>
        <w:jc w:val="both"/>
        <w:rPr>
          <w:sz w:val="28"/>
          <w:szCs w:val="28"/>
        </w:rPr>
      </w:pPr>
      <w:r>
        <w:rPr>
          <w:sz w:val="28"/>
          <w:szCs w:val="28"/>
        </w:rPr>
        <w:pict>
          <v:line id="Line 4" o:spid="_x0000_s1027" o:spt="20" style="position:absolute;left:0pt;flip:y;margin-left:-0.85pt;margin-top:73.2pt;height:0.1pt;width:479.95pt;z-index:251659264;mso-width-relative:page;mso-height-relative:page;" filled="f" stroked="t" coordsize="21600,21600">
            <v:path arrowok="t"/>
            <v:fill on="f" focussize="0,0"/>
            <v:stroke weight="4.50708661417323pt" color="#000000"/>
            <v:imagedata o:title=""/>
            <o:lock v:ext="edit" aspectratio="f"/>
          </v:line>
        </w:pict>
      </w:r>
    </w:p>
    <w:p>
      <w:pPr>
        <w:pStyle w:val="14"/>
        <w:rPr>
          <w:sz w:val="28"/>
          <w:szCs w:val="28"/>
        </w:rPr>
      </w:pPr>
      <w:r>
        <w:rPr>
          <w:sz w:val="28"/>
          <w:szCs w:val="28"/>
        </w:rPr>
        <w:t>РАСПОРЯЖЕНИЕ</w:t>
      </w:r>
    </w:p>
    <w:p>
      <w:pPr>
        <w:pStyle w:val="14"/>
        <w:rPr>
          <w:sz w:val="28"/>
          <w:szCs w:val="28"/>
        </w:rPr>
      </w:pPr>
    </w:p>
    <w:p>
      <w:pPr>
        <w:tabs>
          <w:tab w:val="left" w:pos="6096"/>
        </w:tabs>
        <w:jc w:val="center"/>
        <w:rPr>
          <w:rFonts w:hint="default"/>
          <w:iCs/>
          <w:sz w:val="28"/>
          <w:szCs w:val="28"/>
          <w:u w:val="single"/>
          <w:lang w:val="ru-RU"/>
        </w:rPr>
      </w:pPr>
      <w:r>
        <w:rPr>
          <w:iCs/>
          <w:sz w:val="28"/>
          <w:szCs w:val="28"/>
        </w:rPr>
        <w:t>от</w:t>
      </w:r>
      <w:r>
        <w:rPr>
          <w:iCs/>
          <w:sz w:val="28"/>
          <w:szCs w:val="28"/>
          <w:u w:val="single"/>
        </w:rPr>
        <w:t xml:space="preserve"> </w:t>
      </w:r>
      <w:r>
        <w:rPr>
          <w:rFonts w:hint="default"/>
          <w:iCs/>
          <w:sz w:val="28"/>
          <w:szCs w:val="28"/>
          <w:u w:val="single"/>
          <w:lang w:val="ru-RU"/>
        </w:rPr>
        <w:t xml:space="preserve"> 12 </w:t>
      </w:r>
      <w:r>
        <w:rPr>
          <w:iCs/>
          <w:sz w:val="28"/>
          <w:szCs w:val="28"/>
          <w:u w:val="single"/>
          <w:lang w:val="ru-RU"/>
        </w:rPr>
        <w:t>марта</w:t>
      </w:r>
      <w:r>
        <w:rPr>
          <w:iCs/>
          <w:sz w:val="28"/>
          <w:szCs w:val="28"/>
          <w:u w:val="single"/>
        </w:rPr>
        <w:t xml:space="preserve"> 202</w:t>
      </w:r>
      <w:r>
        <w:rPr>
          <w:rFonts w:hint="default"/>
          <w:iCs/>
          <w:sz w:val="28"/>
          <w:szCs w:val="28"/>
          <w:u w:val="single"/>
          <w:lang w:val="ru-RU"/>
        </w:rPr>
        <w:t>4</w:t>
      </w:r>
      <w:r>
        <w:rPr>
          <w:iCs/>
          <w:sz w:val="28"/>
          <w:szCs w:val="28"/>
          <w:u w:val="single"/>
        </w:rPr>
        <w:t xml:space="preserve"> года</w:t>
      </w:r>
      <w:r>
        <w:rPr>
          <w:iCs/>
          <w:sz w:val="28"/>
          <w:szCs w:val="28"/>
        </w:rPr>
        <w:t xml:space="preserve"> №</w:t>
      </w:r>
      <w:r>
        <w:rPr>
          <w:rFonts w:hint="default"/>
          <w:iCs/>
          <w:sz w:val="28"/>
          <w:szCs w:val="28"/>
          <w:lang w:val="ru-RU"/>
        </w:rPr>
        <w:t xml:space="preserve"> </w:t>
      </w:r>
      <w:r>
        <w:rPr>
          <w:rFonts w:hint="default"/>
          <w:iCs/>
          <w:sz w:val="28"/>
          <w:szCs w:val="28"/>
          <w:u w:val="single"/>
          <w:lang w:val="ru-RU"/>
        </w:rPr>
        <w:t xml:space="preserve">  182</w:t>
      </w:r>
    </w:p>
    <w:p>
      <w:pPr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ст-ца Гиагинская</w:t>
      </w:r>
    </w:p>
    <w:p>
      <w:pPr>
        <w:jc w:val="center"/>
        <w:rPr>
          <w:iCs/>
          <w:sz w:val="28"/>
          <w:szCs w:val="28"/>
        </w:rPr>
      </w:pPr>
    </w:p>
    <w:p>
      <w:pPr>
        <w:jc w:val="center"/>
        <w:rPr>
          <w:iCs/>
          <w:sz w:val="28"/>
          <w:szCs w:val="28"/>
        </w:rPr>
      </w:pPr>
    </w:p>
    <w:p>
      <w:pPr>
        <w:shd w:val="clear" w:color="auto" w:fill="FFFFFF"/>
        <w:ind w:left="96" w:firstLine="612"/>
        <w:jc w:val="center"/>
      </w:pPr>
      <w:r>
        <w:rPr>
          <w:b/>
          <w:color w:val="000000"/>
          <w:sz w:val="28"/>
          <w:szCs w:val="28"/>
        </w:rPr>
        <w:t>Об утверждении схемы расположения земельного участка на кадастровом плане территории, образуемого в результате раздела земельного участка с кадастровым номером 01:01:</w:t>
      </w:r>
      <w:r>
        <w:rPr>
          <w:rFonts w:hint="default"/>
          <w:b/>
          <w:color w:val="000000"/>
          <w:sz w:val="28"/>
          <w:szCs w:val="28"/>
          <w:lang w:val="ru-RU"/>
        </w:rPr>
        <w:t>3202000:369</w:t>
      </w:r>
      <w:r>
        <w:rPr>
          <w:b/>
          <w:color w:val="000000"/>
          <w:sz w:val="28"/>
          <w:szCs w:val="28"/>
        </w:rPr>
        <w:t xml:space="preserve">, с сохранением исходного земельного участка в </w:t>
      </w:r>
      <w:r>
        <w:rPr>
          <w:b/>
          <w:color w:val="000000"/>
          <w:sz w:val="28"/>
          <w:szCs w:val="28"/>
          <w:lang w:val="ru-RU"/>
        </w:rPr>
        <w:t>изменённых</w:t>
      </w:r>
      <w:r>
        <w:rPr>
          <w:b/>
          <w:color w:val="000000"/>
          <w:sz w:val="28"/>
          <w:szCs w:val="28"/>
        </w:rPr>
        <w:t xml:space="preserve"> границах </w:t>
      </w:r>
    </w:p>
    <w:p>
      <w:pPr>
        <w:shd w:val="clear" w:color="auto" w:fill="FFFFFF"/>
        <w:ind w:left="96" w:firstLine="612"/>
        <w:jc w:val="center"/>
        <w:rPr>
          <w:b/>
          <w:color w:val="000000"/>
          <w:sz w:val="28"/>
          <w:szCs w:val="28"/>
        </w:rPr>
      </w:pPr>
    </w:p>
    <w:p>
      <w:pPr>
        <w:shd w:val="clear" w:color="auto" w:fill="FFFFFF"/>
        <w:ind w:left="96" w:firstLine="612"/>
        <w:jc w:val="center"/>
        <w:rPr>
          <w:b/>
          <w:color w:val="000000"/>
          <w:sz w:val="28"/>
          <w:szCs w:val="28"/>
        </w:rPr>
      </w:pPr>
    </w:p>
    <w:p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Земельный участок с кадастровым номером 01:01:</w:t>
      </w:r>
      <w:r>
        <w:rPr>
          <w:rFonts w:hint="default"/>
          <w:sz w:val="28"/>
          <w:szCs w:val="28"/>
          <w:lang w:val="ru-RU"/>
        </w:rPr>
        <w:t>3202000:369</w:t>
      </w:r>
      <w:r>
        <w:rPr>
          <w:sz w:val="28"/>
          <w:szCs w:val="28"/>
        </w:rPr>
        <w:t xml:space="preserve">, площадью </w:t>
      </w:r>
      <w:r>
        <w:rPr>
          <w:rFonts w:hint="default"/>
          <w:sz w:val="28"/>
          <w:szCs w:val="28"/>
          <w:lang w:val="ru-RU"/>
        </w:rPr>
        <w:t>190197</w:t>
      </w:r>
      <w:r>
        <w:rPr>
          <w:sz w:val="28"/>
          <w:szCs w:val="28"/>
        </w:rPr>
        <w:t xml:space="preserve"> кв.м, расположенного по адресу:</w:t>
      </w:r>
      <w:r>
        <w:rPr>
          <w:rFonts w:hint="default"/>
          <w:sz w:val="28"/>
          <w:szCs w:val="28"/>
          <w:lang w:val="ru-RU"/>
        </w:rPr>
        <w:t xml:space="preserve"> Республика </w:t>
      </w:r>
      <w:r>
        <w:rPr>
          <w:sz w:val="28"/>
          <w:szCs w:val="28"/>
        </w:rPr>
        <w:t xml:space="preserve">Адыгея, р-н Гиагинский, </w:t>
      </w:r>
      <w:r>
        <w:rPr>
          <w:sz w:val="28"/>
          <w:szCs w:val="28"/>
          <w:lang w:val="ru-RU"/>
        </w:rPr>
        <w:t>ст</w:t>
      </w:r>
      <w:r>
        <w:rPr>
          <w:rFonts w:hint="default"/>
          <w:sz w:val="28"/>
          <w:szCs w:val="28"/>
          <w:lang w:val="ru-RU"/>
        </w:rPr>
        <w:t>-ца Гиагинский, ул. Кооперативная, 33 (бывшие земли КЛХ Россия, бригада №3, поле №8)</w:t>
      </w:r>
      <w:r>
        <w:rPr>
          <w:sz w:val="28"/>
          <w:szCs w:val="28"/>
        </w:rPr>
        <w:t>, который находится в государственной собственности.</w:t>
      </w:r>
    </w:p>
    <w:p>
      <w:pPr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В целях предоставления земельного участка в соответствии с п. 14 ст.11.10 Земельного кодекса Российской Федерации, </w:t>
      </w:r>
      <w:r>
        <w:rPr>
          <w:sz w:val="28"/>
          <w:szCs w:val="28"/>
          <w:shd w:val="clear" w:color="auto" w:fill="FFFFFF"/>
        </w:rPr>
        <w:t>Федеральным законом от 06.10.2003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shd w:val="clear" w:color="auto" w:fill="FFFFFF"/>
        </w:rPr>
        <w:t>Федеральным законом от 24.07.2007 г. № 221-ФЗ «О кадастровой деятельности», уставом муниципального образования «Гиагинский район»,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правилами землепользования и застройки, </w:t>
      </w:r>
      <w:r>
        <w:rPr>
          <w:rFonts w:cs="Times New Roman"/>
          <w:color w:val="000000" w:themeColor="text1"/>
          <w:sz w:val="28"/>
          <w:szCs w:val="28"/>
          <w:lang w:val="ru-RU"/>
        </w:rPr>
        <w:t>утверждёнными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Решением Совета народных депутатов муниципального образования «Гиагинский район» от  12 апреля 2018 года  №96 «О внесении изменений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 правила землепользования и застройки МО «Гиагинское сельское поселение» </w:t>
      </w:r>
      <w:r>
        <w:rPr>
          <w:rFonts w:cs="Times New Roman"/>
          <w:bCs/>
          <w:color w:val="000000" w:themeColor="text1"/>
          <w:sz w:val="28"/>
          <w:szCs w:val="28"/>
          <w:lang w:val="ru-RU"/>
        </w:rPr>
        <w:t>утверждённые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Решением Совета народных депутатов муниципального образования «Гиагинское сельское поселение» от 27.12.2012г. №23», </w:t>
      </w:r>
      <w:r>
        <w:rPr>
          <w:rFonts w:ascii="Times New Roman" w:hAnsi="Times New Roman" w:cs="Times New Roman"/>
          <w:color w:val="000000" w:themeColor="text1"/>
          <w:spacing w:val="-9"/>
          <w:sz w:val="28"/>
          <w:szCs w:val="28"/>
        </w:rPr>
        <w:t xml:space="preserve">Решением Совета народных депутатов муниципального образования «Гиагинский район» от 21.03.2019 г. № 199 «О внесении изменений в правила землепользования и застройки «Гиагинское сельское поселение», Решением Совета народных депутатов муниципального образования «Гиагинский район» от 27.06.2019 г. №225 «О внесении изменений в правила землепользования и застройки на части территории МО «Гиагинское сельское поселение», Решением Совета народных депутатов муниципального образования «Гиагинский район» от 09 апреля 2020 г. №324 «О внесении изменений в Решение Совета народных депутатов муниципального образования «Гиагинский район» от 12.04.2018 г. №96 «О внесении изменений в правила землепользования и застройки МО «Гиагинское сельское поселение», утвержденные Решением Совета народных депутатов МО «Гиагинское сельское поселение» от 27.12.2012 г. №23», Решением Совета народных депутатов муниципального образования «Гиагинский район» от 18 июня 2020 года №339 «О внесении изменений в Решение Совета народных депутатов муниципального образования «Гиагинский район» от 12.04.2018 г. №96 «О внесении изменений в правила землепользования и застройки МО «Гиагинское сельское поселение», утвержденные Решением Совета народных депутатов МО «Гиагинское сельское поселение» от 27.12.2012 г. №23», Решением Совета народных депутатов муниципального образования «Гиагинский район» от 25 декабря 2020 года №400 «О внесении изменений в Решение Совета народных депутатов муниципального образования «Гиагинский район» от 12.04.2018 г. № 96 «О внесении изменений в правила землепользования и застройки МО «Гиагинское сельское поселение», утвержденные Решением Совета народных депутатов МО «Гиагинское сельское поселение» от 27.12.2012 г. №23», Решением Совета народных депутатов муниципального образования «Гиагинский район» от 20.05.2021 г. №456 «О внесении изменений в Решение Совета народных депутатов муниципального образования «Гиагинский район» от 12.04.2018 г. №96 «О внесении изменений в правила землепользования и застройки МО «Гиагинское сельское поселение», утвержденные Решением Совета народных депутатов МО «Гиагинское сельское поселение» от 27.12.2012 г. №23», </w:t>
      </w:r>
      <w:r>
        <w:rPr>
          <w:rFonts w:hint="default"/>
          <w:color w:val="000000" w:themeColor="text1"/>
          <w:spacing w:val="-9"/>
          <w:sz w:val="28"/>
          <w:szCs w:val="28"/>
          <w:lang w:val="ru-RU"/>
        </w:rPr>
        <w:t xml:space="preserve"> приказом № 35-ПЗЗУ от 01.12.2023г. </w:t>
      </w:r>
      <w:r>
        <w:rPr>
          <w:spacing w:val="-9"/>
          <w:sz w:val="28"/>
          <w:szCs w:val="28"/>
        </w:rPr>
        <w:t xml:space="preserve">«О внесении изменений в </w:t>
      </w:r>
      <w:r>
        <w:rPr>
          <w:spacing w:val="-9"/>
          <w:sz w:val="28"/>
          <w:szCs w:val="28"/>
          <w:lang w:val="ru-RU"/>
        </w:rPr>
        <w:t>П</w:t>
      </w:r>
      <w:r>
        <w:rPr>
          <w:spacing w:val="-9"/>
          <w:sz w:val="28"/>
          <w:szCs w:val="28"/>
        </w:rPr>
        <w:t xml:space="preserve">равила землепользования и застройки </w:t>
      </w:r>
      <w:r>
        <w:rPr>
          <w:spacing w:val="-9"/>
          <w:sz w:val="28"/>
          <w:szCs w:val="28"/>
          <w:lang w:val="ru-RU"/>
        </w:rPr>
        <w:t>муниципального</w:t>
      </w:r>
      <w:r>
        <w:rPr>
          <w:rFonts w:hint="default"/>
          <w:spacing w:val="-9"/>
          <w:sz w:val="28"/>
          <w:szCs w:val="28"/>
          <w:lang w:val="ru-RU"/>
        </w:rPr>
        <w:t xml:space="preserve"> образования</w:t>
      </w:r>
      <w:r>
        <w:rPr>
          <w:spacing w:val="-9"/>
          <w:sz w:val="28"/>
          <w:szCs w:val="28"/>
        </w:rPr>
        <w:t xml:space="preserve"> «Гиагинское сельское поселение»</w:t>
      </w:r>
      <w:r>
        <w:rPr>
          <w:rFonts w:hint="default"/>
          <w:spacing w:val="-9"/>
          <w:sz w:val="28"/>
          <w:szCs w:val="28"/>
          <w:lang w:val="ru-RU"/>
        </w:rPr>
        <w:t xml:space="preserve"> Гиагинского района Республики Адыгея,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согласно поданному заявлению гр.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lang w:val="ru-RU"/>
        </w:rPr>
        <w:t>Пугачева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Владимира</w:t>
      </w:r>
      <w:r>
        <w:rPr>
          <w:rFonts w:hint="default"/>
          <w:sz w:val="28"/>
          <w:szCs w:val="28"/>
          <w:lang w:val="ru-RU"/>
        </w:rPr>
        <w:t xml:space="preserve"> Павловича.</w:t>
      </w:r>
    </w:p>
    <w:p>
      <w:pPr>
        <w:ind w:firstLine="708"/>
        <w:jc w:val="both"/>
        <w:rPr>
          <w:rFonts w:hint="default"/>
          <w:sz w:val="28"/>
          <w:szCs w:val="28"/>
          <w:lang w:val="ru-RU"/>
        </w:rPr>
      </w:pPr>
    </w:p>
    <w:p>
      <w:pPr>
        <w:suppressAutoHyphens w:val="0"/>
        <w:spacing w:before="60"/>
        <w:ind w:firstLine="708"/>
        <w:jc w:val="both"/>
        <w:rPr>
          <w:color w:val="000000"/>
          <w:sz w:val="28"/>
          <w:szCs w:val="28"/>
          <w:lang w:eastAsia="ru-RU"/>
        </w:rPr>
      </w:pPr>
      <w:r>
        <w:rPr>
          <w:spacing w:val="-8"/>
          <w:sz w:val="28"/>
          <w:szCs w:val="28"/>
          <w:lang w:eastAsia="ru-RU"/>
        </w:rPr>
        <w:t>1. Утвердить схему расположения земельного участка,</w:t>
      </w:r>
      <w:r>
        <w:rPr>
          <w:rFonts w:eastAsia="SimSun"/>
          <w:bCs/>
          <w:iCs/>
          <w:sz w:val="28"/>
          <w:szCs w:val="28"/>
        </w:rPr>
        <w:t xml:space="preserve"> с условным</w:t>
      </w:r>
      <w:r>
        <w:rPr>
          <w:color w:val="000000"/>
          <w:sz w:val="28"/>
          <w:szCs w:val="28"/>
          <w:lang w:eastAsia="ru-RU"/>
        </w:rPr>
        <w:t xml:space="preserve"> </w:t>
      </w:r>
      <w:r>
        <w:rPr>
          <w:rFonts w:eastAsia="SimSun"/>
          <w:bCs/>
          <w:iCs/>
          <w:sz w:val="28"/>
          <w:szCs w:val="28"/>
        </w:rPr>
        <w:t>кадастровым</w:t>
      </w:r>
      <w:r>
        <w:rPr>
          <w:color w:val="000000"/>
          <w:sz w:val="28"/>
          <w:szCs w:val="28"/>
          <w:lang w:eastAsia="ru-RU"/>
        </w:rPr>
        <w:t xml:space="preserve"> </w:t>
      </w:r>
      <w:r>
        <w:rPr>
          <w:rFonts w:eastAsia="SimSun"/>
          <w:bCs/>
          <w:iCs/>
          <w:sz w:val="28"/>
          <w:szCs w:val="28"/>
        </w:rPr>
        <w:t>номером 01:</w:t>
      </w:r>
      <w:r>
        <w:rPr>
          <w:rFonts w:eastAsia="SimSun"/>
          <w:bCs/>
          <w:iCs/>
          <w:color w:val="000000" w:themeColor="text1"/>
          <w:sz w:val="28"/>
          <w:szCs w:val="28"/>
        </w:rPr>
        <w:t>01:</w:t>
      </w:r>
      <w:r>
        <w:rPr>
          <w:rFonts w:hint="default" w:eastAsia="SimSun"/>
          <w:bCs/>
          <w:iCs/>
          <w:color w:val="000000" w:themeColor="text1"/>
          <w:sz w:val="28"/>
          <w:szCs w:val="28"/>
          <w:lang w:val="ru-RU"/>
        </w:rPr>
        <w:t>3202000:369</w:t>
      </w:r>
      <w:r>
        <w:rPr>
          <w:rFonts w:eastAsia="SimSun"/>
          <w:bCs/>
          <w:iCs/>
          <w:color w:val="000000" w:themeColor="text1"/>
          <w:sz w:val="28"/>
          <w:szCs w:val="28"/>
        </w:rPr>
        <w:t>:ЗУ1</w:t>
      </w:r>
      <w:r>
        <w:rPr>
          <w:color w:val="000000" w:themeColor="text1"/>
          <w:spacing w:val="-8"/>
          <w:sz w:val="28"/>
          <w:szCs w:val="28"/>
        </w:rPr>
        <w:t>,</w:t>
      </w:r>
      <w:r>
        <w:rPr>
          <w:color w:val="000000" w:themeColor="text1"/>
          <w:spacing w:val="-8"/>
          <w:sz w:val="28"/>
          <w:szCs w:val="28"/>
          <w:lang w:eastAsia="ru-RU"/>
        </w:rPr>
        <w:t xml:space="preserve"> общей площадью </w:t>
      </w:r>
      <w:r>
        <w:rPr>
          <w:rFonts w:hint="default"/>
          <w:color w:val="000000" w:themeColor="text1"/>
          <w:spacing w:val="-8"/>
          <w:sz w:val="28"/>
          <w:szCs w:val="28"/>
          <w:lang w:val="en-US" w:eastAsia="ru-RU"/>
        </w:rPr>
        <w:t>1000</w:t>
      </w:r>
      <w:r>
        <w:rPr>
          <w:color w:val="000000" w:themeColor="text1"/>
          <w:spacing w:val="-8"/>
          <w:sz w:val="28"/>
          <w:szCs w:val="28"/>
          <w:lang w:eastAsia="ru-RU"/>
        </w:rPr>
        <w:t xml:space="preserve"> кв.м,</w:t>
      </w:r>
      <w:r>
        <w:rPr>
          <w:color w:val="000000" w:themeColor="text1"/>
          <w:sz w:val="28"/>
          <w:szCs w:val="28"/>
          <w:lang w:eastAsia="ru-RU"/>
        </w:rPr>
        <w:t xml:space="preserve"> </w:t>
      </w:r>
      <w:r>
        <w:rPr>
          <w:color w:val="000000" w:themeColor="text1"/>
          <w:spacing w:val="-11"/>
          <w:sz w:val="28"/>
          <w:szCs w:val="28"/>
        </w:rPr>
        <w:t xml:space="preserve">вид </w:t>
      </w:r>
      <w:r>
        <w:rPr>
          <w:color w:val="000000" w:themeColor="text1"/>
          <w:spacing w:val="-9"/>
          <w:sz w:val="28"/>
          <w:szCs w:val="28"/>
        </w:rPr>
        <w:t xml:space="preserve">территориальной зоны – </w:t>
      </w:r>
      <w:r>
        <w:rPr>
          <w:color w:val="000000" w:themeColor="text1"/>
          <w:sz w:val="28"/>
          <w:szCs w:val="28"/>
          <w:lang w:bidi="ru-RU"/>
        </w:rPr>
        <w:t>Ж</w:t>
      </w:r>
      <w:r>
        <w:rPr>
          <w:rFonts w:hint="default"/>
          <w:color w:val="000000" w:themeColor="text1"/>
          <w:sz w:val="28"/>
          <w:szCs w:val="28"/>
          <w:lang w:val="en-US" w:bidi="ru-RU"/>
        </w:rPr>
        <w:t>-1</w:t>
      </w:r>
      <w:r>
        <w:rPr>
          <w:color w:val="000000" w:themeColor="text1"/>
          <w:sz w:val="28"/>
          <w:szCs w:val="28"/>
          <w:lang w:bidi="ru-RU"/>
        </w:rPr>
        <w:t xml:space="preserve">. </w:t>
      </w:r>
      <w:r>
        <w:rPr>
          <w:rFonts w:eastAsia="SimSun"/>
          <w:sz w:val="28"/>
          <w:szCs w:val="28"/>
          <w:lang w:eastAsia="zh-CN"/>
        </w:rPr>
        <w:t xml:space="preserve">Зона </w:t>
      </w:r>
      <w:r>
        <w:rPr>
          <w:spacing w:val="-11"/>
          <w:sz w:val="28"/>
          <w:szCs w:val="28"/>
        </w:rPr>
        <w:t xml:space="preserve">застройки индивидуальными, малоэтажными жилыми домами, категория земель – «земли </w:t>
      </w:r>
      <w:r>
        <w:rPr>
          <w:spacing w:val="-11"/>
          <w:sz w:val="28"/>
          <w:szCs w:val="28"/>
          <w:lang w:val="ru-RU"/>
        </w:rPr>
        <w:t>населённых</w:t>
      </w:r>
      <w:r>
        <w:rPr>
          <w:spacing w:val="-11"/>
          <w:sz w:val="28"/>
          <w:szCs w:val="28"/>
        </w:rPr>
        <w:t xml:space="preserve"> пунктов»</w:t>
      </w:r>
      <w:r>
        <w:rPr>
          <w:color w:val="000000" w:themeColor="text1"/>
          <w:sz w:val="28"/>
          <w:szCs w:val="28"/>
          <w:lang w:bidi="ru-RU"/>
        </w:rPr>
        <w:t>, вид разрешённого использования</w:t>
      </w:r>
      <w:r>
        <w:rPr>
          <w:rFonts w:hint="default"/>
          <w:color w:val="000000" w:themeColor="text1"/>
          <w:sz w:val="28"/>
          <w:szCs w:val="28"/>
          <w:lang w:val="en-US" w:bidi="ru-RU"/>
        </w:rPr>
        <w:t xml:space="preserve"> </w:t>
      </w:r>
      <w:r>
        <w:rPr>
          <w:color w:val="000000" w:themeColor="text1"/>
          <w:spacing w:val="-11"/>
          <w:sz w:val="28"/>
          <w:szCs w:val="28"/>
        </w:rPr>
        <w:t xml:space="preserve">– </w:t>
      </w:r>
      <w:r>
        <w:rPr>
          <w:color w:val="000000" w:themeColor="text1"/>
          <w:spacing w:val="-9"/>
          <w:sz w:val="28"/>
          <w:szCs w:val="28"/>
        </w:rPr>
        <w:t>«</w:t>
      </w:r>
      <w:r>
        <w:rPr>
          <w:color w:val="000000" w:themeColor="text1"/>
          <w:spacing w:val="-9"/>
          <w:sz w:val="28"/>
          <w:szCs w:val="28"/>
          <w:lang w:val="ru-RU"/>
        </w:rPr>
        <w:t>Ведение</w:t>
      </w:r>
      <w:r>
        <w:rPr>
          <w:rFonts w:hint="default"/>
          <w:color w:val="000000" w:themeColor="text1"/>
          <w:spacing w:val="-9"/>
          <w:sz w:val="28"/>
          <w:szCs w:val="28"/>
          <w:lang w:val="ru-RU"/>
        </w:rPr>
        <w:t xml:space="preserve"> огородничества (13.1)</w:t>
      </w:r>
      <w:r>
        <w:rPr>
          <w:color w:val="000000" w:themeColor="text1"/>
          <w:spacing w:val="-9"/>
          <w:sz w:val="28"/>
          <w:szCs w:val="28"/>
        </w:rPr>
        <w:t>»</w:t>
      </w:r>
      <w:r>
        <w:rPr>
          <w:rFonts w:hint="default"/>
          <w:color w:val="000000" w:themeColor="text1"/>
          <w:spacing w:val="-9"/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eastAsia="ru-RU"/>
        </w:rPr>
        <w:t>расположенного по адресу</w:t>
      </w:r>
      <w:r>
        <w:rPr>
          <w:color w:val="000000" w:themeColor="text1"/>
          <w:spacing w:val="-1"/>
          <w:sz w:val="28"/>
          <w:szCs w:val="28"/>
          <w:lang w:eastAsia="ru-RU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>
        <w:rPr>
          <w:rFonts w:hint="default"/>
          <w:sz w:val="28"/>
          <w:szCs w:val="28"/>
          <w:lang w:val="ru-RU"/>
        </w:rPr>
        <w:t xml:space="preserve"> Республика </w:t>
      </w:r>
      <w:r>
        <w:rPr>
          <w:sz w:val="28"/>
          <w:szCs w:val="28"/>
        </w:rPr>
        <w:t>Адыгея, Гиагинский</w:t>
      </w:r>
      <w:r>
        <w:rPr>
          <w:rFonts w:hint="default"/>
          <w:sz w:val="28"/>
          <w:szCs w:val="28"/>
          <w:lang w:val="ru-RU"/>
        </w:rPr>
        <w:t xml:space="preserve"> район</w:t>
      </w:r>
      <w:r>
        <w:rPr>
          <w:sz w:val="28"/>
          <w:szCs w:val="28"/>
        </w:rPr>
        <w:t>,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ст</w:t>
      </w:r>
      <w:r>
        <w:rPr>
          <w:rFonts w:hint="default"/>
          <w:sz w:val="28"/>
          <w:szCs w:val="28"/>
          <w:lang w:val="ru-RU"/>
        </w:rPr>
        <w:t>. Гиагинская, ул. Животноводческая</w:t>
      </w:r>
      <w:r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pacing w:val="-11"/>
          <w:sz w:val="28"/>
          <w:szCs w:val="28"/>
        </w:rPr>
        <w:t xml:space="preserve">образуемый </w:t>
      </w:r>
      <w:r>
        <w:rPr>
          <w:color w:val="000000" w:themeColor="text1"/>
          <w:spacing w:val="-8"/>
          <w:sz w:val="28"/>
          <w:szCs w:val="28"/>
          <w:lang w:eastAsia="ru-RU"/>
        </w:rPr>
        <w:t>в результате раздела земельного участка с кадастровым номером 01:01:</w:t>
      </w:r>
      <w:r>
        <w:rPr>
          <w:rFonts w:hint="default"/>
          <w:color w:val="000000" w:themeColor="text1"/>
          <w:spacing w:val="-8"/>
          <w:sz w:val="28"/>
          <w:szCs w:val="28"/>
          <w:lang w:val="en-US" w:eastAsia="ru-RU"/>
        </w:rPr>
        <w:t>3202000:369</w:t>
      </w:r>
      <w:r>
        <w:rPr>
          <w:color w:val="000000" w:themeColor="text1"/>
          <w:spacing w:val="-11"/>
          <w:sz w:val="28"/>
          <w:szCs w:val="28"/>
          <w:lang w:eastAsia="ru-RU"/>
        </w:rPr>
        <w:t xml:space="preserve">, площадью </w:t>
      </w:r>
      <w:r>
        <w:rPr>
          <w:rFonts w:hint="default"/>
          <w:color w:val="000000" w:themeColor="text1"/>
          <w:spacing w:val="-11"/>
          <w:sz w:val="28"/>
          <w:szCs w:val="28"/>
          <w:lang w:val="en-US" w:eastAsia="ru-RU"/>
        </w:rPr>
        <w:t>190197</w:t>
      </w:r>
      <w:r>
        <w:rPr>
          <w:color w:val="000000" w:themeColor="text1"/>
          <w:spacing w:val="-11"/>
          <w:sz w:val="28"/>
          <w:szCs w:val="28"/>
          <w:lang w:eastAsia="ru-RU"/>
        </w:rPr>
        <w:t xml:space="preserve"> кв.м, </w:t>
      </w:r>
      <w:r>
        <w:rPr>
          <w:color w:val="000000" w:themeColor="text1"/>
          <w:spacing w:val="-9"/>
          <w:sz w:val="28"/>
          <w:szCs w:val="28"/>
          <w:lang w:eastAsia="ru-RU"/>
        </w:rPr>
        <w:t>т</w:t>
      </w:r>
      <w:r>
        <w:rPr>
          <w:color w:val="000000" w:themeColor="text1"/>
          <w:spacing w:val="-1"/>
          <w:sz w:val="28"/>
          <w:szCs w:val="28"/>
          <w:lang w:eastAsia="ru-RU"/>
        </w:rPr>
        <w:t>ерриториальная зона –</w:t>
      </w:r>
      <w:r>
        <w:rPr>
          <w:color w:val="000000" w:themeColor="text1"/>
          <w:spacing w:val="-9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bidi="ru-RU"/>
        </w:rPr>
        <w:t>Ж</w:t>
      </w:r>
      <w:r>
        <w:rPr>
          <w:rFonts w:hint="default"/>
          <w:color w:val="000000" w:themeColor="text1"/>
          <w:sz w:val="28"/>
          <w:szCs w:val="28"/>
          <w:lang w:val="en-US" w:bidi="ru-RU"/>
        </w:rPr>
        <w:t>-1</w:t>
      </w:r>
      <w:r>
        <w:rPr>
          <w:color w:val="000000" w:themeColor="text1"/>
          <w:sz w:val="28"/>
          <w:szCs w:val="28"/>
          <w:lang w:bidi="ru-RU"/>
        </w:rPr>
        <w:t xml:space="preserve">. Зона </w:t>
      </w:r>
      <w:r>
        <w:rPr>
          <w:spacing w:val="-11"/>
          <w:sz w:val="28"/>
          <w:szCs w:val="28"/>
        </w:rPr>
        <w:t>застройки индивидуальными, малоэтажными жилыми домами</w:t>
      </w:r>
      <w:r>
        <w:rPr>
          <w:color w:val="000000" w:themeColor="text1"/>
          <w:sz w:val="28"/>
          <w:szCs w:val="28"/>
          <w:lang w:bidi="ru-RU"/>
        </w:rPr>
        <w:t>, категория земель</w:t>
      </w:r>
      <w:r>
        <w:rPr>
          <w:rFonts w:hint="default"/>
          <w:color w:val="000000" w:themeColor="text1"/>
          <w:sz w:val="28"/>
          <w:szCs w:val="28"/>
          <w:lang w:val="en-US" w:bidi="ru-RU"/>
        </w:rPr>
        <w:t xml:space="preserve"> </w:t>
      </w:r>
      <w:r>
        <w:rPr>
          <w:color w:val="000000" w:themeColor="text1"/>
          <w:sz w:val="28"/>
          <w:szCs w:val="28"/>
          <w:lang w:bidi="ru-RU"/>
        </w:rPr>
        <w:t>– «земли населённых</w:t>
      </w:r>
      <w:r>
        <w:rPr>
          <w:rFonts w:hint="default"/>
          <w:color w:val="000000" w:themeColor="text1"/>
          <w:sz w:val="28"/>
          <w:szCs w:val="28"/>
          <w:lang w:val="en-US" w:bidi="ru-RU"/>
        </w:rPr>
        <w:t xml:space="preserve"> пунктов</w:t>
      </w:r>
      <w:r>
        <w:rPr>
          <w:color w:val="000000" w:themeColor="text1"/>
          <w:sz w:val="28"/>
          <w:szCs w:val="28"/>
          <w:lang w:bidi="ru-RU"/>
        </w:rPr>
        <w:t>», вид разрешённого использования</w:t>
      </w:r>
      <w:r>
        <w:rPr>
          <w:color w:val="000000" w:themeColor="text1"/>
          <w:spacing w:val="-11"/>
          <w:sz w:val="28"/>
          <w:szCs w:val="28"/>
        </w:rPr>
        <w:t xml:space="preserve">– </w:t>
      </w:r>
      <w:r>
        <w:rPr>
          <w:color w:val="000000" w:themeColor="text1"/>
          <w:spacing w:val="-9"/>
          <w:sz w:val="28"/>
          <w:szCs w:val="28"/>
        </w:rPr>
        <w:t>«</w:t>
      </w:r>
      <w:r>
        <w:rPr>
          <w:color w:val="000000" w:themeColor="text1"/>
          <w:spacing w:val="-9"/>
          <w:sz w:val="28"/>
          <w:szCs w:val="28"/>
          <w:lang w:val="ru-RU"/>
        </w:rPr>
        <w:t>пашня</w:t>
      </w:r>
      <w:r>
        <w:rPr>
          <w:spacing w:val="-9"/>
          <w:sz w:val="28"/>
          <w:szCs w:val="28"/>
        </w:rPr>
        <w:t>»</w:t>
      </w:r>
      <w:r>
        <w:rPr>
          <w:spacing w:val="-9"/>
          <w:sz w:val="28"/>
          <w:szCs w:val="28"/>
          <w:lang w:eastAsia="ru-RU"/>
        </w:rPr>
        <w:t>,</w:t>
      </w:r>
      <w:r>
        <w:rPr>
          <w:rFonts w:hint="default"/>
          <w:spacing w:val="-9"/>
          <w:sz w:val="28"/>
          <w:szCs w:val="28"/>
          <w:lang w:val="en-US" w:eastAsia="ru-RU"/>
        </w:rPr>
        <w:t xml:space="preserve"> </w:t>
      </w:r>
      <w:r>
        <w:rPr>
          <w:color w:val="000000" w:themeColor="text1"/>
          <w:sz w:val="28"/>
          <w:szCs w:val="28"/>
          <w:lang w:eastAsia="ru-RU"/>
        </w:rPr>
        <w:t>расположенного по адресу</w:t>
      </w:r>
      <w:r>
        <w:rPr>
          <w:color w:val="000000" w:themeColor="text1"/>
          <w:spacing w:val="-1"/>
          <w:sz w:val="28"/>
          <w:szCs w:val="28"/>
          <w:lang w:eastAsia="ru-RU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>
        <w:rPr>
          <w:rFonts w:hint="default"/>
          <w:sz w:val="28"/>
          <w:szCs w:val="28"/>
          <w:lang w:val="ru-RU"/>
        </w:rPr>
        <w:t xml:space="preserve">   Республика </w:t>
      </w:r>
      <w:r>
        <w:rPr>
          <w:sz w:val="28"/>
          <w:szCs w:val="28"/>
        </w:rPr>
        <w:t xml:space="preserve">Адыгея, р-н Гиагинский, </w:t>
      </w:r>
      <w:r>
        <w:rPr>
          <w:sz w:val="28"/>
          <w:szCs w:val="28"/>
          <w:lang w:val="ru-RU"/>
        </w:rPr>
        <w:t>ст</w:t>
      </w:r>
      <w:r>
        <w:rPr>
          <w:rFonts w:hint="default"/>
          <w:sz w:val="28"/>
          <w:szCs w:val="28"/>
          <w:lang w:val="ru-RU"/>
        </w:rPr>
        <w:t>-ца Гиагинский, ул. Кооперативная, 33 (бывшие земли КЛХ Россия, бригада №3, поле №8),</w:t>
      </w:r>
      <w:r>
        <w:rPr>
          <w:spacing w:val="-11"/>
          <w:sz w:val="28"/>
          <w:szCs w:val="28"/>
        </w:rPr>
        <w:t xml:space="preserve"> с сохранением исходного земельного участка в </w:t>
      </w:r>
      <w:r>
        <w:rPr>
          <w:spacing w:val="-11"/>
          <w:sz w:val="28"/>
          <w:szCs w:val="28"/>
          <w:lang w:val="ru-RU"/>
        </w:rPr>
        <w:t>изменённых</w:t>
      </w:r>
      <w:r>
        <w:rPr>
          <w:spacing w:val="-11"/>
          <w:sz w:val="28"/>
          <w:szCs w:val="28"/>
        </w:rPr>
        <w:t xml:space="preserve"> границах.</w:t>
      </w:r>
    </w:p>
    <w:p>
      <w:pPr>
        <w:shd w:val="clear" w:color="auto" w:fill="FFFFFF"/>
        <w:ind w:firstLine="567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pacing w:val="-9"/>
          <w:sz w:val="28"/>
          <w:szCs w:val="28"/>
        </w:rPr>
        <w:t xml:space="preserve">2. Заявителю обеспечить, в отношении земельного участка, указанного в п.1 данного распоряжения, в установленном законом порядке постановку на государственный кадастровый </w:t>
      </w:r>
      <w:r>
        <w:rPr>
          <w:spacing w:val="-9"/>
          <w:sz w:val="28"/>
          <w:szCs w:val="28"/>
          <w:lang w:val="ru-RU"/>
        </w:rPr>
        <w:t>учёт</w:t>
      </w:r>
      <w:r>
        <w:rPr>
          <w:spacing w:val="-9"/>
          <w:sz w:val="28"/>
          <w:szCs w:val="28"/>
        </w:rPr>
        <w:t xml:space="preserve"> в</w:t>
      </w:r>
      <w:r>
        <w:rPr>
          <w:color w:val="000000"/>
          <w:sz w:val="28"/>
          <w:szCs w:val="28"/>
          <w:shd w:val="clear" w:color="auto" w:fill="FFFFFF"/>
        </w:rPr>
        <w:t xml:space="preserve"> филиале ФГБУ «ФКП Росреестра» по Республике Адыгея.</w:t>
      </w:r>
    </w:p>
    <w:p>
      <w:pPr>
        <w:shd w:val="clear" w:color="auto" w:fill="FFFFFF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3. Разместить настоящее распоряжение на официальном сайте администрации муниципального образования «Гиагинский район» </w:t>
      </w:r>
      <w:r>
        <w:rPr>
          <w:rStyle w:val="5"/>
          <w:sz w:val="28"/>
          <w:szCs w:val="28"/>
          <w:shd w:val="clear" w:color="auto" w:fill="FFFFFF"/>
          <w:lang w:val="en-US"/>
        </w:rPr>
        <w:fldChar w:fldCharType="begin"/>
      </w:r>
      <w:r>
        <w:rPr>
          <w:rStyle w:val="5"/>
          <w:sz w:val="28"/>
          <w:szCs w:val="28"/>
          <w:shd w:val="clear" w:color="auto" w:fill="FFFFFF"/>
        </w:rPr>
        <w:instrText xml:space="preserve"> </w:instrText>
      </w:r>
      <w:r>
        <w:rPr>
          <w:rStyle w:val="5"/>
          <w:sz w:val="28"/>
          <w:szCs w:val="28"/>
          <w:shd w:val="clear" w:color="auto" w:fill="FFFFFF"/>
          <w:lang w:val="en-US"/>
        </w:rPr>
        <w:instrText xml:space="preserve">HYPERLINK</w:instrText>
      </w:r>
      <w:r>
        <w:rPr>
          <w:rStyle w:val="5"/>
          <w:sz w:val="28"/>
          <w:szCs w:val="28"/>
          <w:shd w:val="clear" w:color="auto" w:fill="FFFFFF"/>
        </w:rPr>
        <w:instrText xml:space="preserve"> "</w:instrText>
      </w:r>
      <w:r>
        <w:rPr>
          <w:rStyle w:val="5"/>
          <w:sz w:val="28"/>
          <w:szCs w:val="28"/>
          <w:shd w:val="clear" w:color="auto" w:fill="FFFFFF"/>
          <w:lang w:val="en-US"/>
        </w:rPr>
        <w:instrText xml:space="preserve">http</w:instrText>
      </w:r>
      <w:r>
        <w:rPr>
          <w:rStyle w:val="5"/>
          <w:sz w:val="28"/>
          <w:szCs w:val="28"/>
          <w:shd w:val="clear" w:color="auto" w:fill="FFFFFF"/>
        </w:rPr>
        <w:instrText xml:space="preserve">://</w:instrText>
      </w:r>
      <w:r>
        <w:rPr>
          <w:rStyle w:val="5"/>
          <w:sz w:val="28"/>
          <w:szCs w:val="28"/>
          <w:shd w:val="clear" w:color="auto" w:fill="FFFFFF"/>
          <w:lang w:val="en-US"/>
        </w:rPr>
        <w:instrText xml:space="preserve">www</w:instrText>
      </w:r>
      <w:r>
        <w:rPr>
          <w:rStyle w:val="5"/>
          <w:sz w:val="28"/>
          <w:szCs w:val="28"/>
          <w:shd w:val="clear" w:color="auto" w:fill="FFFFFF"/>
        </w:rPr>
        <w:instrText xml:space="preserve">.</w:instrText>
      </w:r>
      <w:r>
        <w:rPr>
          <w:rStyle w:val="5"/>
          <w:sz w:val="28"/>
          <w:szCs w:val="28"/>
          <w:shd w:val="clear" w:color="auto" w:fill="FFFFFF"/>
          <w:lang w:val="en-US"/>
        </w:rPr>
        <w:instrText xml:space="preserve">amogr</w:instrText>
      </w:r>
      <w:r>
        <w:rPr>
          <w:rStyle w:val="5"/>
          <w:sz w:val="28"/>
          <w:szCs w:val="28"/>
          <w:shd w:val="clear" w:color="auto" w:fill="FFFFFF"/>
        </w:rPr>
        <w:instrText xml:space="preserve">.</w:instrText>
      </w:r>
      <w:r>
        <w:rPr>
          <w:rStyle w:val="5"/>
          <w:sz w:val="28"/>
          <w:szCs w:val="28"/>
          <w:shd w:val="clear" w:color="auto" w:fill="FFFFFF"/>
          <w:lang w:val="en-US"/>
        </w:rPr>
        <w:instrText xml:space="preserve">ru</w:instrText>
      </w:r>
      <w:r>
        <w:rPr>
          <w:rStyle w:val="5"/>
          <w:sz w:val="28"/>
          <w:szCs w:val="28"/>
          <w:shd w:val="clear" w:color="auto" w:fill="FFFFFF"/>
        </w:rPr>
        <w:instrText xml:space="preserve">" </w:instrText>
      </w:r>
      <w:r>
        <w:rPr>
          <w:rStyle w:val="5"/>
          <w:sz w:val="28"/>
          <w:szCs w:val="28"/>
          <w:shd w:val="clear" w:color="auto" w:fill="FFFFFF"/>
          <w:lang w:val="en-US"/>
        </w:rPr>
        <w:fldChar w:fldCharType="separate"/>
      </w:r>
      <w:r>
        <w:rPr>
          <w:rStyle w:val="5"/>
          <w:sz w:val="28"/>
          <w:szCs w:val="28"/>
          <w:shd w:val="clear" w:color="auto" w:fill="FFFFFF"/>
          <w:lang w:val="en-US"/>
        </w:rPr>
        <w:t>www</w:t>
      </w:r>
      <w:r>
        <w:rPr>
          <w:rStyle w:val="5"/>
          <w:sz w:val="28"/>
          <w:szCs w:val="28"/>
          <w:shd w:val="clear" w:color="auto" w:fill="FFFFFF"/>
        </w:rPr>
        <w:t>.</w:t>
      </w:r>
      <w:r>
        <w:rPr>
          <w:rStyle w:val="5"/>
          <w:sz w:val="28"/>
          <w:szCs w:val="28"/>
          <w:shd w:val="clear" w:color="auto" w:fill="FFFFFF"/>
          <w:lang w:val="en-US"/>
        </w:rPr>
        <w:t>amogr</w:t>
      </w:r>
      <w:r>
        <w:rPr>
          <w:rStyle w:val="5"/>
          <w:sz w:val="28"/>
          <w:szCs w:val="28"/>
          <w:shd w:val="clear" w:color="auto" w:fill="FFFFFF"/>
        </w:rPr>
        <w:t>.</w:t>
      </w:r>
      <w:r>
        <w:rPr>
          <w:rStyle w:val="5"/>
          <w:sz w:val="28"/>
          <w:szCs w:val="28"/>
          <w:shd w:val="clear" w:color="auto" w:fill="FFFFFF"/>
          <w:lang w:val="en-US"/>
        </w:rPr>
        <w:t>ru</w:t>
      </w:r>
      <w:r>
        <w:rPr>
          <w:rStyle w:val="5"/>
          <w:sz w:val="28"/>
          <w:szCs w:val="28"/>
          <w:shd w:val="clear" w:color="auto" w:fill="FFFFFF"/>
          <w:lang w:val="en-US"/>
        </w:rPr>
        <w:fldChar w:fldCharType="end"/>
      </w:r>
      <w:r>
        <w:rPr>
          <w:sz w:val="28"/>
          <w:szCs w:val="28"/>
          <w:u w:val="single"/>
          <w:shd w:val="clear" w:color="auto" w:fill="FFFFFF"/>
        </w:rPr>
        <w:t xml:space="preserve"> .</w:t>
      </w:r>
    </w:p>
    <w:p>
      <w:pPr>
        <w:contextualSpacing/>
        <w:jc w:val="both"/>
      </w:pPr>
      <w:r>
        <w:rPr>
          <w:color w:val="000000"/>
          <w:sz w:val="28"/>
          <w:szCs w:val="28"/>
          <w:shd w:val="clear" w:color="auto" w:fill="FFFFFF"/>
        </w:rPr>
        <w:t xml:space="preserve">4. Контроль за исполнением распоряжения возложить на отдел имущественно-земельных отношений администрации </w:t>
      </w:r>
      <w:r>
        <w:rPr>
          <w:color w:val="auto"/>
          <w:sz w:val="28"/>
          <w:szCs w:val="28"/>
          <w:lang w:val="ru-RU"/>
        </w:rPr>
        <w:t>муниципального</w:t>
      </w:r>
      <w:r>
        <w:rPr>
          <w:rFonts w:hint="default"/>
          <w:color w:val="auto"/>
          <w:sz w:val="28"/>
          <w:szCs w:val="28"/>
          <w:lang w:val="ru-RU"/>
        </w:rPr>
        <w:t xml:space="preserve"> образования </w:t>
      </w:r>
      <w:r>
        <w:rPr>
          <w:color w:val="000000"/>
          <w:sz w:val="28"/>
          <w:szCs w:val="28"/>
          <w:shd w:val="clear" w:color="auto" w:fill="FFFFFF"/>
        </w:rPr>
        <w:t xml:space="preserve"> «Гиагинский район».</w:t>
      </w:r>
    </w:p>
    <w:p>
      <w:pPr>
        <w:widowControl w:val="0"/>
        <w:shd w:val="clear" w:color="auto" w:fill="FFFFFF"/>
        <w:tabs>
          <w:tab w:val="left" w:pos="567"/>
        </w:tabs>
        <w:autoSpaceDE w:val="0"/>
        <w:jc w:val="both"/>
      </w:pPr>
      <w:r>
        <w:rPr>
          <w:color w:val="000000"/>
          <w:sz w:val="28"/>
          <w:szCs w:val="28"/>
          <w:shd w:val="clear" w:color="auto" w:fill="FFFFFF"/>
        </w:rPr>
        <w:t xml:space="preserve">        5. </w:t>
      </w:r>
      <w:r>
        <w:rPr>
          <w:spacing w:val="-12"/>
          <w:sz w:val="28"/>
          <w:szCs w:val="28"/>
        </w:rPr>
        <w:t>Срок действия  настоящего  распоряжения составляет 2 (два) года.</w:t>
      </w:r>
    </w:p>
    <w:p>
      <w:pPr>
        <w:ind w:firstLine="284"/>
        <w:jc w:val="both"/>
        <w:rPr>
          <w:spacing w:val="-11"/>
          <w:sz w:val="28"/>
          <w:szCs w:val="28"/>
        </w:rPr>
      </w:pPr>
      <w:r>
        <w:rPr>
          <w:sz w:val="28"/>
          <w:szCs w:val="28"/>
        </w:rPr>
        <w:t xml:space="preserve">    6.</w:t>
      </w:r>
      <w:r>
        <w:rPr>
          <w:spacing w:val="-11"/>
          <w:sz w:val="28"/>
          <w:szCs w:val="28"/>
        </w:rPr>
        <w:t xml:space="preserve"> Настоящее  распоряжение  вступает в силу с момента  подписания.</w:t>
      </w:r>
    </w:p>
    <w:p>
      <w:pPr>
        <w:shd w:val="clear" w:color="auto" w:fill="FFFFFF"/>
        <w:contextualSpacing/>
        <w:jc w:val="both"/>
        <w:rPr>
          <w:sz w:val="28"/>
          <w:szCs w:val="28"/>
        </w:rPr>
      </w:pPr>
    </w:p>
    <w:p>
      <w:pPr>
        <w:shd w:val="clear" w:color="auto" w:fill="FFFFFF"/>
        <w:contextualSpacing/>
        <w:jc w:val="both"/>
        <w:rPr>
          <w:sz w:val="28"/>
          <w:szCs w:val="28"/>
        </w:rPr>
      </w:pPr>
    </w:p>
    <w:p>
      <w:pPr>
        <w:contextualSpacing/>
        <w:rPr>
          <w:color w:val="000000" w:themeColor="text1"/>
          <w:sz w:val="28"/>
          <w:szCs w:val="28"/>
        </w:rPr>
      </w:pPr>
    </w:p>
    <w:p>
      <w:pPr>
        <w:ind w:right="-2"/>
        <w:contextualSpacing/>
        <w:rPr>
          <w:sz w:val="28"/>
          <w:szCs w:val="28"/>
        </w:rPr>
      </w:pPr>
      <w:r>
        <w:rPr>
          <w:spacing w:val="-11"/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муниципального </w:t>
      </w:r>
    </w:p>
    <w:p>
      <w:pPr>
        <w:contextualSpacing/>
        <w:rPr>
          <w:rFonts w:hint="default"/>
          <w:color w:val="FFFFFF"/>
          <w:sz w:val="28"/>
          <w:szCs w:val="28"/>
          <w:lang w:val="ru-RU"/>
        </w:rPr>
      </w:pPr>
      <w:r>
        <w:rPr>
          <w:sz w:val="28"/>
          <w:szCs w:val="28"/>
        </w:rPr>
        <w:t xml:space="preserve">образования «Гиагинский район»                                     </w:t>
      </w:r>
      <w:r>
        <w:rPr>
          <w:rFonts w:hint="default"/>
          <w:sz w:val="28"/>
          <w:szCs w:val="28"/>
          <w:lang w:val="ru-RU"/>
        </w:rPr>
        <w:t xml:space="preserve">         </w:t>
      </w:r>
      <w:r>
        <w:rPr>
          <w:sz w:val="28"/>
          <w:szCs w:val="28"/>
        </w:rPr>
        <w:t xml:space="preserve">  А.Н.Таранухин             </w:t>
      </w:r>
      <w:r>
        <w:rPr>
          <w:rFonts w:hint="default"/>
          <w:color w:val="FFFFFF"/>
          <w:sz w:val="28"/>
          <w:szCs w:val="28"/>
          <w:lang w:val="ru-RU"/>
        </w:rPr>
        <w:t>пр</w:t>
      </w:r>
    </w:p>
    <w:p>
      <w:pPr>
        <w:contextualSpacing/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</w:pPr>
      <w:bookmarkStart w:id="0" w:name="_GoBack"/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>проект внесён:</w:t>
      </w:r>
    </w:p>
    <w:p>
      <w:pPr>
        <w:contextualSpacing/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</w:pPr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 xml:space="preserve">начальник отдела </w:t>
      </w:r>
    </w:p>
    <w:p>
      <w:pPr>
        <w:contextualSpacing/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имущественно-земельных отношений</w:t>
      </w:r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 xml:space="preserve">                                            И.С. Носкова</w:t>
      </w:r>
    </w:p>
    <w:p>
      <w:pPr>
        <w:jc w:val="both"/>
        <w:rPr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</w:pPr>
    </w:p>
    <w:p>
      <w:pPr>
        <w:jc w:val="both"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>п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роект подготовлен:</w:t>
      </w:r>
    </w:p>
    <w:p>
      <w:pPr>
        <w:jc w:val="both"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ведущим специалистом отдела</w:t>
      </w:r>
    </w:p>
    <w:p>
      <w:pPr>
        <w:jc w:val="both"/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имущественно-земельных отношений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                             </w:t>
      </w:r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 xml:space="preserve">       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  </w:t>
      </w:r>
      <w:r>
        <w:rPr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>Я</w:t>
      </w:r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>.В.Кравцова</w:t>
      </w:r>
    </w:p>
    <w:p>
      <w:pPr>
        <w:jc w:val="both"/>
        <w:rPr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</w:pPr>
    </w:p>
    <w:p>
      <w:pPr>
        <w:jc w:val="both"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>п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роект согласован:</w:t>
      </w:r>
    </w:p>
    <w:p>
      <w:pPr>
        <w:jc w:val="both"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заместитель главы администрации </w:t>
      </w:r>
    </w:p>
    <w:p>
      <w:pPr>
        <w:jc w:val="both"/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>муниципального</w:t>
      </w:r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 xml:space="preserve"> образования</w:t>
      </w:r>
    </w:p>
    <w:p>
      <w:pPr>
        <w:jc w:val="both"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 </w:t>
      </w:r>
      <w:r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«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Гиагинский район</w:t>
      </w:r>
      <w:r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»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 по сельскому хозяйству,</w:t>
      </w:r>
    </w:p>
    <w:p>
      <w:pPr>
        <w:jc w:val="both"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имущественно-земельным и </w:t>
      </w:r>
    </w:p>
    <w:p>
      <w:pPr>
        <w:jc w:val="both"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архитектурно – градостроительным вопросам –</w:t>
      </w:r>
    </w:p>
    <w:p>
      <w:pPr>
        <w:tabs>
          <w:tab w:val="left" w:pos="7455"/>
        </w:tabs>
        <w:contextualSpacing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>начальник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 отдела архитектуры </w:t>
      </w:r>
    </w:p>
    <w:p>
      <w:pPr>
        <w:tabs>
          <w:tab w:val="left" w:pos="7455"/>
        </w:tabs>
        <w:contextualSpacing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и градостроительства                                                        </w:t>
      </w:r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 xml:space="preserve">  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                </w:t>
      </w:r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 xml:space="preserve"> 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Э.А. Норкин</w:t>
      </w:r>
    </w:p>
    <w:p>
      <w:pPr>
        <w:tabs>
          <w:tab w:val="left" w:pos="2895"/>
        </w:tabs>
        <w:jc w:val="both"/>
        <w:rPr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</w:pPr>
    </w:p>
    <w:p>
      <w:pPr>
        <w:tabs>
          <w:tab w:val="left" w:pos="2895"/>
        </w:tabs>
        <w:jc w:val="both"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>ведущий</w:t>
      </w:r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 xml:space="preserve"> специалист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 отдела </w:t>
      </w:r>
    </w:p>
    <w:p>
      <w:pPr>
        <w:tabs>
          <w:tab w:val="left" w:pos="2895"/>
        </w:tabs>
        <w:jc w:val="both"/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правового обеспечения                                                           </w:t>
      </w:r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 xml:space="preserve">       </w:t>
      </w:r>
      <w:r>
        <w:rPr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>Т</w:t>
      </w:r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>.И.Пасевухина</w:t>
      </w:r>
    </w:p>
    <w:p>
      <w:pPr>
        <w:tabs>
          <w:tab w:val="left" w:pos="2895"/>
        </w:tabs>
        <w:jc w:val="both"/>
        <w:rPr>
          <w:rFonts w:hint="eastAsia"/>
          <w:color w:val="FFFFFF" w:themeColor="background1"/>
          <w:sz w:val="18"/>
          <w:szCs w:val="18"/>
          <w14:textFill>
            <w14:solidFill>
              <w14:schemeClr w14:val="bg1"/>
            </w14:solidFill>
          </w14:textFill>
        </w:rPr>
      </w:pPr>
    </w:p>
    <w:p>
      <w:pPr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управляющая делами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                              </w:t>
      </w:r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 xml:space="preserve"> 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    Е.М. Василенко</w:t>
      </w:r>
    </w:p>
    <w:p>
      <w:pPr>
        <w:jc w:val="both"/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</w:p>
    <w:p>
      <w:pPr>
        <w:jc w:val="both"/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</w:p>
    <w:p>
      <w:pPr>
        <w:autoSpaceDN w:val="0"/>
        <w:rPr>
          <w:color w:val="FFFFFF" w:themeColor="background1"/>
          <w:spacing w:val="-11"/>
          <w:sz w:val="28"/>
          <w:szCs w:val="28"/>
          <w14:textFill>
            <w14:solidFill>
              <w14:schemeClr w14:val="bg1"/>
            </w14:solidFill>
          </w14:textFill>
        </w:rPr>
      </w:pPr>
    </w:p>
    <w:p>
      <w:pPr>
        <w:jc w:val="both"/>
        <w:rPr>
          <w:rFonts w:hint="eastAsia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</w:pPr>
    </w:p>
    <w:bookmarkEnd w:id="0"/>
    <w:sectPr>
      <w:pgSz w:w="11906" w:h="16838"/>
      <w:pgMar w:top="1134" w:right="851" w:bottom="709" w:left="1701" w:header="0" w:footer="0" w:gutter="0"/>
      <w:cols w:space="720" w:num="1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Lucida Sans">
    <w:altName w:val="Arial"/>
    <w:panose1 w:val="00000000000000000000"/>
    <w:charset w:val="CC"/>
    <w:family w:val="swiss"/>
    <w:pitch w:val="default"/>
    <w:sig w:usb0="00000000" w:usb1="00000000" w:usb2="00000000" w:usb3="00000000" w:csb0="00000000" w:csb1="00000000"/>
  </w:font>
  <w:font w:name="Liberation Sans">
    <w:altName w:val="Arial"/>
    <w:panose1 w:val="00000000000000000000"/>
    <w:charset w:val="CC"/>
    <w:family w:val="swiss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E66CA0"/>
    <w:rsid w:val="00000BB0"/>
    <w:rsid w:val="00000E83"/>
    <w:rsid w:val="000305D2"/>
    <w:rsid w:val="00035AD5"/>
    <w:rsid w:val="0003601E"/>
    <w:rsid w:val="000547F2"/>
    <w:rsid w:val="00073E4F"/>
    <w:rsid w:val="00074E42"/>
    <w:rsid w:val="0007621A"/>
    <w:rsid w:val="00084E0E"/>
    <w:rsid w:val="00096105"/>
    <w:rsid w:val="000A0B48"/>
    <w:rsid w:val="000B0627"/>
    <w:rsid w:val="00121723"/>
    <w:rsid w:val="00132B7C"/>
    <w:rsid w:val="001457C5"/>
    <w:rsid w:val="00152C48"/>
    <w:rsid w:val="00156330"/>
    <w:rsid w:val="001642F5"/>
    <w:rsid w:val="001649AA"/>
    <w:rsid w:val="001667BA"/>
    <w:rsid w:val="00173CEC"/>
    <w:rsid w:val="001827C6"/>
    <w:rsid w:val="00190781"/>
    <w:rsid w:val="0019708C"/>
    <w:rsid w:val="001B7376"/>
    <w:rsid w:val="001C4A73"/>
    <w:rsid w:val="001C7569"/>
    <w:rsid w:val="001D4371"/>
    <w:rsid w:val="001D57BE"/>
    <w:rsid w:val="001E17B4"/>
    <w:rsid w:val="001E3BBC"/>
    <w:rsid w:val="001F1A9E"/>
    <w:rsid w:val="001F3586"/>
    <w:rsid w:val="00202A71"/>
    <w:rsid w:val="00206FFA"/>
    <w:rsid w:val="00207A55"/>
    <w:rsid w:val="002129EC"/>
    <w:rsid w:val="00214756"/>
    <w:rsid w:val="002204EF"/>
    <w:rsid w:val="00231FC3"/>
    <w:rsid w:val="00233172"/>
    <w:rsid w:val="0023318B"/>
    <w:rsid w:val="00235992"/>
    <w:rsid w:val="002A1378"/>
    <w:rsid w:val="002D17E6"/>
    <w:rsid w:val="003071B9"/>
    <w:rsid w:val="00336C28"/>
    <w:rsid w:val="00344F6D"/>
    <w:rsid w:val="00391C75"/>
    <w:rsid w:val="00392647"/>
    <w:rsid w:val="003B3C1F"/>
    <w:rsid w:val="003B7773"/>
    <w:rsid w:val="003C1E0E"/>
    <w:rsid w:val="003D37A6"/>
    <w:rsid w:val="003E2AD6"/>
    <w:rsid w:val="00411CB5"/>
    <w:rsid w:val="00425A9F"/>
    <w:rsid w:val="004368CB"/>
    <w:rsid w:val="00441CB8"/>
    <w:rsid w:val="00460009"/>
    <w:rsid w:val="0046064E"/>
    <w:rsid w:val="00491789"/>
    <w:rsid w:val="004A234D"/>
    <w:rsid w:val="004B6921"/>
    <w:rsid w:val="004C27A9"/>
    <w:rsid w:val="004C36F9"/>
    <w:rsid w:val="004D3BB8"/>
    <w:rsid w:val="004F0A75"/>
    <w:rsid w:val="004F6CCB"/>
    <w:rsid w:val="00520A91"/>
    <w:rsid w:val="0052241B"/>
    <w:rsid w:val="0053443A"/>
    <w:rsid w:val="005413D4"/>
    <w:rsid w:val="00554079"/>
    <w:rsid w:val="00557194"/>
    <w:rsid w:val="0056762F"/>
    <w:rsid w:val="00581844"/>
    <w:rsid w:val="0058327E"/>
    <w:rsid w:val="005A2DED"/>
    <w:rsid w:val="005D4026"/>
    <w:rsid w:val="005F3071"/>
    <w:rsid w:val="006035E5"/>
    <w:rsid w:val="006729DC"/>
    <w:rsid w:val="00675621"/>
    <w:rsid w:val="00682C88"/>
    <w:rsid w:val="00686493"/>
    <w:rsid w:val="006A00C8"/>
    <w:rsid w:val="006B10A2"/>
    <w:rsid w:val="006C0507"/>
    <w:rsid w:val="006C2226"/>
    <w:rsid w:val="006C28F2"/>
    <w:rsid w:val="006D4D7F"/>
    <w:rsid w:val="006D72B2"/>
    <w:rsid w:val="006F62E8"/>
    <w:rsid w:val="00702C5B"/>
    <w:rsid w:val="00713184"/>
    <w:rsid w:val="00714957"/>
    <w:rsid w:val="0072037E"/>
    <w:rsid w:val="00763522"/>
    <w:rsid w:val="00763978"/>
    <w:rsid w:val="00764042"/>
    <w:rsid w:val="00774E9B"/>
    <w:rsid w:val="00776D0E"/>
    <w:rsid w:val="0078184B"/>
    <w:rsid w:val="00786322"/>
    <w:rsid w:val="007B7C7C"/>
    <w:rsid w:val="007D20E4"/>
    <w:rsid w:val="007E69CB"/>
    <w:rsid w:val="008006F2"/>
    <w:rsid w:val="00800B8A"/>
    <w:rsid w:val="00805ADF"/>
    <w:rsid w:val="00810153"/>
    <w:rsid w:val="00811C33"/>
    <w:rsid w:val="0081607C"/>
    <w:rsid w:val="008608F1"/>
    <w:rsid w:val="00871B5A"/>
    <w:rsid w:val="008833CC"/>
    <w:rsid w:val="008877C0"/>
    <w:rsid w:val="008A2623"/>
    <w:rsid w:val="008A439B"/>
    <w:rsid w:val="008C14B1"/>
    <w:rsid w:val="008D0F63"/>
    <w:rsid w:val="008D5C93"/>
    <w:rsid w:val="008E62F4"/>
    <w:rsid w:val="00911311"/>
    <w:rsid w:val="009255A8"/>
    <w:rsid w:val="00942CEA"/>
    <w:rsid w:val="009442B2"/>
    <w:rsid w:val="00945DE1"/>
    <w:rsid w:val="00946771"/>
    <w:rsid w:val="00983714"/>
    <w:rsid w:val="00993449"/>
    <w:rsid w:val="00997458"/>
    <w:rsid w:val="009A2389"/>
    <w:rsid w:val="009D495C"/>
    <w:rsid w:val="00A22722"/>
    <w:rsid w:val="00A23D1C"/>
    <w:rsid w:val="00A25859"/>
    <w:rsid w:val="00A32D0D"/>
    <w:rsid w:val="00A372E7"/>
    <w:rsid w:val="00A407AF"/>
    <w:rsid w:val="00A446D2"/>
    <w:rsid w:val="00A46567"/>
    <w:rsid w:val="00A51257"/>
    <w:rsid w:val="00A5128C"/>
    <w:rsid w:val="00A54E59"/>
    <w:rsid w:val="00A5749B"/>
    <w:rsid w:val="00A658E9"/>
    <w:rsid w:val="00A66F78"/>
    <w:rsid w:val="00A87050"/>
    <w:rsid w:val="00AA58F7"/>
    <w:rsid w:val="00AA6909"/>
    <w:rsid w:val="00AD7F94"/>
    <w:rsid w:val="00AE1EFC"/>
    <w:rsid w:val="00B00FAF"/>
    <w:rsid w:val="00B17294"/>
    <w:rsid w:val="00B30F3F"/>
    <w:rsid w:val="00B35F78"/>
    <w:rsid w:val="00B37F51"/>
    <w:rsid w:val="00B41219"/>
    <w:rsid w:val="00B52918"/>
    <w:rsid w:val="00B5411E"/>
    <w:rsid w:val="00B639F5"/>
    <w:rsid w:val="00B64634"/>
    <w:rsid w:val="00B87AB9"/>
    <w:rsid w:val="00BA362E"/>
    <w:rsid w:val="00BB0FBF"/>
    <w:rsid w:val="00BB1729"/>
    <w:rsid w:val="00BC0599"/>
    <w:rsid w:val="00BC50A6"/>
    <w:rsid w:val="00BD245A"/>
    <w:rsid w:val="00BD3F1E"/>
    <w:rsid w:val="00BD7826"/>
    <w:rsid w:val="00BE274B"/>
    <w:rsid w:val="00BE3CEC"/>
    <w:rsid w:val="00C3359E"/>
    <w:rsid w:val="00C35A70"/>
    <w:rsid w:val="00C35CDF"/>
    <w:rsid w:val="00C47FFA"/>
    <w:rsid w:val="00C52305"/>
    <w:rsid w:val="00C5657E"/>
    <w:rsid w:val="00C60D71"/>
    <w:rsid w:val="00C833FB"/>
    <w:rsid w:val="00C902C9"/>
    <w:rsid w:val="00C91233"/>
    <w:rsid w:val="00C913F6"/>
    <w:rsid w:val="00C95A2C"/>
    <w:rsid w:val="00C97FD1"/>
    <w:rsid w:val="00CB4793"/>
    <w:rsid w:val="00CC4311"/>
    <w:rsid w:val="00CD1194"/>
    <w:rsid w:val="00CE0337"/>
    <w:rsid w:val="00CE4A91"/>
    <w:rsid w:val="00D04202"/>
    <w:rsid w:val="00D2517E"/>
    <w:rsid w:val="00D352C6"/>
    <w:rsid w:val="00D62497"/>
    <w:rsid w:val="00D62FB8"/>
    <w:rsid w:val="00D70DAE"/>
    <w:rsid w:val="00D97EA1"/>
    <w:rsid w:val="00DA2C04"/>
    <w:rsid w:val="00DB3D3A"/>
    <w:rsid w:val="00DD1629"/>
    <w:rsid w:val="00DD522C"/>
    <w:rsid w:val="00DE71F9"/>
    <w:rsid w:val="00E04D67"/>
    <w:rsid w:val="00E0559E"/>
    <w:rsid w:val="00E16135"/>
    <w:rsid w:val="00E16673"/>
    <w:rsid w:val="00E308FA"/>
    <w:rsid w:val="00E31A7A"/>
    <w:rsid w:val="00E37EAE"/>
    <w:rsid w:val="00E475C0"/>
    <w:rsid w:val="00E5660A"/>
    <w:rsid w:val="00E56B4A"/>
    <w:rsid w:val="00E624FA"/>
    <w:rsid w:val="00E66CA0"/>
    <w:rsid w:val="00E7475C"/>
    <w:rsid w:val="00E747D3"/>
    <w:rsid w:val="00E8570C"/>
    <w:rsid w:val="00EA49A9"/>
    <w:rsid w:val="00EA5B84"/>
    <w:rsid w:val="00EB1567"/>
    <w:rsid w:val="00EC1432"/>
    <w:rsid w:val="00EC30C3"/>
    <w:rsid w:val="00EF2609"/>
    <w:rsid w:val="00EF3010"/>
    <w:rsid w:val="00F05A71"/>
    <w:rsid w:val="00F11A96"/>
    <w:rsid w:val="00F17039"/>
    <w:rsid w:val="00F20351"/>
    <w:rsid w:val="00F2739E"/>
    <w:rsid w:val="00F31045"/>
    <w:rsid w:val="00F53B70"/>
    <w:rsid w:val="00F77185"/>
    <w:rsid w:val="00F911ED"/>
    <w:rsid w:val="00F964A3"/>
    <w:rsid w:val="00F976CF"/>
    <w:rsid w:val="00FA774A"/>
    <w:rsid w:val="00FB2657"/>
    <w:rsid w:val="00FB5A92"/>
    <w:rsid w:val="00FB744F"/>
    <w:rsid w:val="00FB74B9"/>
    <w:rsid w:val="00FB7E4A"/>
    <w:rsid w:val="00FC167E"/>
    <w:rsid w:val="00FE51D9"/>
    <w:rsid w:val="00FF17B4"/>
    <w:rsid w:val="00FF3A26"/>
    <w:rsid w:val="01175D0A"/>
    <w:rsid w:val="02D845A3"/>
    <w:rsid w:val="03BA1294"/>
    <w:rsid w:val="0678114E"/>
    <w:rsid w:val="07976472"/>
    <w:rsid w:val="07E43395"/>
    <w:rsid w:val="09EB084E"/>
    <w:rsid w:val="0A833E1B"/>
    <w:rsid w:val="0FD0186E"/>
    <w:rsid w:val="145C1809"/>
    <w:rsid w:val="14C330F0"/>
    <w:rsid w:val="16597383"/>
    <w:rsid w:val="169075A6"/>
    <w:rsid w:val="17B81A0C"/>
    <w:rsid w:val="19514914"/>
    <w:rsid w:val="19853571"/>
    <w:rsid w:val="1C5612DE"/>
    <w:rsid w:val="1C732420"/>
    <w:rsid w:val="1C86193C"/>
    <w:rsid w:val="1DBE44C8"/>
    <w:rsid w:val="239A16E5"/>
    <w:rsid w:val="28E63E86"/>
    <w:rsid w:val="29131DDA"/>
    <w:rsid w:val="29D77D7B"/>
    <w:rsid w:val="2A42792A"/>
    <w:rsid w:val="2CB67421"/>
    <w:rsid w:val="308B7742"/>
    <w:rsid w:val="34D2254F"/>
    <w:rsid w:val="356858AD"/>
    <w:rsid w:val="38E16073"/>
    <w:rsid w:val="3BC83241"/>
    <w:rsid w:val="3CC87F0E"/>
    <w:rsid w:val="3E762A0B"/>
    <w:rsid w:val="458D77B8"/>
    <w:rsid w:val="475F12F8"/>
    <w:rsid w:val="49BA5F68"/>
    <w:rsid w:val="4DE90CE6"/>
    <w:rsid w:val="507B1929"/>
    <w:rsid w:val="513C7DE9"/>
    <w:rsid w:val="58261627"/>
    <w:rsid w:val="59306E42"/>
    <w:rsid w:val="5C671E3D"/>
    <w:rsid w:val="5D9A52CE"/>
    <w:rsid w:val="602722F9"/>
    <w:rsid w:val="61A17606"/>
    <w:rsid w:val="64690B44"/>
    <w:rsid w:val="6A1A70EA"/>
    <w:rsid w:val="6C340C7D"/>
    <w:rsid w:val="6FA41B2E"/>
    <w:rsid w:val="711E105B"/>
    <w:rsid w:val="7A2B2790"/>
    <w:rsid w:val="7CFD1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qFormat="1" w:unhideWhenUsed="0" w:uiPriority="0" w:semiHidden="0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qFormat/>
    <w:uiPriority w:val="0"/>
    <w:rPr>
      <w:i/>
      <w:iCs/>
    </w:rPr>
  </w:style>
  <w:style w:type="character" w:styleId="5">
    <w:name w:val="Hyperlink"/>
    <w:unhideWhenUsed/>
    <w:qFormat/>
    <w:uiPriority w:val="99"/>
    <w:rPr>
      <w:color w:val="0563C1"/>
      <w:u w:val="single"/>
    </w:rPr>
  </w:style>
  <w:style w:type="paragraph" w:styleId="6">
    <w:name w:val="Balloon Text"/>
    <w:basedOn w:val="1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7">
    <w:name w:val="index 1"/>
    <w:basedOn w:val="1"/>
    <w:next w:val="1"/>
    <w:semiHidden/>
    <w:unhideWhenUsed/>
    <w:qFormat/>
    <w:uiPriority w:val="99"/>
  </w:style>
  <w:style w:type="paragraph" w:styleId="8">
    <w:name w:val="Body Text"/>
    <w:basedOn w:val="1"/>
    <w:qFormat/>
    <w:uiPriority w:val="0"/>
    <w:pPr>
      <w:spacing w:after="140" w:line="288" w:lineRule="auto"/>
    </w:pPr>
  </w:style>
  <w:style w:type="paragraph" w:styleId="9">
    <w:name w:val="index heading"/>
    <w:basedOn w:val="1"/>
    <w:next w:val="7"/>
    <w:qFormat/>
    <w:uiPriority w:val="0"/>
    <w:pPr>
      <w:suppressLineNumbers/>
    </w:pPr>
    <w:rPr>
      <w:rFonts w:cs="Lucida Sans"/>
    </w:rPr>
  </w:style>
  <w:style w:type="paragraph" w:styleId="10">
    <w:name w:val="Body Text Indent"/>
    <w:basedOn w:val="1"/>
    <w:qFormat/>
    <w:uiPriority w:val="0"/>
    <w:pPr>
      <w:widowControl/>
      <w:autoSpaceDE/>
      <w:ind w:left="0" w:right="0" w:firstLine="708"/>
      <w:jc w:val="both"/>
    </w:pPr>
    <w:rPr>
      <w:sz w:val="24"/>
      <w:szCs w:val="24"/>
    </w:rPr>
  </w:style>
  <w:style w:type="paragraph" w:styleId="11">
    <w:name w:val="footer"/>
    <w:basedOn w:val="1"/>
    <w:link w:val="20"/>
    <w:unhideWhenUsed/>
    <w:qFormat/>
    <w:uiPriority w:val="99"/>
    <w:pPr>
      <w:tabs>
        <w:tab w:val="center" w:pos="4677"/>
        <w:tab w:val="right" w:pos="9355"/>
      </w:tabs>
    </w:pPr>
  </w:style>
  <w:style w:type="paragraph" w:styleId="12">
    <w:name w:val="List"/>
    <w:basedOn w:val="8"/>
    <w:qFormat/>
    <w:uiPriority w:val="0"/>
    <w:rPr>
      <w:rFonts w:cs="Lucida Sans"/>
    </w:rPr>
  </w:style>
  <w:style w:type="paragraph" w:styleId="13">
    <w:name w:val="Normal (Web)"/>
    <w:basedOn w:val="1"/>
    <w:semiHidden/>
    <w:unhideWhenUsed/>
    <w:qFormat/>
    <w:uiPriority w:val="99"/>
    <w:pPr>
      <w:spacing w:beforeAutospacing="1" w:afterAutospacing="1"/>
    </w:pPr>
  </w:style>
  <w:style w:type="paragraph" w:customStyle="1" w:styleId="14">
    <w:name w:val="Heading 1"/>
    <w:basedOn w:val="1"/>
    <w:link w:val="15"/>
    <w:qFormat/>
    <w:uiPriority w:val="0"/>
    <w:pPr>
      <w:keepNext/>
      <w:jc w:val="center"/>
      <w:outlineLvl w:val="0"/>
    </w:pPr>
    <w:rPr>
      <w:b/>
      <w:bCs/>
    </w:rPr>
  </w:style>
  <w:style w:type="character" w:customStyle="1" w:styleId="15">
    <w:name w:val="Заголовок 1 Знак"/>
    <w:basedOn w:val="2"/>
    <w:link w:val="14"/>
    <w:qFormat/>
    <w:uiPriority w:val="0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customStyle="1" w:styleId="16">
    <w:name w:val="apple-converted-space"/>
    <w:basedOn w:val="2"/>
    <w:qFormat/>
    <w:uiPriority w:val="0"/>
  </w:style>
  <w:style w:type="character" w:customStyle="1" w:styleId="17">
    <w:name w:val="Текст выноски Знак"/>
    <w:basedOn w:val="2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18">
    <w:name w:val="Интернет-ссылка"/>
    <w:basedOn w:val="2"/>
    <w:unhideWhenUsed/>
    <w:qFormat/>
    <w:uiPriority w:val="99"/>
    <w:rPr>
      <w:color w:val="0000FF" w:themeColor="hyperlink"/>
      <w:u w:val="single"/>
    </w:rPr>
  </w:style>
  <w:style w:type="character" w:customStyle="1" w:styleId="19">
    <w:name w:val="Верхний колонтитул Знак"/>
    <w:basedOn w:val="2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0">
    <w:name w:val="Нижний колонтитул Знак"/>
    <w:basedOn w:val="2"/>
    <w:link w:val="11"/>
    <w:semiHidden/>
    <w:qFormat/>
    <w:uiPriority w:val="99"/>
  </w:style>
  <w:style w:type="character" w:customStyle="1" w:styleId="21">
    <w:name w:val="ListLabel 1"/>
    <w:qFormat/>
    <w:uiPriority w:val="0"/>
    <w:rPr>
      <w:color w:val="00000A"/>
      <w:sz w:val="28"/>
    </w:rPr>
  </w:style>
  <w:style w:type="character" w:customStyle="1" w:styleId="22">
    <w:name w:val="ListLabel 2"/>
    <w:qFormat/>
    <w:uiPriority w:val="0"/>
    <w:rPr>
      <w:color w:val="00000A"/>
      <w:sz w:val="28"/>
    </w:rPr>
  </w:style>
  <w:style w:type="paragraph" w:customStyle="1" w:styleId="23">
    <w:name w:val="Заголовок"/>
    <w:basedOn w:val="1"/>
    <w:next w:val="8"/>
    <w:qFormat/>
    <w:uiPriority w:val="0"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customStyle="1" w:styleId="24">
    <w:name w:val="Caption"/>
    <w:basedOn w:val="1"/>
    <w:qFormat/>
    <w:uiPriority w:val="0"/>
    <w:pPr>
      <w:suppressLineNumbers/>
      <w:spacing w:before="120" w:after="120"/>
    </w:pPr>
    <w:rPr>
      <w:rFonts w:cs="Lucida Sans"/>
      <w:i/>
      <w:iCs/>
    </w:rPr>
  </w:style>
  <w:style w:type="paragraph" w:styleId="25">
    <w:name w:val="List Paragraph"/>
    <w:basedOn w:val="1"/>
    <w:qFormat/>
    <w:uiPriority w:val="34"/>
    <w:pPr>
      <w:ind w:left="720"/>
      <w:contextualSpacing/>
    </w:pPr>
  </w:style>
  <w:style w:type="paragraph" w:customStyle="1" w:styleId="26">
    <w:name w:val="Header"/>
    <w:basedOn w:val="1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customStyle="1" w:styleId="27">
    <w:name w:val="Footer"/>
    <w:basedOn w:val="1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customStyle="1" w:styleId="28">
    <w:name w:val="Абзац списка1"/>
    <w:basedOn w:val="1"/>
    <w:qFormat/>
    <w:uiPriority w:val="0"/>
    <w:pPr>
      <w:suppressAutoHyphens/>
      <w:ind w:left="720"/>
      <w:contextualSpacing/>
    </w:pPr>
    <w:rPr>
      <w:color w:val="auto"/>
      <w:sz w:val="28"/>
      <w:szCs w:val="20"/>
      <w:lang w:eastAsia="zh-CN"/>
    </w:rPr>
  </w:style>
  <w:style w:type="character" w:customStyle="1" w:styleId="29">
    <w:name w:val="Font Style17"/>
    <w:basedOn w:val="2"/>
    <w:qFormat/>
    <w:uiPriority w:val="99"/>
    <w:rPr>
      <w:rFonts w:ascii="Times New Roman" w:hAnsi="Times New Roman" w:cs="Times New Roman"/>
      <w:sz w:val="22"/>
      <w:szCs w:val="22"/>
    </w:rPr>
  </w:style>
  <w:style w:type="character" w:customStyle="1" w:styleId="30">
    <w:name w:val="Гипертекстовая ссылка"/>
    <w:qFormat/>
    <w:uiPriority w:val="99"/>
    <w:rPr>
      <w:rFonts w:cs="Times New Roman"/>
      <w:color w:val="008000"/>
    </w:rPr>
  </w:style>
  <w:style w:type="paragraph" w:customStyle="1" w:styleId="31">
    <w:name w:val="Standard"/>
    <w:qFormat/>
    <w:uiPriority w:val="0"/>
    <w:pPr>
      <w:suppressAutoHyphens/>
      <w:autoSpaceDN w:val="0"/>
      <w:textAlignment w:val="baseline"/>
    </w:pPr>
    <w:rPr>
      <w:rFonts w:ascii="Times New Roman" w:hAnsi="Times New Roman" w:eastAsia="Times New Roman" w:cs="Times New Roman"/>
      <w:kern w:val="3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E446C53-D3AF-4136-BC7E-2563E518292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*</Company>
  <Pages>3</Pages>
  <Words>796</Words>
  <Characters>4538</Characters>
  <Lines>37</Lines>
  <Paragraphs>10</Paragraphs>
  <TotalTime>12</TotalTime>
  <ScaleCrop>false</ScaleCrop>
  <LinksUpToDate>false</LinksUpToDate>
  <CharactersWithSpaces>5324</CharactersWithSpaces>
  <Application>WPS Office_12.2.0.13489_F1E327BC-269C-435d-A152-05C5408002CA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2017-07-08T21:06:00Z</dcterms:created>
  <dc:creator>*</dc:creator>
  <cp:lastModifiedBy>WPS_1706790438</cp:lastModifiedBy>
  <cp:lastPrinted>2024-03-13T05:22:00Z</cp:lastPrinted>
  <dcterms:modified xsi:type="dcterms:W3CDTF">2024-04-01T14:20:53Z</dcterms:modified>
  <cp:revision>302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1049-12.2.0.13489</vt:lpwstr>
  </property>
  <property fmtid="{D5CDD505-2E9C-101B-9397-08002B2CF9AE}" pid="10" name="ICV">
    <vt:lpwstr>7A489C756C004240BC23626F607F5719</vt:lpwstr>
  </property>
</Properties>
</file>