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 w14:paraId="46857E6A">
            <w:pPr>
              <w:pStyle w:val="14"/>
              <w:spacing w:line="276" w:lineRule="auto"/>
            </w:pPr>
            <w:r>
              <w:t>РЕСПУБЛИКА АДЫГЕЯ</w:t>
            </w:r>
          </w:p>
          <w:p w14:paraId="234ECBD2">
            <w:pPr>
              <w:spacing w:line="276" w:lineRule="auto"/>
              <w:jc w:val="center"/>
              <w:rPr>
                <w:b/>
              </w:rPr>
            </w:pPr>
          </w:p>
          <w:p w14:paraId="583940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51DA6235"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 w14:paraId="30BF4F9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1F5F4CE9">
            <w:pPr>
              <w:spacing w:line="276" w:lineRule="auto"/>
              <w:jc w:val="center"/>
              <w:rPr>
                <w:b/>
              </w:rPr>
            </w:pPr>
          </w:p>
          <w:p w14:paraId="790410C4"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 w14:paraId="32FC54F5"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 w14:paraId="2CD9CBDB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07  ноября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1035</w:t>
      </w:r>
    </w:p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3301000:1025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68C122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3301000:1025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20292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приделами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З</w:t>
      </w:r>
      <w:r>
        <w:rPr>
          <w:sz w:val="28"/>
          <w:szCs w:val="28"/>
          <w:lang w:val="ru-RU"/>
        </w:rPr>
        <w:t>дание</w:t>
      </w:r>
      <w:r>
        <w:rPr>
          <w:rFonts w:hint="default"/>
          <w:sz w:val="28"/>
          <w:szCs w:val="28"/>
          <w:lang w:val="ru-RU"/>
        </w:rPr>
        <w:t xml:space="preserve"> администрации МО «</w:t>
      </w:r>
      <w:r>
        <w:rPr>
          <w:rFonts w:ascii="Times New Roman" w:hAnsi="Times New Roman" w:cs="Times New Roman"/>
          <w:sz w:val="28"/>
          <w:szCs w:val="28"/>
          <w:highlight w:val="none"/>
        </w:rPr>
        <w:t>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>. Участок находится примерно в 820 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>Гиагински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пер Советский, 6</w:t>
      </w:r>
      <w:r>
        <w:rPr>
          <w:sz w:val="28"/>
          <w:szCs w:val="28"/>
        </w:rPr>
        <w:t xml:space="preserve">, который находится в </w:t>
      </w:r>
      <w:r>
        <w:rPr>
          <w:sz w:val="28"/>
          <w:szCs w:val="28"/>
          <w:lang w:val="ru-RU"/>
        </w:rPr>
        <w:t>муниципальной</w:t>
      </w:r>
      <w:r>
        <w:rPr>
          <w:sz w:val="28"/>
          <w:szCs w:val="28"/>
        </w:rPr>
        <w:t xml:space="preserve"> собственности.</w:t>
      </w:r>
    </w:p>
    <w:p w14:paraId="32B82C18">
      <w:pPr>
        <w:suppressAutoHyphens w:val="0"/>
        <w:spacing w:before="60"/>
        <w:ind w:firstLine="708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Федеральным законом от 24.07.2007 г. № 221-ФЗ «О кадастровой деятельности», уставом муниципального образования «Гиагинский район»,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правилами землепользования и застройки,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утверждёнными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Решением Совета народных депутатов муниципального образования «Гиагинский район» от 27.09.2018 г. №143 «Об утверждении правил землепользования и застройки муниципальное образование «Айрюмовское сельское поселение»» в новой редакции», Решением Совета народных депутатов муниципального образования «Гиагинский район» от 21.03.2019 г. №200 «О внесении изменений в правила землепользования и застройки «Айрюмовское сельское поселение», Решением Совета народных депутатов муниципального образования «Гиагинский район» от 21.11.2019 г. №277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18.06.2020 г. №340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20.05.2021 г. №455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редакции», Решением Совета народных депутатов муниципального образования «Гиагинский район» от 26.08.2021 г. №465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согласно поданному заявлению</w:t>
      </w:r>
      <w:r>
        <w:rPr>
          <w:rFonts w:hint="default" w:ascii="Times New Roman"/>
          <w:color w:val="000000"/>
          <w:sz w:val="28"/>
          <w:szCs w:val="28"/>
          <w:lang w:val="ru-RU"/>
        </w:rPr>
        <w:t xml:space="preserve"> от 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  <w:highlight w:val="none"/>
        </w:rPr>
        <w:t>«Айрюмовское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Коваленко Олега Анатольевича</w:t>
      </w:r>
    </w:p>
    <w:p w14:paraId="75A4692E">
      <w:pPr>
        <w:pStyle w:val="31"/>
        <w:widowControl w:val="0"/>
        <w:ind w:firstLine="708" w:firstLineChars="0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3301000:1025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164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pacing w:val="-9"/>
          <w:sz w:val="28"/>
          <w:szCs w:val="28"/>
          <w:lang w:val="ru-RU"/>
        </w:rPr>
        <w:t>СН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>-1.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Зона кладбищ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</w:t>
      </w:r>
      <w:r>
        <w:rPr>
          <w:rFonts w:hint="default"/>
          <w:spacing w:val="-11"/>
          <w:sz w:val="28"/>
          <w:szCs w:val="28"/>
          <w:lang w:val="ru-RU"/>
        </w:rPr>
        <w:t xml:space="preserve"> </w:t>
      </w:r>
      <w:r>
        <w:rPr>
          <w:spacing w:val="-11"/>
          <w:sz w:val="28"/>
          <w:szCs w:val="28"/>
        </w:rPr>
        <w:t xml:space="preserve">«земли </w:t>
      </w:r>
      <w:r>
        <w:rPr>
          <w:spacing w:val="-11"/>
          <w:sz w:val="28"/>
          <w:szCs w:val="28"/>
          <w:lang w:val="ru-RU"/>
        </w:rPr>
        <w:t>населённых</w:t>
      </w:r>
      <w:r>
        <w:rPr>
          <w:spacing w:val="-11"/>
          <w:sz w:val="28"/>
          <w:szCs w:val="28"/>
        </w:rPr>
        <w:t xml:space="preserve"> пунктов»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rFonts w:hint="default"/>
          <w:color w:val="000000" w:themeColor="text1"/>
          <w:spacing w:val="-11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Для</w:t>
      </w:r>
      <w:r>
        <w:rPr>
          <w:rFonts w:hint="default"/>
          <w:sz w:val="28"/>
          <w:szCs w:val="28"/>
          <w:lang w:val="ru-RU"/>
        </w:rPr>
        <w:t xml:space="preserve"> размещения кладбищ»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приделами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З</w:t>
      </w:r>
      <w:r>
        <w:rPr>
          <w:sz w:val="28"/>
          <w:szCs w:val="28"/>
          <w:lang w:val="ru-RU"/>
        </w:rPr>
        <w:t>дание</w:t>
      </w:r>
      <w:r>
        <w:rPr>
          <w:rFonts w:hint="default"/>
          <w:sz w:val="28"/>
          <w:szCs w:val="28"/>
          <w:lang w:val="ru-RU"/>
        </w:rPr>
        <w:t xml:space="preserve"> администрации МО «</w:t>
      </w:r>
      <w:r>
        <w:rPr>
          <w:rFonts w:ascii="Times New Roman" w:hAnsi="Times New Roman" w:cs="Times New Roman"/>
          <w:sz w:val="28"/>
          <w:szCs w:val="28"/>
          <w:highlight w:val="none"/>
        </w:rPr>
        <w:t>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>. Участок находится примерно в 770 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>Гиагински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пер Советский, 6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3301000:1025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20292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rFonts w:hint="default"/>
          <w:color w:val="000000" w:themeColor="text1"/>
          <w:spacing w:val="-1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pacing w:val="-9"/>
          <w:sz w:val="28"/>
          <w:szCs w:val="28"/>
          <w:lang w:val="ru-RU"/>
        </w:rPr>
        <w:t>СН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>-1.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Зона кладбищ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</w:t>
      </w:r>
      <w:r>
        <w:rPr>
          <w:rFonts w:hint="default"/>
          <w:spacing w:val="-11"/>
          <w:sz w:val="28"/>
          <w:szCs w:val="28"/>
          <w:lang w:val="ru-RU"/>
        </w:rPr>
        <w:t xml:space="preserve"> </w:t>
      </w:r>
      <w:r>
        <w:rPr>
          <w:spacing w:val="-11"/>
          <w:sz w:val="28"/>
          <w:szCs w:val="28"/>
        </w:rPr>
        <w:t xml:space="preserve">«земли </w:t>
      </w:r>
      <w:r>
        <w:rPr>
          <w:spacing w:val="-11"/>
          <w:sz w:val="28"/>
          <w:szCs w:val="28"/>
          <w:lang w:val="ru-RU"/>
        </w:rPr>
        <w:t>населённых</w:t>
      </w:r>
      <w:r>
        <w:rPr>
          <w:spacing w:val="-11"/>
          <w:sz w:val="28"/>
          <w:szCs w:val="28"/>
        </w:rPr>
        <w:t xml:space="preserve"> пунктов»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sz w:val="28"/>
          <w:szCs w:val="28"/>
          <w:lang w:val="ru-RU"/>
        </w:rPr>
        <w:t>Для</w:t>
      </w:r>
      <w:r>
        <w:rPr>
          <w:rFonts w:hint="default"/>
          <w:sz w:val="28"/>
          <w:szCs w:val="28"/>
          <w:lang w:val="ru-RU"/>
        </w:rPr>
        <w:t xml:space="preserve"> размещения кладбищ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приделами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З</w:t>
      </w:r>
      <w:r>
        <w:rPr>
          <w:sz w:val="28"/>
          <w:szCs w:val="28"/>
          <w:lang w:val="ru-RU"/>
        </w:rPr>
        <w:t>дание</w:t>
      </w:r>
      <w:r>
        <w:rPr>
          <w:rFonts w:hint="default"/>
          <w:sz w:val="28"/>
          <w:szCs w:val="28"/>
          <w:lang w:val="ru-RU"/>
        </w:rPr>
        <w:t xml:space="preserve"> администрации МО «</w:t>
      </w:r>
      <w:r>
        <w:rPr>
          <w:rFonts w:ascii="Times New Roman" w:hAnsi="Times New Roman" w:cs="Times New Roman"/>
          <w:sz w:val="28"/>
          <w:szCs w:val="28"/>
          <w:highlight w:val="none"/>
        </w:rPr>
        <w:t>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>. Участок находится примерно в 820 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>Гиагински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пер Советский, 6,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78AEBBB2"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 w14:paraId="7D853EA9"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                                          </w:t>
      </w:r>
    </w:p>
    <w:p w14:paraId="72B49D47">
      <w:pPr>
        <w:ind w:right="-2"/>
        <w:contextualSpacing/>
        <w:rPr>
          <w:color w:val="0000FF"/>
          <w:sz w:val="28"/>
          <w:szCs w:val="28"/>
        </w:rPr>
      </w:pPr>
    </w:p>
    <w:p w14:paraId="3DFE298B">
      <w:pPr>
        <w:ind w:right="-2"/>
        <w:contextualSpacing/>
        <w:rPr>
          <w:color w:val="0000FF"/>
          <w:sz w:val="28"/>
          <w:szCs w:val="28"/>
        </w:rPr>
      </w:pPr>
    </w:p>
    <w:p w14:paraId="59B78E06"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роект внесен: </w:t>
      </w:r>
    </w:p>
    <w:p w14:paraId="51BF2197"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4BD37AF3"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                                            И.С. Носкова</w:t>
      </w:r>
    </w:p>
    <w:p w14:paraId="318B9F3C">
      <w:pPr>
        <w:jc w:val="both"/>
        <w:rPr>
          <w:color w:val="FFFFFF" w:themeColor="background1"/>
          <w:sz w:val="20"/>
          <w:szCs w:val="20"/>
          <w14:textFill>
            <w14:solidFill>
              <w14:schemeClr w14:val="bg1"/>
            </w14:solidFill>
          </w14:textFill>
        </w:rPr>
      </w:pPr>
    </w:p>
    <w:p w14:paraId="413ABC37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подготовлен:</w:t>
      </w:r>
    </w:p>
    <w:p w14:paraId="6BA50C11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ведущий специалист отдела</w:t>
      </w:r>
    </w:p>
    <w:p w14:paraId="3F8026B5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 Широкова</w:t>
      </w:r>
    </w:p>
    <w:p w14:paraId="2AD147A3">
      <w:pPr>
        <w:jc w:val="both"/>
        <w:rPr>
          <w:rFonts w:hint="eastAsia"/>
          <w:color w:val="FFFFFF" w:themeColor="background1"/>
          <w:sz w:val="20"/>
          <w:szCs w:val="20"/>
          <w:lang w:val="ru-RU"/>
          <w14:textFill>
            <w14:solidFill>
              <w14:schemeClr w14:val="bg1"/>
            </w14:solidFill>
          </w14:textFill>
        </w:rPr>
      </w:pPr>
    </w:p>
    <w:p w14:paraId="77AB2B46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 w14:paraId="35EE7B4D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 w14:paraId="5F25DB4E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В.В. Малахов</w:t>
      </w:r>
    </w:p>
    <w:p w14:paraId="372FE6EA">
      <w:pPr>
        <w:tabs>
          <w:tab w:val="left" w:pos="2895"/>
        </w:tabs>
        <w:jc w:val="both"/>
        <w:rPr>
          <w:rFonts w:hint="eastAsia"/>
          <w:color w:val="FFFFFF" w:themeColor="background1"/>
          <w:sz w:val="18"/>
          <w:szCs w:val="18"/>
          <w14:textFill>
            <w14:solidFill>
              <w14:schemeClr w14:val="bg1"/>
            </w14:solidFill>
          </w14:textFill>
        </w:rPr>
      </w:pPr>
    </w:p>
    <w:p w14:paraId="4E884137">
      <w:pPr>
        <w:rPr>
          <w:rFonts w:hint="eastAsia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     Е.М. Василенко</w:t>
      </w:r>
    </w:p>
    <w:p w14:paraId="4308B516">
      <w:pPr>
        <w:rPr>
          <w:rFonts w:hint="default"/>
          <w:color w:val="FFFFFF" w:themeColor="background1"/>
          <w:sz w:val="28"/>
          <w:szCs w:val="28"/>
          <w:lang w:val="en-US"/>
          <w14:textFill>
            <w14:solidFill>
              <w14:schemeClr w14:val="bg1"/>
            </w14:solidFill>
          </w14:textFill>
        </w:rPr>
      </w:pPr>
    </w:p>
    <w:bookmarkEnd w:id="0"/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39A16E5"/>
    <w:rsid w:val="24A1225A"/>
    <w:rsid w:val="28E63E86"/>
    <w:rsid w:val="29131DDA"/>
    <w:rsid w:val="2A42792A"/>
    <w:rsid w:val="2CB67421"/>
    <w:rsid w:val="308B7742"/>
    <w:rsid w:val="34D2254F"/>
    <w:rsid w:val="356858AD"/>
    <w:rsid w:val="38E16073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A2B5850"/>
    <w:rsid w:val="4DE90CE6"/>
    <w:rsid w:val="507B1929"/>
    <w:rsid w:val="513C7DE9"/>
    <w:rsid w:val="58261627"/>
    <w:rsid w:val="582E2A0A"/>
    <w:rsid w:val="5A6F3521"/>
    <w:rsid w:val="5C671E3D"/>
    <w:rsid w:val="5D9A52CE"/>
    <w:rsid w:val="5E5F56A2"/>
    <w:rsid w:val="602722F9"/>
    <w:rsid w:val="62552D7D"/>
    <w:rsid w:val="635641C9"/>
    <w:rsid w:val="64690B44"/>
    <w:rsid w:val="6C340C7D"/>
    <w:rsid w:val="6C6849CE"/>
    <w:rsid w:val="6C7A41D4"/>
    <w:rsid w:val="6E8F3744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96</TotalTime>
  <ScaleCrop>false</ScaleCrop>
  <LinksUpToDate>false</LinksUpToDate>
  <CharactersWithSpaces>5324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2024-11-11T11:32:00Z</cp:lastPrinted>
  <dcterms:modified xsi:type="dcterms:W3CDTF">2024-12-04T13:42:07Z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1049-12.2.0.18911</vt:lpwstr>
  </property>
  <property fmtid="{D5CDD505-2E9C-101B-9397-08002B2CF9AE}" pid="10" name="ICV">
    <vt:lpwstr>7A489C756C004240BC23626F607F5719</vt:lpwstr>
  </property>
</Properties>
</file>