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  <w:t>Приложение № 4</w:t>
      </w:r>
    </w:p>
    <w:p>
      <w:pPr>
        <w:widowControl w:val="0"/>
        <w:autoSpaceDE w:val="0"/>
        <w:autoSpaceDN w:val="0"/>
        <w:adjustRightInd w:val="0"/>
        <w:spacing w:before="108" w:after="108" w:line="240" w:lineRule="auto"/>
        <w:ind w:left="426"/>
        <w:jc w:val="center"/>
        <w:outlineLvl w:val="0"/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  <w:t>Перечень основных мероприятий муниципальной программы</w:t>
      </w:r>
    </w:p>
    <w:tbl>
      <w:tblPr>
        <w:tblStyle w:val="3"/>
        <w:tblpPr w:leftFromText="180" w:rightFromText="180" w:vertAnchor="text" w:horzAnchor="margin" w:tblpXSpec="inside" w:tblpY="1123"/>
        <w:tblW w:w="14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546"/>
        <w:gridCol w:w="2140"/>
        <w:gridCol w:w="1531"/>
        <w:gridCol w:w="1871"/>
        <w:gridCol w:w="2410"/>
        <w:gridCol w:w="2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br w:type="textWrapping"/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Наименование основного мероприятия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Ответственный исполнитель, участник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Задачи</w:t>
            </w:r>
            <w:r>
              <w:fldChar w:fldCharType="begin"/>
            </w:r>
            <w:r>
              <w:instrText xml:space="preserve"> HYPERLINK \l "sub_200" </w:instrText>
            </w:r>
            <w:r>
              <w:fldChar w:fldCharType="separate"/>
            </w:r>
            <w:r>
              <w:rPr>
                <w:rFonts w:ascii="Times New Roman" w:hAnsi="Times New Roman" w:eastAsia="Times New Roman"/>
                <w:color w:val="106BBE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hAnsi="Times New Roman" w:eastAsia="Times New Roman"/>
                <w:color w:val="106BBE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Ожидаемый непосредственный результат</w:t>
            </w:r>
            <w:r>
              <w:fldChar w:fldCharType="begin"/>
            </w:r>
            <w:r>
              <w:instrText xml:space="preserve"> HYPERLINK \l "sub_200" </w:instrText>
            </w:r>
            <w:r>
              <w:fldChar w:fldCharType="separate"/>
            </w:r>
            <w:r>
              <w:rPr>
                <w:rFonts w:ascii="Times New Roman" w:hAnsi="Times New Roman" w:eastAsia="Times New Roman"/>
                <w:color w:val="106BBE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hAnsi="Times New Roman" w:eastAsia="Times New Roman"/>
                <w:color w:val="106BBE"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Связь с целевыми показателями (индикаторами) программы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5" w:type="dxa"/>
            <w:gridSpan w:val="7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Переселение граждан из аварийного жилищного фонда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Подготовка документации в соответствии с требованиями законодательства по переселению граждан из аварийного жилищного фонда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Отдел архитектуры и градостроительства муниципального образования Гиагинский район»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 – 2025 годы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pacing w:val="2"/>
                <w:sz w:val="22"/>
                <w:szCs w:val="22"/>
                <w14:textFill>
                  <w14:solidFill>
                    <w14:schemeClr w14:val="tx1"/>
                  </w14:solidFill>
                </w14:textFill>
              </w:rPr>
              <w:t>Подготовка технической документации на объекты недвижимости с целью признания их аварийными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Своевременное рассмотрение вопросов о признании муниципального жилищного фонда и многоквартирных домов аварийными и подлежащими сносу</w:t>
            </w:r>
          </w:p>
        </w:tc>
        <w:tc>
          <w:tcPr>
            <w:tcW w:w="2684" w:type="dxa"/>
            <w:tcBorders>
              <w:top w:val="nil"/>
              <w:left w:val="single" w:color="auto" w:sz="4" w:space="0"/>
              <w:bottom w:val="single" w:color="auto" w:sz="4" w:space="0"/>
            </w:tcBorders>
          </w:tcPr>
          <w:p>
            <w:pPr>
              <w:pStyle w:val="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</w:trPr>
        <w:tc>
          <w:tcPr>
            <w:tcW w:w="9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/>
              </w:rPr>
              <w:t>Переселение граждан из жилых помещений, признанных аварийными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 xml:space="preserve">Отдел архитектуры и градостроительства; отдел земельно -имущественных отношений; </w:t>
            </w:r>
            <w:r>
              <w:rPr>
                <w:rFonts w:ascii="Times New Roman" w:hAnsi="Times New Roman"/>
              </w:rPr>
              <w:t>отдел финансово хозяйственной деятельности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2023 год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Выкуп жилых помещений у собственников, после оценки помещений и своевременная выплата денежных средств для приобретения жилья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Приобретение собственниками благоустроенного жилья взамен аварийного</w:t>
            </w:r>
          </w:p>
        </w:tc>
        <w:tc>
          <w:tcPr>
            <w:tcW w:w="2684" w:type="dxa"/>
            <w:tcBorders>
              <w:top w:val="nil"/>
              <w:left w:val="nil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Ликвидация аварийного жилищного фонда</w:t>
            </w:r>
          </w:p>
        </w:tc>
        <w:tc>
          <w:tcPr>
            <w:tcW w:w="2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/>
                <w:sz w:val="22"/>
                <w:szCs w:val="22"/>
              </w:rPr>
              <w:t>Отдел архитектуры и градостроительства муниципального образования Гиагинский район»; отдел земельно -имущественных отношений муниципального образования Гиагинский район»</w:t>
            </w:r>
          </w:p>
        </w:tc>
        <w:tc>
          <w:tcPr>
            <w:tcW w:w="1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7"/>
              <w:ind w:lef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2024 – 2025 годы</w:t>
            </w:r>
          </w:p>
        </w:tc>
        <w:tc>
          <w:tcPr>
            <w:tcW w:w="1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сокращение доли ветхого и аварийного жилья жилищного фонда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2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</w:rPr>
              <w:t>ликвидация неблагоустроенного жилья пониженной капитальности и аварийного жилищного фонда на территории муниципального образования «Гиагинский район»</w:t>
            </w:r>
          </w:p>
        </w:tc>
        <w:tc>
          <w:tcPr>
            <w:tcW w:w="2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eastAsia="Times New Roman"/>
                <w:lang w:eastAsia="ru-RU"/>
              </w:rPr>
            </w:pPr>
            <w:r>
              <w:rPr>
                <w:rFonts w:ascii="Times New Roman" w:hAnsi="Times New Roman" w:eastAsia="Times New Roman"/>
                <w:lang w:eastAsia="ru-RU"/>
              </w:rPr>
              <w:t>1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</w:pPr>
      <w:bookmarkStart w:id="0" w:name="sub_200"/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  </w:t>
      </w:r>
      <w:bookmarkStart w:id="1" w:name="_GoBack"/>
      <w:r>
        <w:rPr>
          <w:rFonts w:ascii="Times New Roman" w:hAnsi="Times New Roman" w:eastAsia="Times New Roman"/>
          <w:sz w:val="24"/>
          <w:szCs w:val="24"/>
          <w:lang w:eastAsia="ru-RU"/>
        </w:rPr>
        <w:t>*Краткое описание</w:t>
      </w:r>
      <w:bookmarkEnd w:id="1"/>
    </w:p>
    <w:bookmarkEnd w:id="0"/>
    <w:p>
      <w:pPr>
        <w:rPr>
          <w:rFonts w:ascii="Times New Roman" w:hAnsi="Times New Roman"/>
        </w:rPr>
      </w:pPr>
    </w:p>
    <w:p>
      <w:pPr>
        <w:tabs>
          <w:tab w:val="left" w:pos="116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Управляющая делами                                                                                                                                           Е.М. Василенко</w:t>
      </w:r>
    </w:p>
    <w:p/>
    <w:sectPr>
      <w:pgSz w:w="16838" w:h="11906" w:orient="landscape"/>
      <w:pgMar w:top="1560" w:right="1134" w:bottom="1701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40D"/>
    <w:rsid w:val="00316839"/>
    <w:rsid w:val="0038587B"/>
    <w:rsid w:val="004208C3"/>
    <w:rsid w:val="00452374"/>
    <w:rsid w:val="004F7CEC"/>
    <w:rsid w:val="00590F62"/>
    <w:rsid w:val="005C440D"/>
    <w:rsid w:val="00662726"/>
    <w:rsid w:val="007A4639"/>
    <w:rsid w:val="00862062"/>
    <w:rsid w:val="008E0731"/>
    <w:rsid w:val="0090064B"/>
    <w:rsid w:val="00946F59"/>
    <w:rsid w:val="009D1714"/>
    <w:rsid w:val="00AC0D6D"/>
    <w:rsid w:val="00B25CD9"/>
    <w:rsid w:val="00C77337"/>
    <w:rsid w:val="00CA488A"/>
    <w:rsid w:val="00D44050"/>
    <w:rsid w:val="00DA0E3C"/>
    <w:rsid w:val="00E411F7"/>
    <w:rsid w:val="00F46F07"/>
    <w:rsid w:val="00F95817"/>
    <w:rsid w:val="10821487"/>
    <w:rsid w:val="2676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foot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7">
    <w:name w:val="Нормальный (таблица)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 w:eastAsiaTheme="minorEastAsia"/>
      <w:sz w:val="24"/>
      <w:szCs w:val="24"/>
      <w:lang w:eastAsia="ru-RU"/>
    </w:rPr>
  </w:style>
  <w:style w:type="paragraph" w:customStyle="1" w:styleId="8">
    <w:name w:val="Прижатый влево"/>
    <w:basedOn w:val="1"/>
    <w:next w:val="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 w:eastAsiaTheme="minorEastAsia"/>
      <w:sz w:val="24"/>
      <w:szCs w:val="24"/>
      <w:lang w:eastAsia="ru-RU"/>
    </w:rPr>
  </w:style>
  <w:style w:type="character" w:customStyle="1" w:styleId="9">
    <w:name w:val="Верхний колонтитул Знак"/>
    <w:basedOn w:val="2"/>
    <w:link w:val="5"/>
    <w:uiPriority w:val="99"/>
    <w:rPr>
      <w:rFonts w:ascii="Calibri" w:hAnsi="Calibri" w:eastAsia="Calibri" w:cs="Times New Roman"/>
    </w:rPr>
  </w:style>
  <w:style w:type="character" w:customStyle="1" w:styleId="10">
    <w:name w:val="Нижний колонтитул Знак"/>
    <w:basedOn w:val="2"/>
    <w:link w:val="6"/>
    <w:qFormat/>
    <w:uiPriority w:val="99"/>
    <w:rPr>
      <w:rFonts w:ascii="Calibri" w:hAnsi="Calibri" w:eastAsia="Calibri" w:cs="Times New Roman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Calibr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ECD17-699A-4A3F-9A26-388D406906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279</Words>
  <Characters>1594</Characters>
  <Lines>13</Lines>
  <Paragraphs>3</Paragraphs>
  <TotalTime>68</TotalTime>
  <ScaleCrop>false</ScaleCrop>
  <LinksUpToDate>false</LinksUpToDate>
  <CharactersWithSpaces>1870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2023-06-19T13:18:00Z</dcterms:created>
  <dc:creator>Support143</dc:creator>
  <cp:lastModifiedBy>WPS_1707127066</cp:lastModifiedBy>
  <cp:lastPrinted>2024-03-13T11:33:55Z</cp:lastPrinted>
  <dcterms:modified xsi:type="dcterms:W3CDTF">2024-03-13T11:34:18Z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804F67425D164E15935F25E780B002A5_12</vt:lpwstr>
  </property>
</Properties>
</file>