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  <w:t>Приложение № 2</w:t>
      </w:r>
    </w:p>
    <w:p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  <w:t>Сведения</w:t>
      </w:r>
      <w:r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/>
          <w:b/>
          <w:bCs/>
          <w:color w:val="26282F"/>
          <w:sz w:val="24"/>
          <w:szCs w:val="24"/>
          <w:lang w:eastAsia="ru-RU"/>
        </w:rPr>
        <w:t>о целевых показателях (индикаторах) муниципальной программы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bookmarkStart w:id="0" w:name="sub_196"/>
    </w:p>
    <w:tbl>
      <w:tblPr>
        <w:tblStyle w:val="3"/>
        <w:tblpPr w:leftFromText="180" w:rightFromText="180" w:vertAnchor="page" w:horzAnchor="margin" w:tblpY="3376"/>
        <w:tblW w:w="144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"/>
        <w:gridCol w:w="141"/>
        <w:gridCol w:w="2554"/>
        <w:gridCol w:w="1559"/>
        <w:gridCol w:w="1132"/>
        <w:gridCol w:w="1693"/>
        <w:gridCol w:w="9"/>
        <w:gridCol w:w="1560"/>
        <w:gridCol w:w="1843"/>
        <w:gridCol w:w="184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gridSpan w:val="2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№</w:t>
            </w: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br w:type="textWrapping"/>
            </w: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5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Наименование целевого показателя (индикатора)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Источник получения информации</w:t>
            </w:r>
          </w:p>
        </w:tc>
        <w:tc>
          <w:tcPr>
            <w:tcW w:w="11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Ед. изм.</w:t>
            </w:r>
          </w:p>
        </w:tc>
        <w:tc>
          <w:tcPr>
            <w:tcW w:w="86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Значения показателей эффективности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0" w:type="dxa"/>
            <w:gridSpan w:val="2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5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Отчетный год (базовый)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instrText xml:space="preserve"> HYPERLINK \l "sub_196"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*</w:t>
            </w: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fldChar w:fldCharType="end"/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предшествующий году начала реализации МП,</w:t>
            </w: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ВЦП</w:t>
            </w:r>
          </w:p>
        </w:tc>
        <w:tc>
          <w:tcPr>
            <w:tcW w:w="15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 xml:space="preserve">Текущий год (оценка)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fldChar w:fldCharType="begin"/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instrText xml:space="preserve"> HYPERLINK \l "sub_197" </w:instrTex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fldChar w:fldCharType="separate"/>
            </w:r>
            <w:r>
              <w:rPr>
                <w:rFonts w:hint="default" w:ascii="Times New Roman" w:hAnsi="Times New Roman" w:eastAsia="Times New Roman" w:cs="Times New Roman"/>
                <w:color w:val="106BBE"/>
                <w:sz w:val="18"/>
                <w:szCs w:val="18"/>
                <w:lang w:eastAsia="ru-RU"/>
              </w:rPr>
              <w:t>**</w:t>
            </w:r>
            <w:r>
              <w:rPr>
                <w:rFonts w:hint="default" w:ascii="Times New Roman" w:hAnsi="Times New Roman" w:eastAsia="Times New Roman" w:cs="Times New Roman"/>
                <w:color w:val="106BBE"/>
                <w:sz w:val="18"/>
                <w:szCs w:val="18"/>
                <w:lang w:eastAsia="ru-RU"/>
              </w:rPr>
              <w:fldChar w:fldCharType="end"/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Первый год реализации муниципальной программы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  <w:t>2023 год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Второй год реализации муниципальной программы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  <w:t>2024 год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Последующие годы реализации муниципальной программы (для каждого года предусматривается отдельная графа)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54" w:type="dxa"/>
            <w:gridSpan w:val="11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Переселение граждан из аварийного жилищного фонда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Количество семей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(семей/ человек) из аварийного жилищного фонда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00"/>
              </w:tabs>
              <w:spacing w:after="0" w:line="240" w:lineRule="auto"/>
              <w:ind w:left="-15"/>
              <w:rPr>
                <w:rFonts w:hint="default"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Управления Федеральной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службы государственной регистрации,</w:t>
            </w:r>
            <w:r>
              <w:rPr>
                <w:rFonts w:hint="default"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кадастра и картографии по РА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Семей/ человек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7/8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  <w:t>7/8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7/8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Ликвидация аварийного жилищного фонда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600"/>
              </w:tabs>
              <w:spacing w:after="0" w:line="240" w:lineRule="auto"/>
              <w:ind w:left="-15"/>
              <w:rPr>
                <w:rFonts w:hint="default" w:ascii="Times New Roman" w:hAnsi="Times New Roman" w:cs="Times New Roman"/>
                <w:sz w:val="18"/>
                <w:szCs w:val="18"/>
                <w:u w:val="single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Управления федеральной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службы государственной регистрации,</w:t>
            </w:r>
            <w:r>
              <w:rPr>
                <w:rFonts w:hint="default"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кадастра и картографии по РА</w:t>
            </w:r>
          </w:p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hint="default" w:ascii="Times New Roman" w:hAnsi="Times New Roman" w:eastAsia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</w:tbl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Times New Roman" w:hAnsi="Times New Roman" w:eastAsia="Times New Roman" w:cs="Times New Roman"/>
          <w:sz w:val="18"/>
          <w:szCs w:val="18"/>
          <w:lang w:eastAsia="ru-RU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1"/>
          <w:szCs w:val="21"/>
          <w:lang w:eastAsia="ru-RU"/>
        </w:rPr>
      </w:pPr>
      <w:r>
        <w:rPr>
          <w:rFonts w:ascii="Times New Roman" w:hAnsi="Times New Roman" w:eastAsia="Times New Roman"/>
          <w:sz w:val="21"/>
          <w:szCs w:val="21"/>
          <w:lang w:eastAsia="ru-RU"/>
        </w:rPr>
        <w:t>* отчетный год - год, предшествующий текущему году</w:t>
      </w:r>
    </w:p>
    <w:bookmarkEnd w:id="0"/>
    <w:p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/>
          <w:sz w:val="21"/>
          <w:szCs w:val="21"/>
          <w:lang w:eastAsia="ru-RU"/>
        </w:rPr>
      </w:pPr>
      <w:bookmarkStart w:id="1" w:name="sub_197"/>
      <w:r>
        <w:rPr>
          <w:rFonts w:ascii="Times New Roman" w:hAnsi="Times New Roman" w:eastAsia="Times New Roman"/>
          <w:sz w:val="21"/>
          <w:szCs w:val="21"/>
          <w:lang w:eastAsia="ru-RU"/>
        </w:rPr>
        <w:t>** текущий год - год, в рамках которого реализуется муниципальная программа в настоящий момент</w:t>
      </w:r>
    </w:p>
    <w:bookmarkEnd w:id="1"/>
    <w:p>
      <w:pPr>
        <w:rPr>
          <w:rFonts w:ascii="Times New Roman" w:hAnsi="Times New Roman"/>
        </w:rPr>
      </w:pPr>
    </w:p>
    <w:p>
      <w:pPr>
        <w:tabs>
          <w:tab w:val="left" w:pos="1162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Управляющая делами                                                                                                                                               Е.М. Василенко</w:t>
      </w:r>
    </w:p>
    <w:p>
      <w:bookmarkStart w:id="2" w:name="_GoBack"/>
      <w:bookmarkEnd w:id="2"/>
    </w:p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521"/>
    <w:rsid w:val="000338C6"/>
    <w:rsid w:val="00110439"/>
    <w:rsid w:val="00273341"/>
    <w:rsid w:val="00503521"/>
    <w:rsid w:val="00590F62"/>
    <w:rsid w:val="00B038FF"/>
    <w:rsid w:val="00BB0918"/>
    <w:rsid w:val="00D81914"/>
    <w:rsid w:val="00DA2762"/>
    <w:rsid w:val="00ED4A7F"/>
    <w:rsid w:val="00FF0210"/>
    <w:rsid w:val="4BCB103C"/>
    <w:rsid w:val="65EC3FEA"/>
    <w:rsid w:val="6CEE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2"/>
    <w:link w:val="4"/>
    <w:semiHidden/>
    <w:uiPriority w:val="99"/>
    <w:rPr>
      <w:rFonts w:ascii="Segoe UI" w:hAnsi="Segoe UI" w:eastAsia="Calibr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1084</Characters>
  <Lines>9</Lines>
  <Paragraphs>2</Paragraphs>
  <TotalTime>51</TotalTime>
  <ScaleCrop>false</ScaleCrop>
  <LinksUpToDate>false</LinksUpToDate>
  <CharactersWithSpaces>1272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2023-06-19T12:36:00Z</dcterms:created>
  <dc:creator>Support143</dc:creator>
  <cp:lastModifiedBy>WPS_1707127066</cp:lastModifiedBy>
  <cp:lastPrinted>2024-03-13T11:27:34Z</cp:lastPrinted>
  <dcterms:modified xsi:type="dcterms:W3CDTF">2024-03-13T11:28:12Z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6864258FD52748F697FADDCCACFDCB7D_12</vt:lpwstr>
  </property>
</Properties>
</file>