
<file path=[Content_Types].xml><?xml version="1.0" encoding="utf-8"?>
<Types xmlns="http://schemas.openxmlformats.org/package/2006/content-types">
  <Default Extension="xml" ContentType="application/xml"/>
  <Default Extension="docx" ContentType="application/vnd.openxmlformats-officedocument.wordprocessingml.document"/>
  <Default Extension="emf" ContentType="image/x-em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F6DE315">
      <w:pPr>
        <w:ind w:left="9540"/>
        <w:jc w:val="center"/>
        <w:rPr>
          <w:sz w:val="20"/>
          <w:szCs w:val="20"/>
        </w:rPr>
      </w:pPr>
      <w:r>
        <w:rPr>
          <w:sz w:val="20"/>
          <w:szCs w:val="20"/>
        </w:rPr>
        <w:t>Утверждена постановлением главы</w:t>
      </w:r>
    </w:p>
    <w:p w14:paraId="609DACF0">
      <w:pPr>
        <w:ind w:left="9540"/>
        <w:jc w:val="center"/>
        <w:rPr>
          <w:sz w:val="20"/>
          <w:szCs w:val="20"/>
        </w:rPr>
      </w:pPr>
      <w:r>
        <w:rPr>
          <w:sz w:val="20"/>
          <w:szCs w:val="20"/>
        </w:rPr>
        <w:t>муниципального образования «Гиагинский район»</w:t>
      </w:r>
    </w:p>
    <w:p w14:paraId="2C644185">
      <w:pPr>
        <w:ind w:left="9540"/>
        <w:jc w:val="center"/>
        <w:rPr>
          <w:rFonts w:hint="default"/>
          <w:sz w:val="20"/>
          <w:szCs w:val="20"/>
          <w:u w:val="single"/>
          <w:lang w:val="ru-RU"/>
        </w:rPr>
      </w:pPr>
      <w:r>
        <w:rPr>
          <w:sz w:val="20"/>
          <w:szCs w:val="20"/>
        </w:rPr>
        <w:t xml:space="preserve">от </w:t>
      </w:r>
      <w:r>
        <w:rPr>
          <w:rFonts w:hint="default"/>
          <w:sz w:val="20"/>
          <w:szCs w:val="20"/>
          <w:u w:val="single"/>
          <w:lang w:val="ru-RU"/>
        </w:rPr>
        <w:t>16.04.2025</w:t>
      </w:r>
      <w:r>
        <w:rPr>
          <w:sz w:val="20"/>
          <w:szCs w:val="20"/>
        </w:rPr>
        <w:t xml:space="preserve"> №</w:t>
      </w:r>
      <w:r>
        <w:rPr>
          <w:rFonts w:hint="default"/>
          <w:sz w:val="20"/>
          <w:szCs w:val="20"/>
          <w:lang w:val="ru-RU"/>
        </w:rPr>
        <w:t xml:space="preserve"> </w:t>
      </w:r>
      <w:r>
        <w:rPr>
          <w:rFonts w:hint="default"/>
          <w:sz w:val="20"/>
          <w:szCs w:val="20"/>
          <w:u w:val="single"/>
          <w:lang w:val="ru-RU"/>
        </w:rPr>
        <w:t>49</w:t>
      </w:r>
      <w:bookmarkStart w:id="26" w:name="_GoBack"/>
      <w:bookmarkEnd w:id="26"/>
    </w:p>
    <w:p w14:paraId="662788F4">
      <w:pPr>
        <w:jc w:val="center"/>
        <w:rPr>
          <w:b/>
        </w:rPr>
      </w:pPr>
    </w:p>
    <w:p w14:paraId="5F30DF4D">
      <w:pPr>
        <w:jc w:val="center"/>
        <w:rPr>
          <w:b/>
        </w:rPr>
      </w:pPr>
    </w:p>
    <w:p w14:paraId="6C123C8F">
      <w:pPr>
        <w:jc w:val="center"/>
        <w:rPr>
          <w:b/>
        </w:rPr>
      </w:pPr>
      <w:r>
        <w:rPr>
          <w:b/>
        </w:rPr>
        <w:t xml:space="preserve">Технологическая схема предоставления муниципальной услуги </w:t>
      </w:r>
    </w:p>
    <w:p w14:paraId="313C2F60">
      <w:pPr>
        <w:jc w:val="center"/>
        <w:rPr>
          <w:b/>
        </w:rPr>
      </w:pPr>
      <w:r>
        <w:rPr>
          <w:b/>
        </w:rPr>
        <w:t>«Предоставление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70F8CDED">
      <w:pPr>
        <w:jc w:val="center"/>
        <w:rPr>
          <w:b/>
        </w:rPr>
      </w:pPr>
    </w:p>
    <w:p w14:paraId="0346C660">
      <w:pPr>
        <w:jc w:val="center"/>
        <w:rPr>
          <w:b/>
        </w:rPr>
      </w:pPr>
      <w:r>
        <w:rPr>
          <w:rStyle w:val="27"/>
          <w:b/>
        </w:rPr>
        <w:t>Раздел 1.</w:t>
      </w:r>
      <w:r>
        <w:rPr>
          <w:b/>
        </w:rPr>
        <w:t xml:space="preserve"> «Общие сведения о муниципальной услуге»</w:t>
      </w:r>
    </w:p>
    <w:p w14:paraId="4425B740">
      <w:pPr>
        <w:jc w:val="center"/>
        <w:rPr>
          <w:b/>
          <w:sz w:val="22"/>
          <w:szCs w:val="22"/>
        </w:rPr>
      </w:pPr>
    </w:p>
    <w:tbl>
      <w:tblPr>
        <w:tblStyle w:val="6"/>
        <w:tblW w:w="14570" w:type="dxa"/>
        <w:tblInd w:w="1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5" w:type="dxa"/>
          <w:left w:w="15" w:type="dxa"/>
          <w:bottom w:w="15" w:type="dxa"/>
          <w:right w:w="15" w:type="dxa"/>
        </w:tblCellMar>
      </w:tblPr>
      <w:tblGrid>
        <w:gridCol w:w="709"/>
        <w:gridCol w:w="5245"/>
        <w:gridCol w:w="8616"/>
      </w:tblGrid>
      <w:tr w14:paraId="2093C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709" w:type="dxa"/>
            <w:vAlign w:val="center"/>
          </w:tcPr>
          <w:p w14:paraId="612560C5">
            <w:pPr>
              <w:jc w:val="center"/>
              <w:rPr>
                <w:sz w:val="22"/>
                <w:szCs w:val="22"/>
              </w:rPr>
            </w:pPr>
            <w:r>
              <w:rPr>
                <w:sz w:val="22"/>
                <w:szCs w:val="22"/>
              </w:rPr>
              <w:t>№ п/п</w:t>
            </w:r>
          </w:p>
        </w:tc>
        <w:tc>
          <w:tcPr>
            <w:tcW w:w="5245" w:type="dxa"/>
            <w:vAlign w:val="center"/>
          </w:tcPr>
          <w:p w14:paraId="412D2530">
            <w:pPr>
              <w:jc w:val="center"/>
              <w:rPr>
                <w:sz w:val="22"/>
                <w:szCs w:val="22"/>
              </w:rPr>
            </w:pPr>
            <w:r>
              <w:rPr>
                <w:sz w:val="22"/>
                <w:szCs w:val="22"/>
              </w:rPr>
              <w:t>Параметр</w:t>
            </w:r>
          </w:p>
        </w:tc>
        <w:tc>
          <w:tcPr>
            <w:tcW w:w="8616" w:type="dxa"/>
            <w:vAlign w:val="center"/>
          </w:tcPr>
          <w:p w14:paraId="42BE655A">
            <w:pPr>
              <w:jc w:val="center"/>
              <w:rPr>
                <w:sz w:val="22"/>
                <w:szCs w:val="22"/>
              </w:rPr>
            </w:pPr>
            <w:r>
              <w:rPr>
                <w:sz w:val="22"/>
                <w:szCs w:val="22"/>
              </w:rPr>
              <w:t>Значение параметра/состояние</w:t>
            </w:r>
          </w:p>
        </w:tc>
      </w:tr>
      <w:tr w14:paraId="169FE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709" w:type="dxa"/>
            <w:vAlign w:val="center"/>
          </w:tcPr>
          <w:p w14:paraId="5DE7085C">
            <w:pPr>
              <w:rPr>
                <w:sz w:val="22"/>
                <w:szCs w:val="22"/>
              </w:rPr>
            </w:pPr>
            <w:r>
              <w:rPr>
                <w:sz w:val="22"/>
                <w:szCs w:val="22"/>
              </w:rPr>
              <w:t>1</w:t>
            </w:r>
          </w:p>
        </w:tc>
        <w:tc>
          <w:tcPr>
            <w:tcW w:w="5245" w:type="dxa"/>
            <w:vAlign w:val="center"/>
          </w:tcPr>
          <w:p w14:paraId="47119235">
            <w:pPr>
              <w:rPr>
                <w:sz w:val="22"/>
                <w:szCs w:val="22"/>
              </w:rPr>
            </w:pPr>
            <w:r>
              <w:rPr>
                <w:sz w:val="22"/>
                <w:szCs w:val="22"/>
              </w:rPr>
              <w:t>Наименование органа, предоставляющего услугу</w:t>
            </w:r>
          </w:p>
        </w:tc>
        <w:tc>
          <w:tcPr>
            <w:tcW w:w="8616" w:type="dxa"/>
          </w:tcPr>
          <w:p w14:paraId="0769EA97">
            <w:pPr>
              <w:rPr>
                <w:sz w:val="22"/>
                <w:szCs w:val="22"/>
              </w:rPr>
            </w:pPr>
            <w:r>
              <w:rPr>
                <w:sz w:val="22"/>
                <w:szCs w:val="22"/>
              </w:rPr>
              <w:t>Администрация муниципального образования «Гиагинский район»</w:t>
            </w:r>
          </w:p>
        </w:tc>
      </w:tr>
      <w:tr w14:paraId="404D2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709" w:type="dxa"/>
            <w:vAlign w:val="center"/>
          </w:tcPr>
          <w:p w14:paraId="29797738">
            <w:pPr>
              <w:rPr>
                <w:sz w:val="22"/>
                <w:szCs w:val="22"/>
              </w:rPr>
            </w:pPr>
            <w:r>
              <w:rPr>
                <w:sz w:val="22"/>
                <w:szCs w:val="22"/>
              </w:rPr>
              <w:t>2</w:t>
            </w:r>
          </w:p>
        </w:tc>
        <w:tc>
          <w:tcPr>
            <w:tcW w:w="5245" w:type="dxa"/>
            <w:vAlign w:val="center"/>
          </w:tcPr>
          <w:p w14:paraId="490CBE5D">
            <w:pPr>
              <w:rPr>
                <w:sz w:val="22"/>
                <w:szCs w:val="22"/>
              </w:rPr>
            </w:pPr>
            <w:r>
              <w:rPr>
                <w:sz w:val="22"/>
                <w:szCs w:val="22"/>
              </w:rPr>
              <w:t>Номер услуги в федеральном реестре</w:t>
            </w:r>
          </w:p>
        </w:tc>
        <w:tc>
          <w:tcPr>
            <w:tcW w:w="8616" w:type="dxa"/>
            <w:vAlign w:val="center"/>
          </w:tcPr>
          <w:p w14:paraId="3F417624">
            <w:pPr>
              <w:rPr>
                <w:sz w:val="22"/>
                <w:szCs w:val="22"/>
              </w:rPr>
            </w:pPr>
          </w:p>
          <w:p w14:paraId="57B845B2">
            <w:pPr>
              <w:rPr>
                <w:sz w:val="22"/>
                <w:szCs w:val="22"/>
              </w:rPr>
            </w:pPr>
          </w:p>
        </w:tc>
      </w:tr>
      <w:tr w14:paraId="75F448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709" w:type="dxa"/>
            <w:vAlign w:val="center"/>
          </w:tcPr>
          <w:p w14:paraId="1887EDE8">
            <w:pPr>
              <w:rPr>
                <w:sz w:val="22"/>
                <w:szCs w:val="22"/>
              </w:rPr>
            </w:pPr>
            <w:r>
              <w:rPr>
                <w:sz w:val="22"/>
                <w:szCs w:val="22"/>
              </w:rPr>
              <w:t>3</w:t>
            </w:r>
          </w:p>
        </w:tc>
        <w:tc>
          <w:tcPr>
            <w:tcW w:w="5245" w:type="dxa"/>
            <w:vAlign w:val="center"/>
          </w:tcPr>
          <w:p w14:paraId="6AD06FF8">
            <w:pPr>
              <w:rPr>
                <w:sz w:val="22"/>
                <w:szCs w:val="22"/>
              </w:rPr>
            </w:pPr>
            <w:r>
              <w:rPr>
                <w:sz w:val="22"/>
                <w:szCs w:val="22"/>
              </w:rPr>
              <w:t>Полное наименование услуги</w:t>
            </w:r>
          </w:p>
        </w:tc>
        <w:tc>
          <w:tcPr>
            <w:tcW w:w="8616" w:type="dxa"/>
            <w:vAlign w:val="center"/>
          </w:tcPr>
          <w:p w14:paraId="34F1C5CC">
            <w:pPr>
              <w:rPr>
                <w:sz w:val="22"/>
                <w:szCs w:val="22"/>
              </w:rPr>
            </w:pPr>
            <w:r>
              <w:rPr>
                <w:sz w:val="22"/>
                <w:szCs w:val="22"/>
              </w:rPr>
              <w:t>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tc>
      </w:tr>
      <w:tr w14:paraId="047705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709" w:type="dxa"/>
            <w:vAlign w:val="center"/>
          </w:tcPr>
          <w:p w14:paraId="4B9DE937">
            <w:pPr>
              <w:rPr>
                <w:sz w:val="22"/>
                <w:szCs w:val="22"/>
              </w:rPr>
            </w:pPr>
            <w:r>
              <w:rPr>
                <w:sz w:val="22"/>
                <w:szCs w:val="22"/>
              </w:rPr>
              <w:t>4</w:t>
            </w:r>
          </w:p>
        </w:tc>
        <w:tc>
          <w:tcPr>
            <w:tcW w:w="5245" w:type="dxa"/>
            <w:vAlign w:val="center"/>
          </w:tcPr>
          <w:p w14:paraId="66B3702D">
            <w:pPr>
              <w:rPr>
                <w:sz w:val="22"/>
                <w:szCs w:val="22"/>
              </w:rPr>
            </w:pPr>
            <w:r>
              <w:rPr>
                <w:sz w:val="22"/>
                <w:szCs w:val="22"/>
              </w:rPr>
              <w:t>Краткое наименование услуги</w:t>
            </w:r>
          </w:p>
        </w:tc>
        <w:tc>
          <w:tcPr>
            <w:tcW w:w="8616" w:type="dxa"/>
            <w:vAlign w:val="center"/>
          </w:tcPr>
          <w:p w14:paraId="578254FF">
            <w:pPr>
              <w:rPr>
                <w:sz w:val="22"/>
                <w:szCs w:val="22"/>
              </w:rPr>
            </w:pPr>
            <w:r>
              <w:rPr>
                <w:sz w:val="22"/>
                <w:szCs w:val="22"/>
              </w:rPr>
              <w:t>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tc>
      </w:tr>
      <w:tr w14:paraId="0482D2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709" w:type="dxa"/>
            <w:vAlign w:val="center"/>
          </w:tcPr>
          <w:p w14:paraId="0AC27CCE">
            <w:pPr>
              <w:rPr>
                <w:sz w:val="22"/>
                <w:szCs w:val="22"/>
              </w:rPr>
            </w:pPr>
            <w:r>
              <w:rPr>
                <w:sz w:val="22"/>
                <w:szCs w:val="22"/>
              </w:rPr>
              <w:t>5</w:t>
            </w:r>
          </w:p>
        </w:tc>
        <w:tc>
          <w:tcPr>
            <w:tcW w:w="5245" w:type="dxa"/>
            <w:vAlign w:val="center"/>
          </w:tcPr>
          <w:p w14:paraId="47DADDAF">
            <w:pPr>
              <w:rPr>
                <w:sz w:val="22"/>
                <w:szCs w:val="22"/>
              </w:rPr>
            </w:pPr>
            <w:r>
              <w:rPr>
                <w:sz w:val="22"/>
                <w:szCs w:val="22"/>
              </w:rPr>
              <w:t>Административный регламент предоставления муниципальной услуги</w:t>
            </w:r>
          </w:p>
        </w:tc>
        <w:tc>
          <w:tcPr>
            <w:tcW w:w="8616" w:type="dxa"/>
            <w:vAlign w:val="center"/>
          </w:tcPr>
          <w:p w14:paraId="1081B657">
            <w:pPr>
              <w:rPr>
                <w:sz w:val="22"/>
                <w:szCs w:val="22"/>
              </w:rPr>
            </w:pPr>
            <w:r>
              <w:rPr>
                <w:sz w:val="22"/>
                <w:szCs w:val="22"/>
              </w:rPr>
              <w:t>Постановление администрации муниципального образования «Об утверждении административного регламента предоставления муниципальной услуги» 15.08.2024, № 168</w:t>
            </w:r>
          </w:p>
        </w:tc>
      </w:tr>
      <w:tr w14:paraId="69BC7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74" w:hRule="atLeast"/>
        </w:trPr>
        <w:tc>
          <w:tcPr>
            <w:tcW w:w="709" w:type="dxa"/>
          </w:tcPr>
          <w:p w14:paraId="4395F8B9">
            <w:pPr>
              <w:rPr>
                <w:sz w:val="22"/>
                <w:szCs w:val="22"/>
              </w:rPr>
            </w:pPr>
            <w:r>
              <w:rPr>
                <w:sz w:val="22"/>
                <w:szCs w:val="22"/>
              </w:rPr>
              <w:t>6</w:t>
            </w:r>
          </w:p>
        </w:tc>
        <w:tc>
          <w:tcPr>
            <w:tcW w:w="5245" w:type="dxa"/>
          </w:tcPr>
          <w:p w14:paraId="21E74494">
            <w:pPr>
              <w:rPr>
                <w:sz w:val="22"/>
                <w:szCs w:val="22"/>
              </w:rPr>
            </w:pPr>
            <w:r>
              <w:rPr>
                <w:sz w:val="22"/>
                <w:szCs w:val="22"/>
              </w:rPr>
              <w:t>Перечень «подуслуг»</w:t>
            </w:r>
          </w:p>
        </w:tc>
        <w:tc>
          <w:tcPr>
            <w:tcW w:w="8616" w:type="dxa"/>
          </w:tcPr>
          <w:p w14:paraId="6209CCA0">
            <w:pPr>
              <w:ind w:left="31"/>
              <w:rPr>
                <w:sz w:val="22"/>
                <w:szCs w:val="22"/>
              </w:rPr>
            </w:pPr>
            <w:r>
              <w:rPr>
                <w:sz w:val="22"/>
                <w:szCs w:val="22"/>
              </w:rPr>
              <w:t>«Подуслуга 1». Предоставление земельного участка, находящегося в государственной или муниципальной  собственности, в собственность за плату без проведения торгов</w:t>
            </w:r>
          </w:p>
          <w:p w14:paraId="19A13C0C">
            <w:pPr>
              <w:ind w:left="31"/>
              <w:rPr>
                <w:sz w:val="22"/>
                <w:szCs w:val="22"/>
              </w:rPr>
            </w:pPr>
            <w:r>
              <w:rPr>
                <w:sz w:val="22"/>
                <w:szCs w:val="22"/>
              </w:rPr>
              <w:t>«Подуслуга 2». Предоставление земельного участка, находящегося в государственной или муниципальной  собственности, в аренду без проведения торгов</w:t>
            </w:r>
          </w:p>
          <w:p w14:paraId="37C0B382">
            <w:pPr>
              <w:ind w:left="31"/>
              <w:rPr>
                <w:sz w:val="22"/>
                <w:szCs w:val="22"/>
              </w:rPr>
            </w:pPr>
            <w:r>
              <w:rPr>
                <w:sz w:val="22"/>
                <w:szCs w:val="22"/>
              </w:rPr>
              <w:t>«Подуслуга 3». Предоставление земельного участка, находящегося в государственной или муниципальной  собственности, в безвозмездное пользование</w:t>
            </w:r>
          </w:p>
          <w:p w14:paraId="0136CFD9">
            <w:pPr>
              <w:ind w:left="31"/>
              <w:rPr>
                <w:sz w:val="22"/>
                <w:szCs w:val="22"/>
              </w:rPr>
            </w:pPr>
            <w:r>
              <w:rPr>
                <w:sz w:val="22"/>
                <w:szCs w:val="22"/>
              </w:rPr>
              <w:t xml:space="preserve">«Подуслуга 4». Предоставление земельного участка, находящегося в государственной или муниципальной  собственности, в постоянное (бессрочное) пользование </w:t>
            </w:r>
          </w:p>
        </w:tc>
      </w:tr>
      <w:tr w14:paraId="6893A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709" w:type="dxa"/>
            <w:vAlign w:val="center"/>
          </w:tcPr>
          <w:p w14:paraId="260B9B65">
            <w:pPr>
              <w:rPr>
                <w:sz w:val="22"/>
                <w:szCs w:val="22"/>
              </w:rPr>
            </w:pPr>
            <w:r>
              <w:rPr>
                <w:sz w:val="22"/>
                <w:szCs w:val="22"/>
              </w:rPr>
              <w:t>7</w:t>
            </w:r>
          </w:p>
        </w:tc>
        <w:tc>
          <w:tcPr>
            <w:tcW w:w="5245" w:type="dxa"/>
            <w:vAlign w:val="center"/>
          </w:tcPr>
          <w:p w14:paraId="4BF7E4CA">
            <w:pPr>
              <w:rPr>
                <w:sz w:val="22"/>
                <w:szCs w:val="22"/>
              </w:rPr>
            </w:pPr>
            <w:r>
              <w:rPr>
                <w:sz w:val="22"/>
                <w:szCs w:val="22"/>
              </w:rPr>
              <w:t>Способы оценки качества предоставления муниципальной услуги</w:t>
            </w:r>
          </w:p>
        </w:tc>
        <w:tc>
          <w:tcPr>
            <w:tcW w:w="8616" w:type="dxa"/>
            <w:vAlign w:val="center"/>
          </w:tcPr>
          <w:p w14:paraId="6D4BDA1A">
            <w:pPr>
              <w:rPr>
                <w:sz w:val="22"/>
                <w:szCs w:val="22"/>
              </w:rPr>
            </w:pPr>
            <w:r>
              <w:rPr>
                <w:sz w:val="22"/>
                <w:szCs w:val="22"/>
              </w:rPr>
              <w:t>Радиотелефонная связь</w:t>
            </w:r>
          </w:p>
          <w:p w14:paraId="513350C6">
            <w:pPr>
              <w:rPr>
                <w:sz w:val="22"/>
                <w:szCs w:val="22"/>
              </w:rPr>
            </w:pPr>
            <w:r>
              <w:rPr>
                <w:sz w:val="22"/>
                <w:szCs w:val="22"/>
              </w:rPr>
              <w:t>Общественный и ведомственный мониторинг</w:t>
            </w:r>
          </w:p>
          <w:p w14:paraId="081DE7AF">
            <w:pPr>
              <w:rPr>
                <w:sz w:val="22"/>
                <w:szCs w:val="22"/>
              </w:rPr>
            </w:pPr>
            <w:r>
              <w:rPr>
                <w:sz w:val="22"/>
                <w:szCs w:val="22"/>
              </w:rPr>
              <w:t>Информационно-аналитическая система мониторинга качества государственных услуг (ИАС МКГУ).</w:t>
            </w:r>
          </w:p>
        </w:tc>
      </w:tr>
    </w:tbl>
    <w:p w14:paraId="6D02BB5A">
      <w:pPr>
        <w:pStyle w:val="3"/>
        <w:ind w:left="360"/>
        <w:jc w:val="center"/>
        <w:rPr>
          <w:sz w:val="24"/>
          <w:szCs w:val="24"/>
        </w:rPr>
      </w:pPr>
      <w:r>
        <w:rPr>
          <w:rStyle w:val="27"/>
          <w:sz w:val="20"/>
          <w:szCs w:val="20"/>
        </w:rPr>
        <w:br w:type="page"/>
      </w:r>
      <w:r>
        <w:rPr>
          <w:rStyle w:val="27"/>
          <w:sz w:val="24"/>
          <w:szCs w:val="24"/>
        </w:rPr>
        <w:t>Раздел 2.</w:t>
      </w:r>
      <w:r>
        <w:rPr>
          <w:sz w:val="24"/>
          <w:szCs w:val="24"/>
        </w:rPr>
        <w:t xml:space="preserve"> «Общие сведения о «Подуслугах»</w:t>
      </w:r>
    </w:p>
    <w:tbl>
      <w:tblPr>
        <w:tblStyle w:val="6"/>
        <w:tblW w:w="15310" w:type="dxa"/>
        <w:tblInd w:w="-26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5" w:type="dxa"/>
          <w:left w:w="15" w:type="dxa"/>
          <w:bottom w:w="15" w:type="dxa"/>
          <w:right w:w="15" w:type="dxa"/>
        </w:tblCellMar>
      </w:tblPr>
      <w:tblGrid>
        <w:gridCol w:w="993"/>
        <w:gridCol w:w="992"/>
        <w:gridCol w:w="1560"/>
        <w:gridCol w:w="4394"/>
        <w:gridCol w:w="709"/>
        <w:gridCol w:w="850"/>
        <w:gridCol w:w="851"/>
        <w:gridCol w:w="992"/>
        <w:gridCol w:w="1134"/>
        <w:gridCol w:w="1559"/>
        <w:gridCol w:w="1276"/>
      </w:tblGrid>
      <w:tr w14:paraId="65FA1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1985" w:type="dxa"/>
            <w:gridSpan w:val="2"/>
          </w:tcPr>
          <w:p w14:paraId="0A3F153F">
            <w:pPr>
              <w:jc w:val="both"/>
              <w:rPr>
                <w:sz w:val="20"/>
                <w:szCs w:val="20"/>
              </w:rPr>
            </w:pPr>
            <w:r>
              <w:rPr>
                <w:sz w:val="20"/>
                <w:szCs w:val="20"/>
              </w:rPr>
              <w:t>Срок предоставления в зависимости от условий</w:t>
            </w:r>
          </w:p>
        </w:tc>
        <w:tc>
          <w:tcPr>
            <w:tcW w:w="1560" w:type="dxa"/>
          </w:tcPr>
          <w:p w14:paraId="16581691">
            <w:pPr>
              <w:jc w:val="both"/>
              <w:rPr>
                <w:sz w:val="20"/>
                <w:szCs w:val="20"/>
              </w:rPr>
            </w:pPr>
            <w:r>
              <w:rPr>
                <w:sz w:val="20"/>
                <w:szCs w:val="20"/>
              </w:rPr>
              <w:t>Основания отказа в приеме документов</w:t>
            </w:r>
          </w:p>
        </w:tc>
        <w:tc>
          <w:tcPr>
            <w:tcW w:w="4394" w:type="dxa"/>
          </w:tcPr>
          <w:p w14:paraId="390330DE">
            <w:pPr>
              <w:jc w:val="both"/>
              <w:rPr>
                <w:sz w:val="20"/>
                <w:szCs w:val="20"/>
              </w:rPr>
            </w:pPr>
            <w:r>
              <w:rPr>
                <w:sz w:val="20"/>
                <w:szCs w:val="20"/>
              </w:rPr>
              <w:t>Основания отказа в предоставлении «подуслуги»</w:t>
            </w:r>
          </w:p>
        </w:tc>
        <w:tc>
          <w:tcPr>
            <w:tcW w:w="709" w:type="dxa"/>
          </w:tcPr>
          <w:p w14:paraId="517A0587">
            <w:pPr>
              <w:jc w:val="both"/>
              <w:rPr>
                <w:sz w:val="20"/>
                <w:szCs w:val="20"/>
              </w:rPr>
            </w:pPr>
            <w:r>
              <w:rPr>
                <w:sz w:val="20"/>
                <w:szCs w:val="20"/>
              </w:rPr>
              <w:t>Основания приостановления «подуслуги»</w:t>
            </w:r>
          </w:p>
        </w:tc>
        <w:tc>
          <w:tcPr>
            <w:tcW w:w="850" w:type="dxa"/>
          </w:tcPr>
          <w:p w14:paraId="0D01AAC1">
            <w:pPr>
              <w:jc w:val="both"/>
              <w:rPr>
                <w:sz w:val="20"/>
                <w:szCs w:val="20"/>
              </w:rPr>
            </w:pPr>
            <w:r>
              <w:rPr>
                <w:sz w:val="20"/>
                <w:szCs w:val="20"/>
              </w:rPr>
              <w:t>Срок приостановления предоставления «подуслуги»</w:t>
            </w:r>
          </w:p>
        </w:tc>
        <w:tc>
          <w:tcPr>
            <w:tcW w:w="2977" w:type="dxa"/>
            <w:gridSpan w:val="3"/>
          </w:tcPr>
          <w:p w14:paraId="785AB21E">
            <w:pPr>
              <w:jc w:val="both"/>
              <w:rPr>
                <w:sz w:val="20"/>
                <w:szCs w:val="20"/>
              </w:rPr>
            </w:pPr>
            <w:r>
              <w:rPr>
                <w:sz w:val="20"/>
                <w:szCs w:val="20"/>
              </w:rPr>
              <w:t>Плата за предоставление «подуслуги»</w:t>
            </w:r>
          </w:p>
        </w:tc>
        <w:tc>
          <w:tcPr>
            <w:tcW w:w="1559" w:type="dxa"/>
          </w:tcPr>
          <w:p w14:paraId="02A2D376">
            <w:pPr>
              <w:jc w:val="both"/>
              <w:rPr>
                <w:sz w:val="20"/>
                <w:szCs w:val="20"/>
              </w:rPr>
            </w:pPr>
            <w:r>
              <w:rPr>
                <w:sz w:val="20"/>
                <w:szCs w:val="20"/>
              </w:rPr>
              <w:t>Способ обращения за получением «подуслуги»</w:t>
            </w:r>
          </w:p>
        </w:tc>
        <w:tc>
          <w:tcPr>
            <w:tcW w:w="1276" w:type="dxa"/>
          </w:tcPr>
          <w:p w14:paraId="62756EE8">
            <w:pPr>
              <w:jc w:val="both"/>
              <w:rPr>
                <w:sz w:val="20"/>
                <w:szCs w:val="20"/>
              </w:rPr>
            </w:pPr>
            <w:r>
              <w:rPr>
                <w:sz w:val="20"/>
                <w:szCs w:val="20"/>
              </w:rPr>
              <w:t>Способ получения результата «подуслуги»</w:t>
            </w:r>
          </w:p>
        </w:tc>
      </w:tr>
      <w:tr w14:paraId="494BBF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993" w:type="dxa"/>
            <w:vAlign w:val="center"/>
          </w:tcPr>
          <w:p w14:paraId="22DEADFE">
            <w:pPr>
              <w:jc w:val="center"/>
              <w:rPr>
                <w:sz w:val="20"/>
                <w:szCs w:val="20"/>
              </w:rPr>
            </w:pPr>
            <w:r>
              <w:rPr>
                <w:bCs/>
                <w:sz w:val="20"/>
                <w:szCs w:val="20"/>
              </w:rPr>
              <w:t>при подаче заявления по месту жительства (месту нахождения юр. лица)</w:t>
            </w:r>
          </w:p>
        </w:tc>
        <w:tc>
          <w:tcPr>
            <w:tcW w:w="992" w:type="dxa"/>
            <w:vAlign w:val="center"/>
          </w:tcPr>
          <w:p w14:paraId="161A95F7">
            <w:pPr>
              <w:jc w:val="center"/>
              <w:rPr>
                <w:sz w:val="20"/>
                <w:szCs w:val="20"/>
              </w:rPr>
            </w:pPr>
            <w:r>
              <w:rPr>
                <w:bCs/>
                <w:sz w:val="20"/>
                <w:szCs w:val="20"/>
              </w:rPr>
              <w:t>при подаче заявления не по месту жительства (по месту обращения)</w:t>
            </w:r>
          </w:p>
        </w:tc>
        <w:tc>
          <w:tcPr>
            <w:tcW w:w="1560" w:type="dxa"/>
          </w:tcPr>
          <w:p w14:paraId="3C1C56D9">
            <w:pPr>
              <w:rPr>
                <w:sz w:val="20"/>
                <w:szCs w:val="20"/>
              </w:rPr>
            </w:pPr>
          </w:p>
        </w:tc>
        <w:tc>
          <w:tcPr>
            <w:tcW w:w="4394" w:type="dxa"/>
          </w:tcPr>
          <w:p w14:paraId="365FC412">
            <w:pPr>
              <w:rPr>
                <w:sz w:val="20"/>
                <w:szCs w:val="20"/>
              </w:rPr>
            </w:pPr>
          </w:p>
        </w:tc>
        <w:tc>
          <w:tcPr>
            <w:tcW w:w="709" w:type="dxa"/>
          </w:tcPr>
          <w:p w14:paraId="64F00F40">
            <w:pPr>
              <w:rPr>
                <w:sz w:val="20"/>
                <w:szCs w:val="20"/>
              </w:rPr>
            </w:pPr>
          </w:p>
        </w:tc>
        <w:tc>
          <w:tcPr>
            <w:tcW w:w="850" w:type="dxa"/>
          </w:tcPr>
          <w:p w14:paraId="249EC372">
            <w:pPr>
              <w:rPr>
                <w:sz w:val="20"/>
                <w:szCs w:val="20"/>
              </w:rPr>
            </w:pPr>
          </w:p>
        </w:tc>
        <w:tc>
          <w:tcPr>
            <w:tcW w:w="851" w:type="dxa"/>
          </w:tcPr>
          <w:p w14:paraId="1B4C71DD">
            <w:pPr>
              <w:rPr>
                <w:sz w:val="20"/>
                <w:szCs w:val="20"/>
              </w:rPr>
            </w:pPr>
            <w:r>
              <w:rPr>
                <w:sz w:val="20"/>
                <w:szCs w:val="20"/>
              </w:rPr>
              <w:t>Наличие платы (государственной пошлины)</w:t>
            </w:r>
          </w:p>
        </w:tc>
        <w:tc>
          <w:tcPr>
            <w:tcW w:w="992" w:type="dxa"/>
          </w:tcPr>
          <w:p w14:paraId="4E3D3B81">
            <w:pPr>
              <w:rPr>
                <w:sz w:val="20"/>
                <w:szCs w:val="20"/>
              </w:rPr>
            </w:pPr>
            <w:r>
              <w:rPr>
                <w:sz w:val="20"/>
                <w:szCs w:val="20"/>
              </w:rPr>
              <w:t>Реквизиты НПА, являющегося основанием для взимания платы (государственной пошлины)</w:t>
            </w:r>
          </w:p>
        </w:tc>
        <w:tc>
          <w:tcPr>
            <w:tcW w:w="1134" w:type="dxa"/>
          </w:tcPr>
          <w:p w14:paraId="19BD7482">
            <w:pPr>
              <w:rPr>
                <w:sz w:val="20"/>
                <w:szCs w:val="20"/>
              </w:rPr>
            </w:pPr>
            <w:r>
              <w:rPr>
                <w:sz w:val="20"/>
                <w:szCs w:val="20"/>
              </w:rPr>
              <w:t>КБК для взимания платы (государственной пошлины), в том числе для МФЦ</w:t>
            </w:r>
          </w:p>
        </w:tc>
        <w:tc>
          <w:tcPr>
            <w:tcW w:w="1559" w:type="dxa"/>
          </w:tcPr>
          <w:p w14:paraId="1C71EF80">
            <w:pPr>
              <w:rPr>
                <w:sz w:val="20"/>
                <w:szCs w:val="20"/>
              </w:rPr>
            </w:pPr>
          </w:p>
        </w:tc>
        <w:tc>
          <w:tcPr>
            <w:tcW w:w="1276" w:type="dxa"/>
          </w:tcPr>
          <w:p w14:paraId="7B088D86">
            <w:pPr>
              <w:rPr>
                <w:sz w:val="20"/>
                <w:szCs w:val="20"/>
              </w:rPr>
            </w:pPr>
          </w:p>
        </w:tc>
      </w:tr>
      <w:tr w14:paraId="483EC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993" w:type="dxa"/>
            <w:vAlign w:val="center"/>
          </w:tcPr>
          <w:p w14:paraId="2713C8DE">
            <w:pPr>
              <w:jc w:val="center"/>
              <w:rPr>
                <w:sz w:val="20"/>
                <w:szCs w:val="20"/>
              </w:rPr>
            </w:pPr>
            <w:r>
              <w:rPr>
                <w:sz w:val="20"/>
                <w:szCs w:val="20"/>
              </w:rPr>
              <w:t>1</w:t>
            </w:r>
          </w:p>
        </w:tc>
        <w:tc>
          <w:tcPr>
            <w:tcW w:w="992" w:type="dxa"/>
            <w:vAlign w:val="center"/>
          </w:tcPr>
          <w:p w14:paraId="4854D4FB">
            <w:pPr>
              <w:jc w:val="center"/>
              <w:rPr>
                <w:sz w:val="20"/>
                <w:szCs w:val="20"/>
              </w:rPr>
            </w:pPr>
            <w:r>
              <w:rPr>
                <w:sz w:val="20"/>
                <w:szCs w:val="20"/>
              </w:rPr>
              <w:t>2</w:t>
            </w:r>
          </w:p>
        </w:tc>
        <w:tc>
          <w:tcPr>
            <w:tcW w:w="1560" w:type="dxa"/>
            <w:vAlign w:val="center"/>
          </w:tcPr>
          <w:p w14:paraId="11A34DB5">
            <w:pPr>
              <w:jc w:val="center"/>
              <w:rPr>
                <w:sz w:val="20"/>
                <w:szCs w:val="20"/>
              </w:rPr>
            </w:pPr>
            <w:r>
              <w:rPr>
                <w:sz w:val="20"/>
                <w:szCs w:val="20"/>
              </w:rPr>
              <w:t>3</w:t>
            </w:r>
          </w:p>
        </w:tc>
        <w:tc>
          <w:tcPr>
            <w:tcW w:w="4394" w:type="dxa"/>
            <w:vAlign w:val="center"/>
          </w:tcPr>
          <w:p w14:paraId="2AD152C4">
            <w:pPr>
              <w:jc w:val="center"/>
              <w:rPr>
                <w:sz w:val="20"/>
                <w:szCs w:val="20"/>
              </w:rPr>
            </w:pPr>
            <w:r>
              <w:rPr>
                <w:sz w:val="20"/>
                <w:szCs w:val="20"/>
              </w:rPr>
              <w:t>4</w:t>
            </w:r>
          </w:p>
        </w:tc>
        <w:tc>
          <w:tcPr>
            <w:tcW w:w="709" w:type="dxa"/>
            <w:vAlign w:val="center"/>
          </w:tcPr>
          <w:p w14:paraId="30FA48A4">
            <w:pPr>
              <w:jc w:val="center"/>
              <w:rPr>
                <w:sz w:val="20"/>
                <w:szCs w:val="20"/>
              </w:rPr>
            </w:pPr>
            <w:r>
              <w:rPr>
                <w:sz w:val="20"/>
                <w:szCs w:val="20"/>
              </w:rPr>
              <w:t>5</w:t>
            </w:r>
          </w:p>
        </w:tc>
        <w:tc>
          <w:tcPr>
            <w:tcW w:w="850" w:type="dxa"/>
            <w:vAlign w:val="center"/>
          </w:tcPr>
          <w:p w14:paraId="1B562E1F">
            <w:pPr>
              <w:jc w:val="center"/>
              <w:rPr>
                <w:sz w:val="20"/>
                <w:szCs w:val="20"/>
              </w:rPr>
            </w:pPr>
            <w:r>
              <w:rPr>
                <w:sz w:val="20"/>
                <w:szCs w:val="20"/>
              </w:rPr>
              <w:t>6</w:t>
            </w:r>
          </w:p>
        </w:tc>
        <w:tc>
          <w:tcPr>
            <w:tcW w:w="851" w:type="dxa"/>
            <w:vAlign w:val="center"/>
          </w:tcPr>
          <w:p w14:paraId="7EAA3A1E">
            <w:pPr>
              <w:jc w:val="center"/>
              <w:rPr>
                <w:sz w:val="20"/>
                <w:szCs w:val="20"/>
              </w:rPr>
            </w:pPr>
            <w:r>
              <w:rPr>
                <w:sz w:val="20"/>
                <w:szCs w:val="20"/>
              </w:rPr>
              <w:t>7</w:t>
            </w:r>
          </w:p>
        </w:tc>
        <w:tc>
          <w:tcPr>
            <w:tcW w:w="992" w:type="dxa"/>
            <w:vAlign w:val="center"/>
          </w:tcPr>
          <w:p w14:paraId="0AD9454F">
            <w:pPr>
              <w:jc w:val="center"/>
              <w:rPr>
                <w:sz w:val="20"/>
                <w:szCs w:val="20"/>
              </w:rPr>
            </w:pPr>
            <w:r>
              <w:rPr>
                <w:sz w:val="20"/>
                <w:szCs w:val="20"/>
              </w:rPr>
              <w:t>8</w:t>
            </w:r>
          </w:p>
        </w:tc>
        <w:tc>
          <w:tcPr>
            <w:tcW w:w="1134" w:type="dxa"/>
            <w:vAlign w:val="center"/>
          </w:tcPr>
          <w:p w14:paraId="6BBCA3C8">
            <w:pPr>
              <w:jc w:val="center"/>
              <w:rPr>
                <w:sz w:val="20"/>
                <w:szCs w:val="20"/>
              </w:rPr>
            </w:pPr>
            <w:r>
              <w:rPr>
                <w:sz w:val="20"/>
                <w:szCs w:val="20"/>
              </w:rPr>
              <w:t>9</w:t>
            </w:r>
          </w:p>
        </w:tc>
        <w:tc>
          <w:tcPr>
            <w:tcW w:w="1559" w:type="dxa"/>
            <w:vAlign w:val="center"/>
          </w:tcPr>
          <w:p w14:paraId="2F7DC938">
            <w:pPr>
              <w:jc w:val="center"/>
              <w:rPr>
                <w:sz w:val="20"/>
                <w:szCs w:val="20"/>
              </w:rPr>
            </w:pPr>
            <w:r>
              <w:rPr>
                <w:sz w:val="20"/>
                <w:szCs w:val="20"/>
              </w:rPr>
              <w:t>10</w:t>
            </w:r>
          </w:p>
        </w:tc>
        <w:tc>
          <w:tcPr>
            <w:tcW w:w="1276" w:type="dxa"/>
            <w:vAlign w:val="center"/>
          </w:tcPr>
          <w:p w14:paraId="25AFD352">
            <w:pPr>
              <w:jc w:val="center"/>
              <w:rPr>
                <w:sz w:val="20"/>
                <w:szCs w:val="20"/>
              </w:rPr>
            </w:pPr>
            <w:r>
              <w:rPr>
                <w:sz w:val="20"/>
                <w:szCs w:val="20"/>
              </w:rPr>
              <w:t>11</w:t>
            </w:r>
          </w:p>
        </w:tc>
      </w:tr>
      <w:tr w14:paraId="7FDD1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15310" w:type="dxa"/>
            <w:gridSpan w:val="11"/>
          </w:tcPr>
          <w:p w14:paraId="1DB651E0">
            <w:pPr>
              <w:ind w:left="31"/>
              <w:rPr>
                <w:sz w:val="22"/>
                <w:szCs w:val="22"/>
              </w:rPr>
            </w:pPr>
            <w:r>
              <w:rPr>
                <w:sz w:val="22"/>
                <w:szCs w:val="22"/>
              </w:rPr>
              <w:t>«Подуслуга 1». Предоставление земельного участка, находящегося в государственной или муниципальной  собственности, в собственность за плату без проведения торгов</w:t>
            </w:r>
          </w:p>
          <w:p w14:paraId="6439BA02">
            <w:pPr>
              <w:ind w:left="31"/>
              <w:rPr>
                <w:sz w:val="22"/>
                <w:szCs w:val="22"/>
              </w:rPr>
            </w:pPr>
            <w:r>
              <w:rPr>
                <w:sz w:val="22"/>
                <w:szCs w:val="22"/>
              </w:rPr>
              <w:t>«Подуслуга 2». Предоставление земельного участка, находящегося в государственной или муниципальной  собственности, в аренду без проведения торгов</w:t>
            </w:r>
          </w:p>
          <w:p w14:paraId="2E4550B1">
            <w:pPr>
              <w:ind w:left="31"/>
              <w:rPr>
                <w:sz w:val="22"/>
                <w:szCs w:val="22"/>
              </w:rPr>
            </w:pPr>
            <w:r>
              <w:rPr>
                <w:sz w:val="22"/>
                <w:szCs w:val="22"/>
              </w:rPr>
              <w:t>«Подуслуга 3». Предоставление земельного участка, находящегося в государственной или муниципальной  собственности, в безвозмездное пользование</w:t>
            </w:r>
          </w:p>
          <w:p w14:paraId="57C1D215">
            <w:pPr>
              <w:ind w:left="31"/>
              <w:rPr>
                <w:sz w:val="22"/>
                <w:szCs w:val="22"/>
              </w:rPr>
            </w:pPr>
            <w:r>
              <w:rPr>
                <w:sz w:val="22"/>
                <w:szCs w:val="22"/>
              </w:rPr>
              <w:t xml:space="preserve">«Подуслуга 4». Предоставление земельного участка, находящегося в государственной или муниципальной  собственности, в постоянное (бессрочное) пользование </w:t>
            </w:r>
          </w:p>
        </w:tc>
      </w:tr>
      <w:tr w14:paraId="4F5B9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993" w:type="dxa"/>
          </w:tcPr>
          <w:p w14:paraId="3F0859C8">
            <w:pPr>
              <w:rPr>
                <w:sz w:val="20"/>
                <w:szCs w:val="20"/>
              </w:rPr>
            </w:pPr>
            <w:r>
              <w:rPr>
                <w:sz w:val="20"/>
                <w:szCs w:val="20"/>
              </w:rPr>
              <w:t>20 дней со дня регистрации в уполномоченном органе</w:t>
            </w:r>
          </w:p>
          <w:p w14:paraId="5C40F4EB">
            <w:pPr>
              <w:jc w:val="both"/>
              <w:rPr>
                <w:sz w:val="20"/>
                <w:szCs w:val="20"/>
              </w:rPr>
            </w:pPr>
          </w:p>
        </w:tc>
        <w:tc>
          <w:tcPr>
            <w:tcW w:w="992" w:type="dxa"/>
          </w:tcPr>
          <w:p w14:paraId="7ADB089A">
            <w:pPr>
              <w:jc w:val="both"/>
              <w:rPr>
                <w:sz w:val="20"/>
                <w:szCs w:val="20"/>
              </w:rPr>
            </w:pPr>
            <w:r>
              <w:rPr>
                <w:sz w:val="20"/>
                <w:szCs w:val="20"/>
              </w:rPr>
              <w:t>При обращении через Единый портал государственных услуг</w:t>
            </w:r>
          </w:p>
          <w:p w14:paraId="0B4E56F9">
            <w:pPr>
              <w:rPr>
                <w:sz w:val="20"/>
                <w:szCs w:val="20"/>
              </w:rPr>
            </w:pPr>
            <w:r>
              <w:rPr>
                <w:sz w:val="20"/>
                <w:szCs w:val="20"/>
              </w:rPr>
              <w:t>20 дней со дня регистрации в уполномоченном органе</w:t>
            </w:r>
          </w:p>
          <w:p w14:paraId="33BCB4EC">
            <w:pPr>
              <w:jc w:val="both"/>
              <w:rPr>
                <w:sz w:val="20"/>
                <w:szCs w:val="20"/>
              </w:rPr>
            </w:pPr>
          </w:p>
        </w:tc>
        <w:tc>
          <w:tcPr>
            <w:tcW w:w="1560" w:type="dxa"/>
          </w:tcPr>
          <w:p w14:paraId="7209B6D2">
            <w:pPr>
              <w:widowControl w:val="0"/>
              <w:tabs>
                <w:tab w:val="left" w:pos="-108"/>
                <w:tab w:val="left" w:pos="1701"/>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sz w:val="20"/>
                <w:szCs w:val="20"/>
              </w:rPr>
            </w:pPr>
            <w:r>
              <w:rPr>
                <w:sz w:val="20"/>
                <w:szCs w:val="20"/>
              </w:rPr>
              <w:t>1. представление неполного комплекта документов;</w:t>
            </w:r>
          </w:p>
          <w:p w14:paraId="68A3CF21">
            <w:pPr>
              <w:widowControl w:val="0"/>
              <w:tabs>
                <w:tab w:val="left" w:pos="-108"/>
                <w:tab w:val="left" w:pos="1701"/>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sz w:val="20"/>
                <w:szCs w:val="20"/>
              </w:rPr>
            </w:pPr>
            <w:r>
              <w:rPr>
                <w:sz w:val="20"/>
                <w:szCs w:val="20"/>
              </w:rPr>
              <w:t>2. представленные документы утратили силу на момент обращения за услугой;</w:t>
            </w:r>
          </w:p>
          <w:p w14:paraId="006DCFC4">
            <w:pPr>
              <w:widowControl w:val="0"/>
              <w:tabs>
                <w:tab w:val="left" w:pos="-108"/>
                <w:tab w:val="left" w:pos="1701"/>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sz w:val="20"/>
                <w:szCs w:val="20"/>
              </w:rPr>
            </w:pPr>
            <w:r>
              <w:rPr>
                <w:sz w:val="20"/>
                <w:szCs w:val="20"/>
              </w:rPr>
              <w:t>3. представленные документы содержат подчистки и исправления текста, не заверенные в порядке, установленном законодательством РФ;</w:t>
            </w:r>
          </w:p>
          <w:p w14:paraId="1A13B76D">
            <w:pPr>
              <w:widowControl w:val="0"/>
              <w:tabs>
                <w:tab w:val="left" w:pos="-108"/>
                <w:tab w:val="left" w:pos="1701"/>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sz w:val="20"/>
                <w:szCs w:val="20"/>
              </w:rPr>
            </w:pPr>
            <w:r>
              <w:rPr>
                <w:sz w:val="20"/>
                <w:szCs w:val="20"/>
              </w:rPr>
              <w:t>4.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14:paraId="0A289194">
            <w:pPr>
              <w:widowControl w:val="0"/>
              <w:tabs>
                <w:tab w:val="left" w:pos="-108"/>
                <w:tab w:val="left" w:pos="1701"/>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sz w:val="20"/>
                <w:szCs w:val="20"/>
              </w:rPr>
            </w:pPr>
            <w:r>
              <w:rPr>
                <w:sz w:val="20"/>
                <w:szCs w:val="20"/>
              </w:rPr>
              <w:t>5. несоблюдение   установленных статьей 11 Федерального закона от 6 апреля 2011 года № 63-ФЗ «Об электронной подписи» условий признания действительности, усиленной квалифицированной электронной подписи;</w:t>
            </w:r>
          </w:p>
          <w:p w14:paraId="7B45C85C">
            <w:pPr>
              <w:widowControl w:val="0"/>
              <w:tabs>
                <w:tab w:val="left" w:pos="-108"/>
                <w:tab w:val="left" w:pos="1701"/>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sz w:val="20"/>
                <w:szCs w:val="20"/>
              </w:rPr>
            </w:pPr>
            <w:r>
              <w:rPr>
                <w:sz w:val="20"/>
                <w:szCs w:val="20"/>
              </w:rPr>
              <w:t>6. подача запроса о предоставлении услуги и документов, необходимых для предоставления услуги, в электронной форме с нарушением установленных требований;</w:t>
            </w:r>
          </w:p>
          <w:p w14:paraId="53455EB5">
            <w:pPr>
              <w:widowControl w:val="0"/>
              <w:tabs>
                <w:tab w:val="left" w:pos="-108"/>
                <w:tab w:val="left" w:pos="1701"/>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sz w:val="20"/>
                <w:szCs w:val="20"/>
              </w:rPr>
            </w:pPr>
            <w:r>
              <w:rPr>
                <w:sz w:val="20"/>
                <w:szCs w:val="20"/>
              </w:rPr>
              <w:t>7. неполное заполнение полей   в форме заявления, в том числе в интерактивной форме заявления на ЕПГУ.</w:t>
            </w:r>
          </w:p>
          <w:p w14:paraId="167575ED">
            <w:pPr>
              <w:widowControl w:val="0"/>
              <w:tabs>
                <w:tab w:val="left" w:pos="-108"/>
                <w:tab w:val="left" w:pos="1701"/>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sz w:val="20"/>
                <w:szCs w:val="20"/>
              </w:rPr>
            </w:pPr>
            <w:r>
              <w:rPr>
                <w:sz w:val="20"/>
                <w:szCs w:val="20"/>
              </w:rPr>
              <w:t>8.не установления личности лица, обратившегося за предоставлением услуги, предусмотренного п. 2.1 ч.4 ст. 16 Федерального закона от 27 июля 2010 г. № 210-ФЗ «Об организации предоставления государственных и муниципальных услуг»</w:t>
            </w:r>
          </w:p>
        </w:tc>
        <w:tc>
          <w:tcPr>
            <w:tcW w:w="4394" w:type="dxa"/>
          </w:tcPr>
          <w:p w14:paraId="74209CFB">
            <w:pPr>
              <w:jc w:val="both"/>
              <w:rPr>
                <w:sz w:val="20"/>
                <w:szCs w:val="20"/>
              </w:rPr>
            </w:pPr>
            <w:r>
              <w:rPr>
                <w:sz w:val="20"/>
                <w:szCs w:val="20"/>
              </w:rPr>
              <w:t>1. с заявлением обратилось лицо, которое в соответствии с земельным законодательством не имеет права на приобретение земельного участка без проведения торгов;</w:t>
            </w:r>
          </w:p>
          <w:p w14:paraId="27ED46DC">
            <w:pPr>
              <w:jc w:val="both"/>
              <w:rPr>
                <w:sz w:val="20"/>
                <w:szCs w:val="20"/>
              </w:rPr>
            </w:pPr>
            <w:r>
              <w:rPr>
                <w:sz w:val="20"/>
                <w:szCs w:val="20"/>
              </w:rPr>
              <w:t>2. земельный участок предоставлен на праве постоянного (бессрочного) пользования, безвозмездного пользования, пожизненного наследуемого владения или аренды, за исключением случаев, если с заявлением обратился обладатель данных прав или подано заявление о предоставлении в безвозмездное пользование гражданам и юридическим лицам для сельскохозяйственного, охотхозяйственного, лесохозяйственного и иного использования, не предусматривающего строительства зданий, сооружений, если такие земельные участки включены в 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 на срок не более чем пять лет;</w:t>
            </w:r>
            <w:r>
              <w:rPr>
                <w:sz w:val="20"/>
                <w:szCs w:val="20"/>
              </w:rPr>
              <w:cr/>
            </w:r>
            <w:r>
              <w:rPr>
                <w:sz w:val="20"/>
                <w:szCs w:val="20"/>
              </w:rPr>
              <w:t>3. земельный участок образуется в результате раздела земельного участка, предоставленного садоводческому или огородническому некоммерческому товариществу, за исключением случаев обращения с таким заявлением члена этого товарищества (если такой земельный участок является садовым или огородным) либо собственников земельных участков, расположенных в границах территории ведения гражданами садоводства или огородничества для собственных нужд (если земельный участок является земельным участком общего назначения);</w:t>
            </w:r>
          </w:p>
          <w:p w14:paraId="17404BC7">
            <w:pPr>
              <w:jc w:val="both"/>
              <w:rPr>
                <w:sz w:val="20"/>
                <w:szCs w:val="20"/>
              </w:rPr>
            </w:pPr>
            <w:r>
              <w:rPr>
                <w:sz w:val="20"/>
                <w:szCs w:val="20"/>
              </w:rPr>
              <w:t>4. на земельном участке расположены здание, сооружение, объект незавершенного строительства, принадлежащие гражданам или юридическим лицам, за исключением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статьей 39.36 Земельного кодекса Российской Федерации, либо с заявлением о предоставлении земельного участка обратился собственник этих здания, сооружения, помещений в них, этого объекта незавершенного строительства, а также случаев, если подано заявление о предоставлении земельного участка и в отношении расположенных на нем здания, сооружения, объекта незавершенного строительства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и в сроки, установленные указанными решениями, не выполнены обязанности, предусмотренные частью 11 статьи 55.32 Градостроительного кодекса Российской Федерации;</w:t>
            </w:r>
          </w:p>
          <w:p w14:paraId="59FCF881">
            <w:pPr>
              <w:jc w:val="both"/>
              <w:rPr>
                <w:sz w:val="20"/>
                <w:szCs w:val="20"/>
              </w:rPr>
            </w:pPr>
            <w:r>
              <w:rPr>
                <w:sz w:val="20"/>
                <w:szCs w:val="20"/>
              </w:rPr>
              <w:t>5. на земельном участке расположены здание, сооружение, объект незавершенного строительства, находящиеся в муниципальной   собственности, за исключением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статьей 39.36 Земельного кодекса Российской Федерации, либо с заявлением о предоставлении земельного участка обратился правообладатель этих здания, сооружения, помещений в них, этого объекта незавершенного строительства;</w:t>
            </w:r>
          </w:p>
          <w:p w14:paraId="2CC254AB">
            <w:pPr>
              <w:jc w:val="both"/>
              <w:rPr>
                <w:sz w:val="20"/>
                <w:szCs w:val="20"/>
              </w:rPr>
            </w:pPr>
            <w:r>
              <w:rPr>
                <w:sz w:val="20"/>
                <w:szCs w:val="20"/>
              </w:rPr>
              <w:t>6. земельный участок является изъятым из оборота или ограниченным в обороте и его предоставление не допускается на праве, указанном в заявлении;</w:t>
            </w:r>
          </w:p>
          <w:p w14:paraId="78C9521B">
            <w:pPr>
              <w:jc w:val="both"/>
              <w:rPr>
                <w:sz w:val="20"/>
                <w:szCs w:val="20"/>
              </w:rPr>
            </w:pPr>
            <w:r>
              <w:rPr>
                <w:sz w:val="20"/>
                <w:szCs w:val="20"/>
              </w:rPr>
              <w:t>7. земельный участок является зарезервированным для государственных или муниципальных нужд в случае, если заявитель   обратился    с заявлением о предоставлении земельного участка в собственность, постоянное (бессрочное) пользование или с заявлением о предоставлении земельного участка в аренду, безвозмездное пользование на срок, превышающий срок действия решения о резервировании земельного участка, за исключением случая предоставления земельного участка для целей резервирования;</w:t>
            </w:r>
          </w:p>
          <w:p w14:paraId="22FBD524">
            <w:pPr>
              <w:jc w:val="both"/>
              <w:rPr>
                <w:sz w:val="20"/>
                <w:szCs w:val="20"/>
              </w:rPr>
            </w:pPr>
            <w:r>
              <w:rPr>
                <w:sz w:val="20"/>
                <w:szCs w:val="20"/>
              </w:rPr>
              <w:t>8. земельный участок расположен в границах территории, в отношении которой с другим лицом заключен договор о развитии застроенной территории, за исключением случаев, если с заявлением обратился собственник здания, сооружения, помещений в них, объекта незавершенного строительства, расположенных на таком земельном участке, или правообладатель такого земельного участка;</w:t>
            </w:r>
          </w:p>
          <w:p w14:paraId="4F755B3A">
            <w:pPr>
              <w:jc w:val="both"/>
              <w:rPr>
                <w:sz w:val="20"/>
                <w:szCs w:val="20"/>
              </w:rPr>
            </w:pPr>
            <w:r>
              <w:rPr>
                <w:sz w:val="20"/>
                <w:szCs w:val="20"/>
              </w:rPr>
              <w:t>9. земельный участок расположен в границах территории, в отношении которой с другим лицом заключен договор о комплексном развитии территории, или земельный участок образован из земельного участка, в отношении которого с другим лицом заключен договор о комплексном развитии территории, за исключением случаев, если такой земельный участок предназначен для размещения объектов федерального значения, объектов регионального значения или объектов местного значения и с заявлением обратилось лицо, уполномоченное на строительство указанных объектов;</w:t>
            </w:r>
          </w:p>
          <w:p w14:paraId="0B793867">
            <w:pPr>
              <w:jc w:val="both"/>
              <w:rPr>
                <w:sz w:val="20"/>
                <w:szCs w:val="20"/>
              </w:rPr>
            </w:pPr>
            <w:r>
              <w:rPr>
                <w:sz w:val="20"/>
                <w:szCs w:val="20"/>
              </w:rPr>
              <w:t>10. земельный участок образован из земельного участка, в отношении которого заключен договор о комплексном развитии территории, и в соответствии с утвержденной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за исключением случаев, если с заявлением обратилось лицо, с которым заключен договор о комплексном развитии территории, предусматривающий обязательство данного лица по строительству указанных объектов;</w:t>
            </w:r>
          </w:p>
          <w:p w14:paraId="7F138EC3">
            <w:pPr>
              <w:jc w:val="both"/>
              <w:rPr>
                <w:sz w:val="20"/>
                <w:szCs w:val="20"/>
              </w:rPr>
            </w:pPr>
            <w:r>
              <w:rPr>
                <w:sz w:val="20"/>
                <w:szCs w:val="20"/>
              </w:rPr>
              <w:t>11. земельный участок является предметом   аукциона, извещение о проведении которого размещено в соответствии с пунктом 19 статьи 39.11 Земельного кодекса Российской Федерации;</w:t>
            </w:r>
          </w:p>
          <w:p w14:paraId="0B4DC169">
            <w:pPr>
              <w:jc w:val="both"/>
              <w:rPr>
                <w:sz w:val="20"/>
                <w:szCs w:val="20"/>
              </w:rPr>
            </w:pPr>
            <w:r>
              <w:rPr>
                <w:sz w:val="20"/>
                <w:szCs w:val="20"/>
              </w:rPr>
              <w:t>12. в отношении земельного участка, указанного в заявлении, поступило предусмотренное подпунктом 6 пункта 4 статьи 39.11 Земельного кодекса Российской Федерации заявление о проведении аукциона по его продаже или аукциона на право заключения договора его аренды при условии, что такой земельный участок образован в соответствии с подпунктом 4 пункта 4 статьи 39.11 Земельного кодекса Российской Федерации и уполномоченным органом не принято решение об отказе в проведении этого аукциона по основаниям, предусмотренным пунктом 8 статьи 39.11 Земельного кодекса Российской Федерации;</w:t>
            </w:r>
          </w:p>
          <w:p w14:paraId="106DC3AC">
            <w:pPr>
              <w:jc w:val="both"/>
              <w:rPr>
                <w:sz w:val="20"/>
                <w:szCs w:val="20"/>
              </w:rPr>
            </w:pPr>
            <w:r>
              <w:rPr>
                <w:sz w:val="20"/>
                <w:szCs w:val="20"/>
              </w:rPr>
              <w:t>13. в отношении земельного участка опубликовано и размещено в соответствии с подпунктом 1 пункта 1 статьи 39.18 Земельного кодекса Российской Федерации извещение о предоставлении земельного участка для индивидуального жилищного строительства, ведения личного подсобного хозяйства, садоводства или осуществления крестьянским (фермерским) хозяйством его деятельности;</w:t>
            </w:r>
          </w:p>
          <w:p w14:paraId="266DFE58">
            <w:pPr>
              <w:jc w:val="both"/>
              <w:rPr>
                <w:sz w:val="20"/>
                <w:szCs w:val="20"/>
              </w:rPr>
            </w:pPr>
            <w:r>
              <w:rPr>
                <w:sz w:val="20"/>
                <w:szCs w:val="20"/>
              </w:rPr>
              <w:t>14. разрешенное использование земельного участка не соответствует целям использования такого земельного участка, за исключением случаев размещения линейного объекта в соответствии с утвержденным проектом планировки территории;</w:t>
            </w:r>
          </w:p>
          <w:p w14:paraId="2AD38735">
            <w:pPr>
              <w:jc w:val="both"/>
              <w:rPr>
                <w:sz w:val="20"/>
                <w:szCs w:val="20"/>
              </w:rPr>
            </w:pPr>
            <w:r>
              <w:rPr>
                <w:sz w:val="20"/>
                <w:szCs w:val="20"/>
              </w:rPr>
              <w:t>15. испрашиваемый земельный участок полностью расположен в границах зоны с особыми условиями использования территории, установленные ограничения использования земельных участков в которой не допускают использования земельного участка в соответствии с целями использования такого земельного участка, указанными в заявлении;</w:t>
            </w:r>
          </w:p>
          <w:p w14:paraId="1CBF8326">
            <w:pPr>
              <w:jc w:val="both"/>
              <w:rPr>
                <w:sz w:val="20"/>
                <w:szCs w:val="20"/>
              </w:rPr>
            </w:pPr>
            <w:r>
              <w:rPr>
                <w:sz w:val="20"/>
                <w:szCs w:val="20"/>
              </w:rPr>
              <w:t>16. испрашиваемый земельный участок не включен в 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 в случае, если подано заявление о предоставлении земельного участка в безвозмездное пользование гражданам и юридическим лицам для сельскохозяйственного, охотхозяйственного, лесохозяйственного и иного использования, не предусматривающего строительства зданий, сооружений, если такие земельные участки включены в 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 на срок не более чем пять лет;</w:t>
            </w:r>
          </w:p>
          <w:p w14:paraId="60B86357">
            <w:pPr>
              <w:jc w:val="both"/>
              <w:rPr>
                <w:sz w:val="20"/>
                <w:szCs w:val="20"/>
              </w:rPr>
            </w:pPr>
            <w:r>
              <w:rPr>
                <w:sz w:val="20"/>
                <w:szCs w:val="20"/>
              </w:rPr>
              <w:t>17. площадь земельного участка садоводческому или огородническому некоммерческому товариществу, превышает предельный размер, установленный пунктом 6 статьи 39.10 Земельного кодекса Российской Федерации;</w:t>
            </w:r>
          </w:p>
          <w:p w14:paraId="7750C5E1">
            <w:pPr>
              <w:jc w:val="both"/>
              <w:rPr>
                <w:sz w:val="20"/>
                <w:szCs w:val="20"/>
              </w:rPr>
            </w:pPr>
            <w:r>
              <w:rPr>
                <w:sz w:val="20"/>
                <w:szCs w:val="20"/>
              </w:rPr>
              <w:t>18. земельный участок в соответствии с утвержденными документами территориального планирования и (или)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и с заявлением обратилось лицо, не уполномоченное на строительство этих объектов;</w:t>
            </w:r>
          </w:p>
          <w:p w14:paraId="754B96BE">
            <w:pPr>
              <w:jc w:val="both"/>
              <w:rPr>
                <w:sz w:val="20"/>
                <w:szCs w:val="20"/>
              </w:rPr>
            </w:pPr>
            <w:r>
              <w:rPr>
                <w:sz w:val="20"/>
                <w:szCs w:val="20"/>
              </w:rPr>
              <w:t>19. земельный участок предназначен для размещения здания, сооружения в соответствии с муниципальной программой Российской Федерации, государственной программой субъекта Российской Федерации, муниципальной программой и с заявлением обратилось лицо, не уполномоченное на строительство этих здания, сооружения;</w:t>
            </w:r>
          </w:p>
          <w:p w14:paraId="300682BC">
            <w:pPr>
              <w:jc w:val="both"/>
              <w:rPr>
                <w:sz w:val="20"/>
                <w:szCs w:val="20"/>
              </w:rPr>
            </w:pPr>
            <w:r>
              <w:rPr>
                <w:sz w:val="20"/>
                <w:szCs w:val="20"/>
              </w:rPr>
              <w:t>20. предоставление земельного участка на заявленном виде прав не допускается;</w:t>
            </w:r>
          </w:p>
          <w:p w14:paraId="23E03184">
            <w:pPr>
              <w:jc w:val="both"/>
              <w:rPr>
                <w:sz w:val="20"/>
                <w:szCs w:val="20"/>
              </w:rPr>
            </w:pPr>
            <w:r>
              <w:rPr>
                <w:sz w:val="20"/>
                <w:szCs w:val="20"/>
              </w:rPr>
              <w:t>21. в отношении земельного участка не установлен вид разрешенного использования;</w:t>
            </w:r>
          </w:p>
          <w:p w14:paraId="0F656ED2">
            <w:pPr>
              <w:jc w:val="both"/>
              <w:rPr>
                <w:sz w:val="20"/>
                <w:szCs w:val="20"/>
              </w:rPr>
            </w:pPr>
            <w:r>
              <w:rPr>
                <w:sz w:val="20"/>
                <w:szCs w:val="20"/>
              </w:rPr>
              <w:t>22. земельный участок, не отнесен к определенной категории земель;</w:t>
            </w:r>
          </w:p>
          <w:p w14:paraId="0891C866">
            <w:pPr>
              <w:jc w:val="both"/>
              <w:rPr>
                <w:sz w:val="20"/>
                <w:szCs w:val="20"/>
              </w:rPr>
            </w:pPr>
            <w:r>
              <w:rPr>
                <w:sz w:val="20"/>
                <w:szCs w:val="20"/>
              </w:rPr>
              <w:t>23. в отношении земельного участка, указанного в заявлении, принято решение о предварительном согласовании его предоставления, срок действия которого не истек;</w:t>
            </w:r>
          </w:p>
          <w:p w14:paraId="39ED6F51">
            <w:pPr>
              <w:jc w:val="both"/>
              <w:rPr>
                <w:sz w:val="20"/>
                <w:szCs w:val="20"/>
              </w:rPr>
            </w:pPr>
            <w:r>
              <w:rPr>
                <w:sz w:val="20"/>
                <w:szCs w:val="20"/>
              </w:rPr>
              <w:t>24. земельный участок изъят для государственных или муниципальных нужд и указанная в заявлении цель последующего предоставления такого земельного участка не соответствует целям, для которых такой земельный участок был изъят, за исключением земельных участков, изъятых для государственных или муниципальных нужд в связи с признанием многоквартирного дома, который расположен на таком земельном участке, аварийным и подлежащим сносу или реконструкции;</w:t>
            </w:r>
          </w:p>
          <w:p w14:paraId="26CDC170">
            <w:pPr>
              <w:jc w:val="both"/>
              <w:rPr>
                <w:sz w:val="20"/>
                <w:szCs w:val="20"/>
              </w:rPr>
            </w:pPr>
            <w:r>
              <w:rPr>
                <w:sz w:val="20"/>
                <w:szCs w:val="20"/>
              </w:rPr>
              <w:t>25. границы земельного участка подлежат уточнению в соответствии с Федеральным законом от 13 июля 2015 г. № 218-ФЗ «О муниципальной регистрации недвижимости»;</w:t>
            </w:r>
          </w:p>
          <w:p w14:paraId="1A01394D">
            <w:pPr>
              <w:jc w:val="both"/>
              <w:rPr>
                <w:sz w:val="20"/>
                <w:szCs w:val="20"/>
              </w:rPr>
            </w:pPr>
            <w:r>
              <w:rPr>
                <w:sz w:val="20"/>
                <w:szCs w:val="20"/>
              </w:rPr>
              <w:t>26. площадь земельного участка, указанного в заявлении, превышает его площадь, указанную в схеме расположения земельного участка, проекте межевания территории или в проектной документации лесных участков, в соответствии с которыми такой земельный участок образован, более чем на 10 процентов;</w:t>
            </w:r>
          </w:p>
          <w:p w14:paraId="035FF00E">
            <w:pPr>
              <w:jc w:val="both"/>
              <w:rPr>
                <w:sz w:val="20"/>
                <w:szCs w:val="20"/>
              </w:rPr>
            </w:pPr>
            <w:r>
              <w:rPr>
                <w:sz w:val="20"/>
                <w:szCs w:val="20"/>
              </w:rPr>
              <w:t>27. с заявлением о предоставлении земельного участка, включенного в перечень государственного имущества или перечень муниципального имущества, предусмотренные частью 4 статьи 18 Федерального закона от 24 июля 2007 г. № 209-ФЗ «О развитии малого и среднего предпринимательства в Российской Федерации», обратилось лицо, которое не является субъектом малого или среднего предпринимательства, или лицо, в отношении которого не может оказываться поддержка в соответствии с частью 3 статьи 14 указанного Федерального закона.</w:t>
            </w:r>
          </w:p>
        </w:tc>
        <w:tc>
          <w:tcPr>
            <w:tcW w:w="709" w:type="dxa"/>
          </w:tcPr>
          <w:p w14:paraId="40634E51">
            <w:pPr>
              <w:jc w:val="both"/>
              <w:rPr>
                <w:sz w:val="20"/>
                <w:szCs w:val="20"/>
              </w:rPr>
            </w:pPr>
            <w:r>
              <w:rPr>
                <w:sz w:val="20"/>
                <w:szCs w:val="20"/>
              </w:rPr>
              <w:t>нет</w:t>
            </w:r>
          </w:p>
        </w:tc>
        <w:tc>
          <w:tcPr>
            <w:tcW w:w="850" w:type="dxa"/>
          </w:tcPr>
          <w:p w14:paraId="4F4A58FC">
            <w:pPr>
              <w:jc w:val="both"/>
              <w:rPr>
                <w:sz w:val="20"/>
                <w:szCs w:val="20"/>
              </w:rPr>
            </w:pPr>
            <w:r>
              <w:rPr>
                <w:sz w:val="20"/>
                <w:szCs w:val="20"/>
              </w:rPr>
              <w:t xml:space="preserve">нет </w:t>
            </w:r>
          </w:p>
        </w:tc>
        <w:tc>
          <w:tcPr>
            <w:tcW w:w="851" w:type="dxa"/>
          </w:tcPr>
          <w:p w14:paraId="276ACF7F">
            <w:pPr>
              <w:jc w:val="both"/>
              <w:rPr>
                <w:sz w:val="20"/>
                <w:szCs w:val="20"/>
              </w:rPr>
            </w:pPr>
            <w:r>
              <w:rPr>
                <w:sz w:val="20"/>
                <w:szCs w:val="20"/>
              </w:rPr>
              <w:t>нет</w:t>
            </w:r>
          </w:p>
        </w:tc>
        <w:tc>
          <w:tcPr>
            <w:tcW w:w="992" w:type="dxa"/>
          </w:tcPr>
          <w:p w14:paraId="66772CAB">
            <w:pPr>
              <w:jc w:val="both"/>
              <w:rPr>
                <w:sz w:val="20"/>
                <w:szCs w:val="20"/>
              </w:rPr>
            </w:pPr>
            <w:r>
              <w:rPr>
                <w:sz w:val="20"/>
                <w:szCs w:val="20"/>
              </w:rPr>
              <w:t>нет</w:t>
            </w:r>
          </w:p>
        </w:tc>
        <w:tc>
          <w:tcPr>
            <w:tcW w:w="1134" w:type="dxa"/>
          </w:tcPr>
          <w:p w14:paraId="55466EA5">
            <w:pPr>
              <w:jc w:val="both"/>
              <w:rPr>
                <w:sz w:val="20"/>
                <w:szCs w:val="20"/>
              </w:rPr>
            </w:pPr>
            <w:r>
              <w:rPr>
                <w:sz w:val="20"/>
                <w:szCs w:val="20"/>
              </w:rPr>
              <w:t>нет</w:t>
            </w:r>
          </w:p>
        </w:tc>
        <w:tc>
          <w:tcPr>
            <w:tcW w:w="1559" w:type="dxa"/>
          </w:tcPr>
          <w:p w14:paraId="6DD7A779">
            <w:pPr>
              <w:jc w:val="both"/>
              <w:rPr>
                <w:sz w:val="20"/>
                <w:szCs w:val="20"/>
              </w:rPr>
            </w:pPr>
            <w:r>
              <w:rPr>
                <w:sz w:val="20"/>
                <w:szCs w:val="20"/>
              </w:rPr>
              <w:t>1) личное обращение в Уполномоченный орган - на бумажном носителе;</w:t>
            </w:r>
          </w:p>
          <w:p w14:paraId="2CFF40BC">
            <w:pPr>
              <w:jc w:val="both"/>
              <w:rPr>
                <w:sz w:val="20"/>
                <w:szCs w:val="20"/>
              </w:rPr>
            </w:pPr>
            <w:r>
              <w:rPr>
                <w:sz w:val="20"/>
                <w:szCs w:val="20"/>
              </w:rPr>
              <w:t>2) личное обращение в государственное бюджетное учреждение Республики Адыгея "Многофункциональный центр предоставления государственных и муниципальных услуг» (далее – МФЦ) - на бумажном носителе;</w:t>
            </w:r>
          </w:p>
          <w:p w14:paraId="0ABC315E">
            <w:pPr>
              <w:jc w:val="both"/>
              <w:rPr>
                <w:sz w:val="20"/>
                <w:szCs w:val="20"/>
              </w:rPr>
            </w:pPr>
            <w:r>
              <w:rPr>
                <w:sz w:val="20"/>
                <w:szCs w:val="20"/>
              </w:rPr>
              <w:t xml:space="preserve">3) Единый портал государственных услуг(далее – ЕПГУ); </w:t>
            </w:r>
          </w:p>
          <w:p w14:paraId="24DD2B7B">
            <w:pPr>
              <w:jc w:val="both"/>
              <w:rPr>
                <w:sz w:val="20"/>
                <w:szCs w:val="20"/>
              </w:rPr>
            </w:pPr>
            <w:r>
              <w:rPr>
                <w:sz w:val="20"/>
                <w:szCs w:val="20"/>
              </w:rPr>
              <w:t>4) Посредством почтового отправления с уведомлением о вручении.</w:t>
            </w:r>
          </w:p>
        </w:tc>
        <w:tc>
          <w:tcPr>
            <w:tcW w:w="1276" w:type="dxa"/>
          </w:tcPr>
          <w:p w14:paraId="4C9FBCC3">
            <w:pPr>
              <w:jc w:val="both"/>
              <w:rPr>
                <w:sz w:val="20"/>
                <w:szCs w:val="20"/>
              </w:rPr>
            </w:pPr>
            <w:r>
              <w:rPr>
                <w:sz w:val="20"/>
                <w:szCs w:val="20"/>
              </w:rPr>
              <w:t xml:space="preserve">1) в Уполномоченном органе - на бумажном носителе; </w:t>
            </w:r>
          </w:p>
          <w:p w14:paraId="216EABF4">
            <w:pPr>
              <w:jc w:val="both"/>
              <w:rPr>
                <w:sz w:val="20"/>
                <w:szCs w:val="20"/>
              </w:rPr>
            </w:pPr>
            <w:r>
              <w:rPr>
                <w:sz w:val="20"/>
                <w:szCs w:val="20"/>
              </w:rPr>
              <w:t>2) в МФЦ -на бумажном носителе;</w:t>
            </w:r>
          </w:p>
          <w:p w14:paraId="5E7D52C1">
            <w:pPr>
              <w:jc w:val="both"/>
              <w:rPr>
                <w:sz w:val="20"/>
                <w:szCs w:val="20"/>
              </w:rPr>
            </w:pPr>
            <w:r>
              <w:rPr>
                <w:sz w:val="20"/>
                <w:szCs w:val="20"/>
              </w:rPr>
              <w:t>3) в электронном виде через ЕПГУ - заверенный электронный ответ;</w:t>
            </w:r>
          </w:p>
          <w:p w14:paraId="5F8DA74A">
            <w:pPr>
              <w:jc w:val="both"/>
              <w:rPr>
                <w:sz w:val="20"/>
                <w:szCs w:val="20"/>
              </w:rPr>
            </w:pPr>
            <w:r>
              <w:rPr>
                <w:sz w:val="20"/>
                <w:szCs w:val="20"/>
              </w:rPr>
              <w:t>4) Почтовая связь - на бумажном носителе.</w:t>
            </w:r>
          </w:p>
        </w:tc>
      </w:tr>
    </w:tbl>
    <w:p w14:paraId="63D84A7D">
      <w:pPr>
        <w:jc w:val="center"/>
        <w:rPr>
          <w:b/>
          <w:sz w:val="20"/>
          <w:szCs w:val="20"/>
        </w:rPr>
      </w:pPr>
    </w:p>
    <w:p w14:paraId="610662C0">
      <w:pPr>
        <w:jc w:val="center"/>
        <w:rPr>
          <w:b/>
        </w:rPr>
      </w:pPr>
      <w:r>
        <w:rPr>
          <w:b/>
        </w:rPr>
        <w:t>Раздел 3. «Сведения о заявителях «Подуслуги»</w:t>
      </w:r>
    </w:p>
    <w:p w14:paraId="407E765B">
      <w:pPr>
        <w:rPr>
          <w:sz w:val="20"/>
          <w:szCs w:val="20"/>
        </w:rPr>
      </w:pPr>
    </w:p>
    <w:tbl>
      <w:tblPr>
        <w:tblStyle w:val="6"/>
        <w:tblW w:w="15452" w:type="dxa"/>
        <w:tblInd w:w="-269" w:type="dxa"/>
        <w:tblLayout w:type="fixed"/>
        <w:tblCellMar>
          <w:top w:w="15" w:type="dxa"/>
          <w:left w:w="15" w:type="dxa"/>
          <w:bottom w:w="15" w:type="dxa"/>
          <w:right w:w="15" w:type="dxa"/>
        </w:tblCellMar>
      </w:tblPr>
      <w:tblGrid>
        <w:gridCol w:w="426"/>
        <w:gridCol w:w="1276"/>
        <w:gridCol w:w="1701"/>
        <w:gridCol w:w="3544"/>
        <w:gridCol w:w="1275"/>
        <w:gridCol w:w="1276"/>
        <w:gridCol w:w="1843"/>
        <w:gridCol w:w="4111"/>
      </w:tblGrid>
      <w:tr w14:paraId="41134E25">
        <w:tblPrEx>
          <w:tblCellMar>
            <w:top w:w="15" w:type="dxa"/>
            <w:left w:w="15" w:type="dxa"/>
            <w:bottom w:w="15" w:type="dxa"/>
            <w:right w:w="15" w:type="dxa"/>
          </w:tblCellMar>
        </w:tblPrEx>
        <w:tc>
          <w:tcPr>
            <w:tcW w:w="426" w:type="dxa"/>
            <w:tcBorders>
              <w:top w:val="single" w:color="auto" w:sz="4" w:space="0"/>
              <w:left w:val="single" w:color="auto" w:sz="4" w:space="0"/>
              <w:bottom w:val="single" w:color="auto" w:sz="4" w:space="0"/>
              <w:right w:val="single" w:color="auto" w:sz="4" w:space="0"/>
            </w:tcBorders>
          </w:tcPr>
          <w:p w14:paraId="6B920563">
            <w:pPr>
              <w:rPr>
                <w:sz w:val="20"/>
                <w:szCs w:val="20"/>
              </w:rPr>
            </w:pPr>
            <w:r>
              <w:rPr>
                <w:sz w:val="20"/>
                <w:szCs w:val="20"/>
              </w:rPr>
              <w:t>№ п/п</w:t>
            </w:r>
          </w:p>
        </w:tc>
        <w:tc>
          <w:tcPr>
            <w:tcW w:w="1276" w:type="dxa"/>
            <w:tcBorders>
              <w:top w:val="single" w:color="auto" w:sz="4" w:space="0"/>
              <w:left w:val="single" w:color="auto" w:sz="4" w:space="0"/>
              <w:bottom w:val="single" w:color="auto" w:sz="4" w:space="0"/>
              <w:right w:val="single" w:color="auto" w:sz="4" w:space="0"/>
            </w:tcBorders>
          </w:tcPr>
          <w:p w14:paraId="070BAF6E">
            <w:pPr>
              <w:rPr>
                <w:sz w:val="20"/>
                <w:szCs w:val="20"/>
              </w:rPr>
            </w:pPr>
            <w:r>
              <w:rPr>
                <w:sz w:val="20"/>
                <w:szCs w:val="20"/>
              </w:rPr>
              <w:t>Категории лиц, имеющих право на получение «подуслуги»</w:t>
            </w:r>
          </w:p>
        </w:tc>
        <w:tc>
          <w:tcPr>
            <w:tcW w:w="1701" w:type="dxa"/>
            <w:tcBorders>
              <w:top w:val="single" w:color="auto" w:sz="4" w:space="0"/>
              <w:left w:val="single" w:color="auto" w:sz="4" w:space="0"/>
              <w:bottom w:val="single" w:color="auto" w:sz="4" w:space="0"/>
              <w:right w:val="single" w:color="auto" w:sz="4" w:space="0"/>
            </w:tcBorders>
          </w:tcPr>
          <w:p w14:paraId="463C4900">
            <w:pPr>
              <w:rPr>
                <w:sz w:val="20"/>
                <w:szCs w:val="20"/>
              </w:rPr>
            </w:pPr>
            <w:r>
              <w:rPr>
                <w:sz w:val="20"/>
                <w:szCs w:val="20"/>
              </w:rPr>
              <w:t>Документ, подтверждающий полномочие заявителя соответствующей категории на получение «подуслуги»</w:t>
            </w:r>
          </w:p>
        </w:tc>
        <w:tc>
          <w:tcPr>
            <w:tcW w:w="3544" w:type="dxa"/>
            <w:tcBorders>
              <w:top w:val="single" w:color="auto" w:sz="4" w:space="0"/>
              <w:left w:val="single" w:color="auto" w:sz="4" w:space="0"/>
              <w:bottom w:val="single" w:color="auto" w:sz="4" w:space="0"/>
              <w:right w:val="single" w:color="auto" w:sz="4" w:space="0"/>
            </w:tcBorders>
          </w:tcPr>
          <w:p w14:paraId="18105E94">
            <w:pPr>
              <w:rPr>
                <w:sz w:val="20"/>
                <w:szCs w:val="20"/>
              </w:rPr>
            </w:pPr>
            <w:r>
              <w:rPr>
                <w:sz w:val="20"/>
                <w:szCs w:val="20"/>
              </w:rPr>
              <w:t>Установленные требования к документу, подтверждающему правомочие заявителя соответствующей категории на получение «подуслуги»</w:t>
            </w:r>
          </w:p>
        </w:tc>
        <w:tc>
          <w:tcPr>
            <w:tcW w:w="1275" w:type="dxa"/>
            <w:tcBorders>
              <w:top w:val="single" w:color="auto" w:sz="4" w:space="0"/>
              <w:left w:val="single" w:color="auto" w:sz="4" w:space="0"/>
              <w:bottom w:val="single" w:color="auto" w:sz="4" w:space="0"/>
              <w:right w:val="single" w:color="auto" w:sz="4" w:space="0"/>
            </w:tcBorders>
          </w:tcPr>
          <w:p w14:paraId="1591E5CF">
            <w:pPr>
              <w:rPr>
                <w:sz w:val="20"/>
                <w:szCs w:val="20"/>
              </w:rPr>
            </w:pPr>
            <w:r>
              <w:rPr>
                <w:sz w:val="20"/>
                <w:szCs w:val="20"/>
              </w:rPr>
              <w:t>Наличие возможности подачи заявления на предоставление «подуслуги» представителями заявителя</w:t>
            </w:r>
          </w:p>
        </w:tc>
        <w:tc>
          <w:tcPr>
            <w:tcW w:w="1276" w:type="dxa"/>
            <w:tcBorders>
              <w:top w:val="single" w:color="auto" w:sz="4" w:space="0"/>
              <w:left w:val="single" w:color="auto" w:sz="4" w:space="0"/>
              <w:bottom w:val="single" w:color="auto" w:sz="4" w:space="0"/>
              <w:right w:val="single" w:color="auto" w:sz="4" w:space="0"/>
            </w:tcBorders>
          </w:tcPr>
          <w:p w14:paraId="2D0F17F5">
            <w:pPr>
              <w:rPr>
                <w:sz w:val="20"/>
                <w:szCs w:val="20"/>
              </w:rPr>
            </w:pPr>
            <w:r>
              <w:rPr>
                <w:sz w:val="20"/>
                <w:szCs w:val="20"/>
              </w:rPr>
              <w:t>Исчерпывающий перечень лиц, имеющих право на подачу заявления от имени заявителя</w:t>
            </w:r>
          </w:p>
        </w:tc>
        <w:tc>
          <w:tcPr>
            <w:tcW w:w="1843" w:type="dxa"/>
            <w:tcBorders>
              <w:top w:val="single" w:color="auto" w:sz="4" w:space="0"/>
              <w:left w:val="single" w:color="auto" w:sz="4" w:space="0"/>
              <w:bottom w:val="single" w:color="auto" w:sz="4" w:space="0"/>
              <w:right w:val="single" w:color="auto" w:sz="4" w:space="0"/>
            </w:tcBorders>
          </w:tcPr>
          <w:p w14:paraId="696A278C">
            <w:pPr>
              <w:rPr>
                <w:sz w:val="20"/>
                <w:szCs w:val="20"/>
              </w:rPr>
            </w:pPr>
            <w:r>
              <w:rPr>
                <w:sz w:val="20"/>
                <w:szCs w:val="20"/>
              </w:rPr>
              <w:t>Наименование документа, подтверждающего право подачи заявления от имени заявителя</w:t>
            </w:r>
          </w:p>
        </w:tc>
        <w:tc>
          <w:tcPr>
            <w:tcW w:w="4111" w:type="dxa"/>
            <w:tcBorders>
              <w:top w:val="single" w:color="auto" w:sz="4" w:space="0"/>
              <w:left w:val="single" w:color="auto" w:sz="4" w:space="0"/>
              <w:bottom w:val="single" w:color="auto" w:sz="4" w:space="0"/>
              <w:right w:val="single" w:color="auto" w:sz="4" w:space="0"/>
            </w:tcBorders>
          </w:tcPr>
          <w:p w14:paraId="5F914544">
            <w:pPr>
              <w:rPr>
                <w:sz w:val="20"/>
                <w:szCs w:val="20"/>
              </w:rPr>
            </w:pPr>
            <w:r>
              <w:rPr>
                <w:sz w:val="20"/>
                <w:szCs w:val="20"/>
              </w:rPr>
              <w:t>Установленные требования к документу, подтверждающего право подачи заявления от имени заявителя</w:t>
            </w:r>
          </w:p>
        </w:tc>
      </w:tr>
      <w:tr w14:paraId="5CC6F3AF">
        <w:tblPrEx>
          <w:tblCellMar>
            <w:top w:w="15" w:type="dxa"/>
            <w:left w:w="15" w:type="dxa"/>
            <w:bottom w:w="15" w:type="dxa"/>
            <w:right w:w="15" w:type="dxa"/>
          </w:tblCellMar>
        </w:tblPrEx>
        <w:tc>
          <w:tcPr>
            <w:tcW w:w="426" w:type="dxa"/>
            <w:tcBorders>
              <w:top w:val="single" w:color="auto" w:sz="4" w:space="0"/>
              <w:left w:val="single" w:color="auto" w:sz="4" w:space="0"/>
              <w:bottom w:val="single" w:color="auto" w:sz="4" w:space="0"/>
              <w:right w:val="single" w:color="auto" w:sz="4" w:space="0"/>
            </w:tcBorders>
            <w:vAlign w:val="center"/>
          </w:tcPr>
          <w:p w14:paraId="03C75D3D">
            <w:pPr>
              <w:jc w:val="center"/>
              <w:rPr>
                <w:sz w:val="20"/>
                <w:szCs w:val="20"/>
              </w:rPr>
            </w:pPr>
            <w:r>
              <w:rPr>
                <w:sz w:val="20"/>
                <w:szCs w:val="20"/>
              </w:rPr>
              <w:t>1</w:t>
            </w:r>
          </w:p>
        </w:tc>
        <w:tc>
          <w:tcPr>
            <w:tcW w:w="1276" w:type="dxa"/>
            <w:tcBorders>
              <w:top w:val="single" w:color="auto" w:sz="4" w:space="0"/>
              <w:left w:val="single" w:color="auto" w:sz="4" w:space="0"/>
              <w:bottom w:val="single" w:color="auto" w:sz="4" w:space="0"/>
              <w:right w:val="single" w:color="auto" w:sz="4" w:space="0"/>
            </w:tcBorders>
            <w:vAlign w:val="center"/>
          </w:tcPr>
          <w:p w14:paraId="029C434C">
            <w:pPr>
              <w:jc w:val="center"/>
              <w:rPr>
                <w:sz w:val="20"/>
                <w:szCs w:val="20"/>
              </w:rPr>
            </w:pPr>
            <w:r>
              <w:rPr>
                <w:sz w:val="20"/>
                <w:szCs w:val="20"/>
              </w:rPr>
              <w:t>2</w:t>
            </w:r>
          </w:p>
        </w:tc>
        <w:tc>
          <w:tcPr>
            <w:tcW w:w="1701" w:type="dxa"/>
            <w:tcBorders>
              <w:top w:val="single" w:color="auto" w:sz="4" w:space="0"/>
              <w:left w:val="single" w:color="auto" w:sz="4" w:space="0"/>
              <w:bottom w:val="single" w:color="auto" w:sz="4" w:space="0"/>
              <w:right w:val="single" w:color="auto" w:sz="4" w:space="0"/>
            </w:tcBorders>
            <w:vAlign w:val="center"/>
          </w:tcPr>
          <w:p w14:paraId="53E9DAEA">
            <w:pPr>
              <w:jc w:val="center"/>
              <w:rPr>
                <w:sz w:val="20"/>
                <w:szCs w:val="20"/>
              </w:rPr>
            </w:pPr>
            <w:r>
              <w:rPr>
                <w:sz w:val="20"/>
                <w:szCs w:val="20"/>
              </w:rPr>
              <w:t>3</w:t>
            </w:r>
          </w:p>
        </w:tc>
        <w:tc>
          <w:tcPr>
            <w:tcW w:w="3544" w:type="dxa"/>
            <w:tcBorders>
              <w:top w:val="single" w:color="auto" w:sz="4" w:space="0"/>
              <w:left w:val="single" w:color="auto" w:sz="4" w:space="0"/>
              <w:bottom w:val="single" w:color="auto" w:sz="4" w:space="0"/>
              <w:right w:val="single" w:color="auto" w:sz="4" w:space="0"/>
            </w:tcBorders>
            <w:vAlign w:val="center"/>
          </w:tcPr>
          <w:p w14:paraId="5AD7296A">
            <w:pPr>
              <w:jc w:val="center"/>
              <w:rPr>
                <w:sz w:val="20"/>
                <w:szCs w:val="20"/>
              </w:rPr>
            </w:pPr>
            <w:r>
              <w:rPr>
                <w:sz w:val="20"/>
                <w:szCs w:val="20"/>
              </w:rPr>
              <w:t>4</w:t>
            </w:r>
          </w:p>
        </w:tc>
        <w:tc>
          <w:tcPr>
            <w:tcW w:w="1275" w:type="dxa"/>
            <w:tcBorders>
              <w:top w:val="single" w:color="auto" w:sz="4" w:space="0"/>
              <w:left w:val="single" w:color="auto" w:sz="4" w:space="0"/>
              <w:bottom w:val="single" w:color="auto" w:sz="4" w:space="0"/>
              <w:right w:val="single" w:color="auto" w:sz="4" w:space="0"/>
            </w:tcBorders>
            <w:vAlign w:val="center"/>
          </w:tcPr>
          <w:p w14:paraId="14279D31">
            <w:pPr>
              <w:jc w:val="center"/>
              <w:rPr>
                <w:sz w:val="20"/>
                <w:szCs w:val="20"/>
              </w:rPr>
            </w:pPr>
            <w:r>
              <w:rPr>
                <w:sz w:val="20"/>
                <w:szCs w:val="20"/>
              </w:rPr>
              <w:t>5</w:t>
            </w:r>
          </w:p>
        </w:tc>
        <w:tc>
          <w:tcPr>
            <w:tcW w:w="1276" w:type="dxa"/>
            <w:tcBorders>
              <w:top w:val="single" w:color="auto" w:sz="4" w:space="0"/>
              <w:left w:val="single" w:color="auto" w:sz="4" w:space="0"/>
              <w:bottom w:val="single" w:color="auto" w:sz="4" w:space="0"/>
              <w:right w:val="single" w:color="auto" w:sz="4" w:space="0"/>
            </w:tcBorders>
            <w:vAlign w:val="center"/>
          </w:tcPr>
          <w:p w14:paraId="47583786">
            <w:pPr>
              <w:jc w:val="center"/>
              <w:rPr>
                <w:sz w:val="20"/>
                <w:szCs w:val="20"/>
              </w:rPr>
            </w:pPr>
            <w:r>
              <w:rPr>
                <w:sz w:val="20"/>
                <w:szCs w:val="20"/>
              </w:rPr>
              <w:t>6</w:t>
            </w:r>
          </w:p>
        </w:tc>
        <w:tc>
          <w:tcPr>
            <w:tcW w:w="1843" w:type="dxa"/>
            <w:tcBorders>
              <w:top w:val="single" w:color="auto" w:sz="4" w:space="0"/>
              <w:left w:val="single" w:color="auto" w:sz="4" w:space="0"/>
              <w:bottom w:val="single" w:color="auto" w:sz="4" w:space="0"/>
              <w:right w:val="single" w:color="auto" w:sz="4" w:space="0"/>
            </w:tcBorders>
            <w:vAlign w:val="center"/>
          </w:tcPr>
          <w:p w14:paraId="42D954D0">
            <w:pPr>
              <w:jc w:val="center"/>
              <w:rPr>
                <w:sz w:val="20"/>
                <w:szCs w:val="20"/>
              </w:rPr>
            </w:pPr>
            <w:r>
              <w:rPr>
                <w:sz w:val="20"/>
                <w:szCs w:val="20"/>
              </w:rPr>
              <w:t>7</w:t>
            </w:r>
          </w:p>
        </w:tc>
        <w:tc>
          <w:tcPr>
            <w:tcW w:w="4111" w:type="dxa"/>
            <w:tcBorders>
              <w:top w:val="single" w:color="auto" w:sz="4" w:space="0"/>
              <w:left w:val="single" w:color="auto" w:sz="4" w:space="0"/>
              <w:bottom w:val="single" w:color="auto" w:sz="4" w:space="0"/>
              <w:right w:val="single" w:color="auto" w:sz="4" w:space="0"/>
            </w:tcBorders>
            <w:vAlign w:val="center"/>
          </w:tcPr>
          <w:p w14:paraId="7603C3FC">
            <w:pPr>
              <w:jc w:val="center"/>
              <w:rPr>
                <w:sz w:val="20"/>
                <w:szCs w:val="20"/>
              </w:rPr>
            </w:pPr>
            <w:r>
              <w:rPr>
                <w:sz w:val="20"/>
                <w:szCs w:val="20"/>
              </w:rPr>
              <w:t>8</w:t>
            </w:r>
          </w:p>
        </w:tc>
      </w:tr>
      <w:tr w14:paraId="53AE4925">
        <w:tblPrEx>
          <w:tblCellMar>
            <w:top w:w="15" w:type="dxa"/>
            <w:left w:w="15" w:type="dxa"/>
            <w:bottom w:w="15" w:type="dxa"/>
            <w:right w:w="15" w:type="dxa"/>
          </w:tblCellMar>
        </w:tblPrEx>
        <w:tc>
          <w:tcPr>
            <w:tcW w:w="15452" w:type="dxa"/>
            <w:gridSpan w:val="8"/>
            <w:tcBorders>
              <w:top w:val="single" w:color="auto" w:sz="4" w:space="0"/>
              <w:left w:val="single" w:color="auto" w:sz="4" w:space="0"/>
              <w:bottom w:val="single" w:color="auto" w:sz="4" w:space="0"/>
              <w:right w:val="single" w:color="auto" w:sz="4" w:space="0"/>
            </w:tcBorders>
          </w:tcPr>
          <w:p w14:paraId="43DCD8E0">
            <w:pPr>
              <w:jc w:val="both"/>
              <w:rPr>
                <w:b/>
                <w:sz w:val="20"/>
                <w:szCs w:val="20"/>
              </w:rPr>
            </w:pPr>
            <w:r>
              <w:rPr>
                <w:b/>
                <w:sz w:val="20"/>
                <w:szCs w:val="20"/>
              </w:rPr>
              <w:t>«Подуслуга 1». Предоставление земельного участка, находящегося в государственной или муниципальной  собственности, в собственность за плату без проведения торгов</w:t>
            </w:r>
          </w:p>
          <w:p w14:paraId="5546587C">
            <w:pPr>
              <w:jc w:val="both"/>
              <w:rPr>
                <w:b/>
                <w:sz w:val="20"/>
                <w:szCs w:val="20"/>
              </w:rPr>
            </w:pPr>
            <w:r>
              <w:rPr>
                <w:b/>
                <w:sz w:val="20"/>
                <w:szCs w:val="20"/>
              </w:rPr>
              <w:t>«Подуслуга 2». Предоставление земельного участка, находящегося в государственной или муниципальной  собственности, в аренду без проведения торгов</w:t>
            </w:r>
          </w:p>
          <w:p w14:paraId="408F460C">
            <w:pPr>
              <w:jc w:val="both"/>
              <w:rPr>
                <w:b/>
                <w:sz w:val="20"/>
                <w:szCs w:val="20"/>
              </w:rPr>
            </w:pPr>
            <w:r>
              <w:rPr>
                <w:b/>
                <w:sz w:val="20"/>
                <w:szCs w:val="20"/>
              </w:rPr>
              <w:t>«Подуслуга 3». Предоставление земельного участка, находящегося в государственной или муниципальной  собственности, в безвозмездное пользование</w:t>
            </w:r>
          </w:p>
          <w:p w14:paraId="24D4CD18">
            <w:pPr>
              <w:jc w:val="both"/>
              <w:rPr>
                <w:sz w:val="16"/>
                <w:szCs w:val="16"/>
                <w:lang w:eastAsia="en-US"/>
              </w:rPr>
            </w:pPr>
            <w:r>
              <w:rPr>
                <w:b/>
                <w:sz w:val="20"/>
                <w:szCs w:val="20"/>
              </w:rPr>
              <w:t>«Подуслуга 4». Предоставление земельного участка, находящегося в государственной или муниципальной  собственности, в постоянное (бессрочное) пользование</w:t>
            </w:r>
          </w:p>
        </w:tc>
      </w:tr>
      <w:tr w14:paraId="6B533BE3">
        <w:tblPrEx>
          <w:tblCellMar>
            <w:top w:w="15" w:type="dxa"/>
            <w:left w:w="15" w:type="dxa"/>
            <w:bottom w:w="15" w:type="dxa"/>
            <w:right w:w="15" w:type="dxa"/>
          </w:tblCellMar>
        </w:tblPrEx>
        <w:trPr>
          <w:trHeight w:val="2168" w:hRule="atLeast"/>
        </w:trPr>
        <w:tc>
          <w:tcPr>
            <w:tcW w:w="426" w:type="dxa"/>
            <w:tcBorders>
              <w:top w:val="single" w:color="auto" w:sz="4" w:space="0"/>
              <w:left w:val="single" w:color="auto" w:sz="4" w:space="0"/>
              <w:bottom w:val="single" w:color="auto" w:sz="4" w:space="0"/>
              <w:right w:val="single" w:color="auto" w:sz="4" w:space="0"/>
            </w:tcBorders>
          </w:tcPr>
          <w:p w14:paraId="468EEF19">
            <w:pPr>
              <w:rPr>
                <w:sz w:val="20"/>
                <w:szCs w:val="20"/>
              </w:rPr>
            </w:pPr>
            <w:r>
              <w:rPr>
                <w:sz w:val="20"/>
                <w:szCs w:val="20"/>
              </w:rPr>
              <w:t>1.</w:t>
            </w:r>
          </w:p>
        </w:tc>
        <w:tc>
          <w:tcPr>
            <w:tcW w:w="1276" w:type="dxa"/>
            <w:tcBorders>
              <w:top w:val="single" w:color="auto" w:sz="4" w:space="0"/>
              <w:left w:val="single" w:color="auto" w:sz="4" w:space="0"/>
              <w:bottom w:val="single" w:color="auto" w:sz="4" w:space="0"/>
              <w:right w:val="single" w:color="auto" w:sz="4" w:space="0"/>
            </w:tcBorders>
          </w:tcPr>
          <w:p w14:paraId="78B2424A">
            <w:pPr>
              <w:jc w:val="both"/>
              <w:rPr>
                <w:sz w:val="20"/>
                <w:szCs w:val="20"/>
              </w:rPr>
            </w:pPr>
            <w:r>
              <w:rPr>
                <w:sz w:val="20"/>
                <w:szCs w:val="20"/>
              </w:rPr>
              <w:t>Физические лица</w:t>
            </w:r>
          </w:p>
          <w:p w14:paraId="05D0DBD6">
            <w:pPr>
              <w:jc w:val="both"/>
              <w:rPr>
                <w:b/>
                <w:sz w:val="28"/>
                <w:szCs w:val="28"/>
              </w:rPr>
            </w:pPr>
            <w:r>
              <w:rPr>
                <w:sz w:val="20"/>
                <w:szCs w:val="20"/>
              </w:rPr>
              <w:t xml:space="preserve">(включая индивидуальных предпринимателей) </w:t>
            </w:r>
          </w:p>
        </w:tc>
        <w:tc>
          <w:tcPr>
            <w:tcW w:w="1701" w:type="dxa"/>
            <w:tcBorders>
              <w:top w:val="single" w:color="auto" w:sz="4" w:space="0"/>
              <w:left w:val="single" w:color="auto" w:sz="4" w:space="0"/>
              <w:bottom w:val="single" w:color="auto" w:sz="4" w:space="0"/>
              <w:right w:val="single" w:color="auto" w:sz="4" w:space="0"/>
            </w:tcBorders>
          </w:tcPr>
          <w:p w14:paraId="1F7F0A51">
            <w:pPr>
              <w:jc w:val="both"/>
              <w:rPr>
                <w:sz w:val="20"/>
                <w:szCs w:val="20"/>
              </w:rPr>
            </w:pPr>
            <w:r>
              <w:rPr>
                <w:sz w:val="20"/>
                <w:szCs w:val="20"/>
              </w:rPr>
              <w:t>1.1. Документ, удостоверяющий личность:</w:t>
            </w:r>
          </w:p>
          <w:p w14:paraId="1208A8A5">
            <w:pPr>
              <w:jc w:val="both"/>
              <w:rPr>
                <w:sz w:val="20"/>
                <w:szCs w:val="20"/>
              </w:rPr>
            </w:pPr>
            <w:r>
              <w:rPr>
                <w:sz w:val="20"/>
                <w:szCs w:val="20"/>
              </w:rPr>
              <w:t>1.1.1. Паспорт гражданина РФ</w:t>
            </w:r>
          </w:p>
        </w:tc>
        <w:tc>
          <w:tcPr>
            <w:tcW w:w="3544" w:type="dxa"/>
            <w:tcBorders>
              <w:top w:val="single" w:color="auto" w:sz="4" w:space="0"/>
              <w:left w:val="single" w:color="auto" w:sz="4" w:space="0"/>
              <w:bottom w:val="single" w:color="auto" w:sz="4" w:space="0"/>
              <w:right w:val="single" w:color="auto" w:sz="4" w:space="0"/>
            </w:tcBorders>
          </w:tcPr>
          <w:p w14:paraId="15AE5B03">
            <w:pPr>
              <w:ind w:left="41"/>
              <w:jc w:val="both"/>
              <w:rPr>
                <w:sz w:val="20"/>
                <w:szCs w:val="20"/>
              </w:rPr>
            </w:pPr>
            <w:r>
              <w:rPr>
                <w:sz w:val="20"/>
                <w:szCs w:val="20"/>
              </w:rPr>
              <w:t>1. Должен быть действительным на срок обращения за предоставлением услуги.</w:t>
            </w:r>
          </w:p>
          <w:p w14:paraId="58729A3D">
            <w:pPr>
              <w:ind w:left="20"/>
              <w:jc w:val="both"/>
              <w:rPr>
                <w:sz w:val="20"/>
                <w:szCs w:val="20"/>
              </w:rPr>
            </w:pPr>
            <w:r>
              <w:rPr>
                <w:sz w:val="20"/>
                <w:szCs w:val="20"/>
              </w:rPr>
              <w:t>2. Не должен содержать подчисток, приписок, зачеркнутых слов и других исправлений.</w:t>
            </w:r>
          </w:p>
          <w:p w14:paraId="4AAD7595">
            <w:pPr>
              <w:ind w:left="20"/>
              <w:jc w:val="both"/>
              <w:rPr>
                <w:sz w:val="20"/>
                <w:szCs w:val="20"/>
              </w:rPr>
            </w:pPr>
            <w:r>
              <w:rPr>
                <w:sz w:val="20"/>
                <w:szCs w:val="20"/>
              </w:rPr>
              <w:t>3. Не должен иметь повреждений, наличие которых 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31415DAF">
            <w:pPr>
              <w:jc w:val="both"/>
              <w:rPr>
                <w:sz w:val="20"/>
                <w:szCs w:val="20"/>
              </w:rPr>
            </w:pPr>
            <w:r>
              <w:rPr>
                <w:sz w:val="20"/>
                <w:szCs w:val="20"/>
              </w:rPr>
              <w:t>Имеется</w:t>
            </w:r>
          </w:p>
        </w:tc>
        <w:tc>
          <w:tcPr>
            <w:tcW w:w="1276" w:type="dxa"/>
            <w:tcBorders>
              <w:top w:val="single" w:color="auto" w:sz="4" w:space="0"/>
              <w:left w:val="single" w:color="auto" w:sz="4" w:space="0"/>
              <w:bottom w:val="single" w:color="auto" w:sz="4" w:space="0"/>
              <w:right w:val="single" w:color="auto" w:sz="4" w:space="0"/>
            </w:tcBorders>
          </w:tcPr>
          <w:p w14:paraId="67F553A6">
            <w:pPr>
              <w:ind w:left="20"/>
              <w:jc w:val="both"/>
              <w:rPr>
                <w:sz w:val="20"/>
                <w:szCs w:val="20"/>
              </w:rPr>
            </w:pPr>
            <w:r>
              <w:rPr>
                <w:sz w:val="20"/>
                <w:szCs w:val="20"/>
              </w:rPr>
              <w:t>1. Уполномоченные представители (любые дееспособные физические лица, достигшие 18 лет).</w:t>
            </w:r>
          </w:p>
        </w:tc>
        <w:tc>
          <w:tcPr>
            <w:tcW w:w="1843" w:type="dxa"/>
            <w:tcBorders>
              <w:top w:val="single" w:color="auto" w:sz="4" w:space="0"/>
              <w:left w:val="single" w:color="auto" w:sz="4" w:space="0"/>
              <w:bottom w:val="single" w:color="auto" w:sz="4" w:space="0"/>
              <w:right w:val="single" w:color="auto" w:sz="4" w:space="0"/>
            </w:tcBorders>
          </w:tcPr>
          <w:p w14:paraId="5CF13A9E">
            <w:pPr>
              <w:ind w:left="20"/>
              <w:jc w:val="both"/>
              <w:rPr>
                <w:sz w:val="20"/>
                <w:szCs w:val="20"/>
              </w:rPr>
            </w:pPr>
            <w:r>
              <w:rPr>
                <w:sz w:val="20"/>
                <w:szCs w:val="20"/>
              </w:rPr>
              <w:t>1.1. Документ, удостоверяющий личность:</w:t>
            </w:r>
          </w:p>
          <w:p w14:paraId="29202112">
            <w:pPr>
              <w:ind w:left="20"/>
              <w:jc w:val="both"/>
              <w:rPr>
                <w:sz w:val="20"/>
                <w:szCs w:val="20"/>
              </w:rPr>
            </w:pPr>
            <w:r>
              <w:rPr>
                <w:sz w:val="20"/>
                <w:szCs w:val="20"/>
              </w:rPr>
              <w:t>1.1.1. Паспорт гражданина РФ</w:t>
            </w:r>
          </w:p>
        </w:tc>
        <w:tc>
          <w:tcPr>
            <w:tcW w:w="4111" w:type="dxa"/>
            <w:tcBorders>
              <w:top w:val="single" w:color="auto" w:sz="4" w:space="0"/>
              <w:left w:val="single" w:color="auto" w:sz="4" w:space="0"/>
              <w:bottom w:val="single" w:color="auto" w:sz="4" w:space="0"/>
              <w:right w:val="single" w:color="auto" w:sz="4" w:space="0"/>
            </w:tcBorders>
          </w:tcPr>
          <w:p w14:paraId="3E4B5C3F">
            <w:pPr>
              <w:jc w:val="both"/>
              <w:rPr>
                <w:sz w:val="20"/>
                <w:szCs w:val="20"/>
              </w:rPr>
            </w:pPr>
            <w:r>
              <w:rPr>
                <w:sz w:val="20"/>
                <w:szCs w:val="20"/>
              </w:rPr>
              <w:t>1. Должен быть действительным на срок обращения за предоставлением услуги.</w:t>
            </w:r>
          </w:p>
          <w:p w14:paraId="659DBCE8">
            <w:pPr>
              <w:jc w:val="both"/>
              <w:rPr>
                <w:sz w:val="20"/>
                <w:szCs w:val="20"/>
              </w:rPr>
            </w:pPr>
            <w:r>
              <w:rPr>
                <w:sz w:val="20"/>
                <w:szCs w:val="20"/>
              </w:rPr>
              <w:t>2. Не должен содержать подчисток, приписок, зачеркнутых слов и других исправлений.</w:t>
            </w:r>
          </w:p>
          <w:p w14:paraId="593AA0E6">
            <w:pPr>
              <w:jc w:val="both"/>
              <w:rPr>
                <w:sz w:val="20"/>
                <w:szCs w:val="20"/>
              </w:rPr>
            </w:pPr>
            <w:r>
              <w:rPr>
                <w:sz w:val="20"/>
                <w:szCs w:val="20"/>
              </w:rPr>
              <w:t>3. Не должен иметь повреждений, наличие которых не позволяет однозначно истолковать их содержание.</w:t>
            </w:r>
          </w:p>
          <w:p w14:paraId="59AE0E63">
            <w:pPr>
              <w:jc w:val="both"/>
              <w:rPr>
                <w:sz w:val="20"/>
                <w:szCs w:val="20"/>
              </w:rPr>
            </w:pPr>
          </w:p>
        </w:tc>
      </w:tr>
      <w:tr w14:paraId="759EAAF0">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18B437CF">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5E9625F0">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674D8BED">
            <w:pPr>
              <w:jc w:val="both"/>
              <w:rPr>
                <w:sz w:val="20"/>
                <w:szCs w:val="20"/>
              </w:rPr>
            </w:pPr>
            <w:r>
              <w:rPr>
                <w:sz w:val="20"/>
                <w:szCs w:val="20"/>
              </w:rPr>
              <w:t>1.1.2. Временное</w:t>
            </w:r>
          </w:p>
          <w:p w14:paraId="132C9839">
            <w:pPr>
              <w:jc w:val="both"/>
              <w:rPr>
                <w:sz w:val="20"/>
                <w:szCs w:val="20"/>
              </w:rPr>
            </w:pPr>
            <w:r>
              <w:rPr>
                <w:sz w:val="20"/>
                <w:szCs w:val="20"/>
              </w:rPr>
              <w:t>удостоверение</w:t>
            </w:r>
          </w:p>
          <w:p w14:paraId="17EC1B5D">
            <w:pPr>
              <w:jc w:val="both"/>
              <w:rPr>
                <w:sz w:val="20"/>
                <w:szCs w:val="20"/>
              </w:rPr>
            </w:pPr>
            <w:r>
              <w:rPr>
                <w:sz w:val="20"/>
                <w:szCs w:val="20"/>
              </w:rPr>
              <w:t>личности гражданина РФ</w:t>
            </w:r>
          </w:p>
        </w:tc>
        <w:tc>
          <w:tcPr>
            <w:tcW w:w="3544" w:type="dxa"/>
            <w:tcBorders>
              <w:top w:val="single" w:color="auto" w:sz="4" w:space="0"/>
              <w:left w:val="single" w:color="auto" w:sz="4" w:space="0"/>
              <w:bottom w:val="single" w:color="auto" w:sz="4" w:space="0"/>
              <w:right w:val="single" w:color="auto" w:sz="4" w:space="0"/>
            </w:tcBorders>
          </w:tcPr>
          <w:p w14:paraId="60CF257D">
            <w:pPr>
              <w:ind w:left="20"/>
              <w:jc w:val="both"/>
              <w:rPr>
                <w:sz w:val="20"/>
                <w:szCs w:val="20"/>
              </w:rPr>
            </w:pPr>
            <w:r>
              <w:rPr>
                <w:sz w:val="20"/>
                <w:szCs w:val="20"/>
              </w:rPr>
              <w:t>1. Должно быть действительным на срок обращения за предоставлением услуги.</w:t>
            </w:r>
          </w:p>
          <w:p w14:paraId="29F33661">
            <w:pPr>
              <w:ind w:left="20"/>
              <w:jc w:val="both"/>
              <w:rPr>
                <w:sz w:val="20"/>
                <w:szCs w:val="20"/>
              </w:rPr>
            </w:pPr>
            <w:r>
              <w:rPr>
                <w:sz w:val="20"/>
                <w:szCs w:val="20"/>
              </w:rPr>
              <w:t>2. Не должно содержать подчисток, приписок, зачеркнутых слов и других исправлений.</w:t>
            </w:r>
          </w:p>
          <w:p w14:paraId="74D3ED86">
            <w:pPr>
              <w:ind w:left="20"/>
              <w:jc w:val="both"/>
              <w:rPr>
                <w:sz w:val="20"/>
                <w:szCs w:val="20"/>
              </w:rPr>
            </w:pPr>
            <w:r>
              <w:rPr>
                <w:sz w:val="20"/>
                <w:szCs w:val="20"/>
              </w:rPr>
              <w:t>3. Не должно иметь повреждений, наличие которых 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579CFB4B">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4F0C4B61">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34EF4135">
            <w:pPr>
              <w:ind w:left="20"/>
              <w:jc w:val="both"/>
              <w:rPr>
                <w:sz w:val="20"/>
                <w:szCs w:val="20"/>
              </w:rPr>
            </w:pPr>
            <w:r>
              <w:rPr>
                <w:sz w:val="20"/>
                <w:szCs w:val="20"/>
              </w:rPr>
              <w:t>1.1.2. Временное удостоверение личности гражданина РФ.</w:t>
            </w:r>
          </w:p>
        </w:tc>
        <w:tc>
          <w:tcPr>
            <w:tcW w:w="4111" w:type="dxa"/>
            <w:tcBorders>
              <w:top w:val="single" w:color="auto" w:sz="4" w:space="0"/>
              <w:left w:val="single" w:color="auto" w:sz="4" w:space="0"/>
              <w:bottom w:val="single" w:color="auto" w:sz="4" w:space="0"/>
              <w:right w:val="single" w:color="auto" w:sz="4" w:space="0"/>
            </w:tcBorders>
          </w:tcPr>
          <w:p w14:paraId="749C680F">
            <w:pPr>
              <w:jc w:val="both"/>
              <w:rPr>
                <w:sz w:val="20"/>
                <w:szCs w:val="20"/>
              </w:rPr>
            </w:pPr>
            <w:r>
              <w:rPr>
                <w:sz w:val="20"/>
                <w:szCs w:val="20"/>
              </w:rPr>
              <w:t>1. Должен быть действительным на срок обращения за предоставлением услуги.</w:t>
            </w:r>
          </w:p>
          <w:p w14:paraId="0D7E5751">
            <w:pPr>
              <w:jc w:val="both"/>
              <w:rPr>
                <w:sz w:val="20"/>
                <w:szCs w:val="20"/>
              </w:rPr>
            </w:pPr>
            <w:r>
              <w:rPr>
                <w:sz w:val="20"/>
                <w:szCs w:val="20"/>
              </w:rPr>
              <w:t>2. Не должен содержать подчисток, приписок, зачеркнутых слов и других исправлений.</w:t>
            </w:r>
          </w:p>
          <w:p w14:paraId="7025587E">
            <w:pPr>
              <w:jc w:val="both"/>
              <w:rPr>
                <w:sz w:val="20"/>
                <w:szCs w:val="20"/>
              </w:rPr>
            </w:pPr>
            <w:r>
              <w:rPr>
                <w:sz w:val="20"/>
                <w:szCs w:val="20"/>
              </w:rPr>
              <w:t>3. Не должен иметь повреждений, наличие которых не позволяет однозначно истолковать их содержание.</w:t>
            </w:r>
          </w:p>
          <w:p w14:paraId="162912D8">
            <w:pPr>
              <w:jc w:val="both"/>
              <w:rPr>
                <w:sz w:val="20"/>
                <w:szCs w:val="20"/>
              </w:rPr>
            </w:pPr>
          </w:p>
        </w:tc>
      </w:tr>
      <w:tr w14:paraId="1EFEC53B">
        <w:tblPrEx>
          <w:tblCellMar>
            <w:top w:w="15" w:type="dxa"/>
            <w:left w:w="15" w:type="dxa"/>
            <w:bottom w:w="15" w:type="dxa"/>
            <w:right w:w="15" w:type="dxa"/>
          </w:tblCellMar>
        </w:tblPrEx>
        <w:trPr>
          <w:trHeight w:val="2671" w:hRule="atLeast"/>
        </w:trPr>
        <w:tc>
          <w:tcPr>
            <w:tcW w:w="426" w:type="dxa"/>
            <w:tcBorders>
              <w:top w:val="single" w:color="auto" w:sz="4" w:space="0"/>
              <w:left w:val="single" w:color="auto" w:sz="4" w:space="0"/>
              <w:bottom w:val="single" w:color="auto" w:sz="4" w:space="0"/>
              <w:right w:val="single" w:color="auto" w:sz="4" w:space="0"/>
            </w:tcBorders>
          </w:tcPr>
          <w:p w14:paraId="0A635CDB">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71400396">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6F7C0734">
            <w:pPr>
              <w:jc w:val="both"/>
              <w:rPr>
                <w:sz w:val="20"/>
                <w:szCs w:val="20"/>
              </w:rPr>
            </w:pPr>
            <w:r>
              <w:rPr>
                <w:sz w:val="20"/>
                <w:szCs w:val="20"/>
              </w:rPr>
              <w:t>1.1.3. Военный билет солдата, сержанта, старшины, прапорщика, мичмана и офицера запаса</w:t>
            </w:r>
          </w:p>
        </w:tc>
        <w:tc>
          <w:tcPr>
            <w:tcW w:w="3544" w:type="dxa"/>
            <w:tcBorders>
              <w:top w:val="single" w:color="auto" w:sz="4" w:space="0"/>
              <w:left w:val="single" w:color="auto" w:sz="4" w:space="0"/>
              <w:bottom w:val="single" w:color="auto" w:sz="4" w:space="0"/>
              <w:right w:val="single" w:color="auto" w:sz="4" w:space="0"/>
            </w:tcBorders>
          </w:tcPr>
          <w:p w14:paraId="05761EF9">
            <w:pPr>
              <w:ind w:left="20"/>
              <w:jc w:val="both"/>
              <w:rPr>
                <w:sz w:val="20"/>
                <w:szCs w:val="20"/>
              </w:rPr>
            </w:pPr>
            <w:r>
              <w:rPr>
                <w:sz w:val="20"/>
                <w:szCs w:val="20"/>
              </w:rPr>
              <w:t>1. Должно быть действительным на срок обращения за предоставлением услуги.</w:t>
            </w:r>
          </w:p>
          <w:p w14:paraId="754406C1">
            <w:pPr>
              <w:ind w:left="20"/>
              <w:jc w:val="both"/>
              <w:rPr>
                <w:sz w:val="20"/>
                <w:szCs w:val="20"/>
              </w:rPr>
            </w:pPr>
            <w:r>
              <w:rPr>
                <w:sz w:val="20"/>
                <w:szCs w:val="20"/>
              </w:rPr>
              <w:t>2. Не должно содержать подчисток, приписок, зачеркнутых слов и других исправлений.</w:t>
            </w:r>
          </w:p>
          <w:p w14:paraId="48E36C89">
            <w:pPr>
              <w:ind w:left="20"/>
              <w:jc w:val="both"/>
              <w:rPr>
                <w:sz w:val="20"/>
                <w:szCs w:val="20"/>
              </w:rPr>
            </w:pPr>
            <w:r>
              <w:rPr>
                <w:sz w:val="20"/>
                <w:szCs w:val="20"/>
              </w:rPr>
              <w:t>3. Не должно иметь повреждений,  наличие которых 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4F9EAB2A">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5510D147">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0144B4A7">
            <w:pPr>
              <w:ind w:left="20"/>
              <w:jc w:val="both"/>
              <w:rPr>
                <w:sz w:val="20"/>
                <w:szCs w:val="20"/>
              </w:rPr>
            </w:pPr>
            <w:r>
              <w:rPr>
                <w:sz w:val="20"/>
                <w:szCs w:val="20"/>
              </w:rPr>
              <w:t>1.1.3. Паспорт иностранного гражданина</w:t>
            </w:r>
          </w:p>
        </w:tc>
        <w:tc>
          <w:tcPr>
            <w:tcW w:w="4111" w:type="dxa"/>
            <w:tcBorders>
              <w:top w:val="single" w:color="auto" w:sz="4" w:space="0"/>
              <w:left w:val="single" w:color="auto" w:sz="4" w:space="0"/>
              <w:bottom w:val="single" w:color="auto" w:sz="4" w:space="0"/>
              <w:right w:val="single" w:color="auto" w:sz="4" w:space="0"/>
            </w:tcBorders>
          </w:tcPr>
          <w:p w14:paraId="49F79A5E">
            <w:pPr>
              <w:jc w:val="both"/>
              <w:rPr>
                <w:sz w:val="20"/>
                <w:szCs w:val="20"/>
              </w:rPr>
            </w:pPr>
            <w:r>
              <w:rPr>
                <w:sz w:val="20"/>
                <w:szCs w:val="20"/>
              </w:rPr>
              <w:t>1. Должен быть действительным на срок обращения за предоставлением услуги.</w:t>
            </w:r>
          </w:p>
          <w:p w14:paraId="75129AA2">
            <w:pPr>
              <w:jc w:val="both"/>
              <w:rPr>
                <w:sz w:val="20"/>
                <w:szCs w:val="20"/>
              </w:rPr>
            </w:pPr>
            <w:r>
              <w:rPr>
                <w:sz w:val="20"/>
                <w:szCs w:val="20"/>
              </w:rPr>
              <w:t>2. Не должен содержать подчисток, приписок, зачеркнутых слов и других исправлений.</w:t>
            </w:r>
          </w:p>
          <w:p w14:paraId="6470D06F">
            <w:pPr>
              <w:jc w:val="both"/>
              <w:rPr>
                <w:sz w:val="20"/>
                <w:szCs w:val="20"/>
              </w:rPr>
            </w:pPr>
            <w:r>
              <w:rPr>
                <w:sz w:val="20"/>
                <w:szCs w:val="20"/>
              </w:rPr>
              <w:t>3. Не должен иметь повреждений, наличие которых не позволяет однозначно истолковать их содержание.</w:t>
            </w:r>
          </w:p>
          <w:p w14:paraId="590273FB">
            <w:pPr>
              <w:jc w:val="both"/>
              <w:rPr>
                <w:sz w:val="20"/>
                <w:szCs w:val="20"/>
              </w:rPr>
            </w:pPr>
            <w:r>
              <w:rPr>
                <w:sz w:val="20"/>
                <w:szCs w:val="20"/>
              </w:rPr>
              <w:t>4. Документы, составленные полностью или в какой - либо их части на иностранном языке, принимаются с надлежащим образом (нотариально) заверенным переводом на русский язык.</w:t>
            </w:r>
          </w:p>
        </w:tc>
      </w:tr>
      <w:tr w14:paraId="5B9E3B69">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1E6D8E56">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3E8E5EDA">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308B345D">
            <w:pPr>
              <w:jc w:val="both"/>
              <w:rPr>
                <w:sz w:val="20"/>
                <w:szCs w:val="20"/>
              </w:rPr>
            </w:pPr>
            <w:r>
              <w:rPr>
                <w:sz w:val="20"/>
                <w:szCs w:val="20"/>
              </w:rPr>
              <w:t>1.1.4. Удостоверение личности</w:t>
            </w:r>
          </w:p>
          <w:p w14:paraId="6354422C">
            <w:pPr>
              <w:jc w:val="both"/>
              <w:rPr>
                <w:sz w:val="20"/>
                <w:szCs w:val="20"/>
              </w:rPr>
            </w:pPr>
            <w:r>
              <w:rPr>
                <w:sz w:val="20"/>
                <w:szCs w:val="20"/>
              </w:rPr>
              <w:t>военнослужащего РФ</w:t>
            </w:r>
          </w:p>
        </w:tc>
        <w:tc>
          <w:tcPr>
            <w:tcW w:w="3544" w:type="dxa"/>
            <w:tcBorders>
              <w:top w:val="single" w:color="auto" w:sz="4" w:space="0"/>
              <w:left w:val="single" w:color="auto" w:sz="4" w:space="0"/>
              <w:bottom w:val="single" w:color="auto" w:sz="4" w:space="0"/>
              <w:right w:val="single" w:color="auto" w:sz="4" w:space="0"/>
            </w:tcBorders>
          </w:tcPr>
          <w:p w14:paraId="16B02625">
            <w:pPr>
              <w:ind w:left="20"/>
              <w:jc w:val="both"/>
              <w:rPr>
                <w:sz w:val="20"/>
                <w:szCs w:val="20"/>
              </w:rPr>
            </w:pPr>
            <w:r>
              <w:rPr>
                <w:sz w:val="20"/>
                <w:szCs w:val="20"/>
              </w:rPr>
              <w:t>1. Должно быть действительным на срок обращения за предоставлением услуги.</w:t>
            </w:r>
          </w:p>
          <w:p w14:paraId="360947CF">
            <w:pPr>
              <w:ind w:left="20"/>
              <w:jc w:val="both"/>
              <w:rPr>
                <w:sz w:val="20"/>
                <w:szCs w:val="20"/>
              </w:rPr>
            </w:pPr>
            <w:r>
              <w:rPr>
                <w:sz w:val="20"/>
                <w:szCs w:val="20"/>
              </w:rPr>
              <w:t>2. Не должно содержать подчисток, приписок, зачеркнутых слов и других исправлений.</w:t>
            </w:r>
          </w:p>
          <w:p w14:paraId="3DED3CBA">
            <w:pPr>
              <w:ind w:left="20"/>
              <w:jc w:val="both"/>
              <w:rPr>
                <w:sz w:val="20"/>
                <w:szCs w:val="20"/>
              </w:rPr>
            </w:pPr>
            <w:r>
              <w:rPr>
                <w:sz w:val="20"/>
                <w:szCs w:val="20"/>
              </w:rPr>
              <w:t>3. Не должно иметь повреждений, наличие которых 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502CA936">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29F58F56">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7BA4C8F4">
            <w:pPr>
              <w:ind w:left="20"/>
              <w:jc w:val="both"/>
              <w:rPr>
                <w:sz w:val="20"/>
                <w:szCs w:val="20"/>
              </w:rPr>
            </w:pPr>
            <w:r>
              <w:rPr>
                <w:sz w:val="20"/>
                <w:szCs w:val="20"/>
              </w:rPr>
              <w:t>1.1.4. Документ, удостоверяющий личность на период рассмотрения заявления о признании гражданином РФ или о приеме в гражданство РФ.</w:t>
            </w:r>
          </w:p>
        </w:tc>
        <w:tc>
          <w:tcPr>
            <w:tcW w:w="4111" w:type="dxa"/>
            <w:tcBorders>
              <w:top w:val="single" w:color="auto" w:sz="4" w:space="0"/>
              <w:left w:val="single" w:color="auto" w:sz="4" w:space="0"/>
              <w:bottom w:val="single" w:color="auto" w:sz="4" w:space="0"/>
              <w:right w:val="single" w:color="auto" w:sz="4" w:space="0"/>
            </w:tcBorders>
          </w:tcPr>
          <w:p w14:paraId="09641D79">
            <w:pPr>
              <w:jc w:val="both"/>
              <w:rPr>
                <w:sz w:val="20"/>
                <w:szCs w:val="20"/>
              </w:rPr>
            </w:pPr>
            <w:r>
              <w:rPr>
                <w:sz w:val="20"/>
                <w:szCs w:val="20"/>
              </w:rPr>
              <w:t>1. Должен быть действительным на срок обращения за предоставлением услуги.</w:t>
            </w:r>
          </w:p>
          <w:p w14:paraId="629C92A0">
            <w:pPr>
              <w:jc w:val="both"/>
              <w:rPr>
                <w:sz w:val="20"/>
                <w:szCs w:val="20"/>
              </w:rPr>
            </w:pPr>
            <w:r>
              <w:rPr>
                <w:sz w:val="20"/>
                <w:szCs w:val="20"/>
              </w:rPr>
              <w:t>2. Не должен содержать подчисток, приписок, зачеркнутых слов и других исправлений.</w:t>
            </w:r>
          </w:p>
          <w:p w14:paraId="5AFEEF99">
            <w:pPr>
              <w:jc w:val="both"/>
              <w:rPr>
                <w:sz w:val="20"/>
                <w:szCs w:val="20"/>
              </w:rPr>
            </w:pPr>
            <w:r>
              <w:rPr>
                <w:sz w:val="20"/>
                <w:szCs w:val="20"/>
              </w:rPr>
              <w:t>3. Не должен иметь повреждений, наличие которых не позволяет однозначно истолковать их содержание.</w:t>
            </w:r>
          </w:p>
          <w:p w14:paraId="14FB2E44">
            <w:pPr>
              <w:jc w:val="both"/>
              <w:rPr>
                <w:sz w:val="20"/>
                <w:szCs w:val="20"/>
              </w:rPr>
            </w:pPr>
          </w:p>
        </w:tc>
      </w:tr>
      <w:tr w14:paraId="61FFA820">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396E15DD">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5370AEE5">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032CB30D">
            <w:pPr>
              <w:jc w:val="both"/>
              <w:rPr>
                <w:sz w:val="20"/>
                <w:szCs w:val="20"/>
              </w:rPr>
            </w:pPr>
            <w:r>
              <w:rPr>
                <w:sz w:val="20"/>
                <w:szCs w:val="20"/>
              </w:rPr>
              <w:t>1.1.5. Паспорт</w:t>
            </w:r>
          </w:p>
          <w:p w14:paraId="434E70F0">
            <w:pPr>
              <w:jc w:val="both"/>
              <w:rPr>
                <w:sz w:val="20"/>
                <w:szCs w:val="20"/>
              </w:rPr>
            </w:pPr>
            <w:r>
              <w:rPr>
                <w:sz w:val="20"/>
                <w:szCs w:val="20"/>
              </w:rPr>
              <w:t>иностранного</w:t>
            </w:r>
          </w:p>
          <w:p w14:paraId="65F126E8">
            <w:pPr>
              <w:jc w:val="both"/>
              <w:rPr>
                <w:sz w:val="20"/>
                <w:szCs w:val="20"/>
              </w:rPr>
            </w:pPr>
            <w:r>
              <w:rPr>
                <w:sz w:val="20"/>
                <w:szCs w:val="20"/>
              </w:rPr>
              <w:t>гражданина</w:t>
            </w:r>
          </w:p>
        </w:tc>
        <w:tc>
          <w:tcPr>
            <w:tcW w:w="3544" w:type="dxa"/>
            <w:tcBorders>
              <w:top w:val="single" w:color="auto" w:sz="4" w:space="0"/>
              <w:left w:val="single" w:color="auto" w:sz="4" w:space="0"/>
              <w:bottom w:val="single" w:color="auto" w:sz="4" w:space="0"/>
              <w:right w:val="single" w:color="auto" w:sz="4" w:space="0"/>
            </w:tcBorders>
          </w:tcPr>
          <w:p w14:paraId="1E5C887E">
            <w:pPr>
              <w:ind w:left="20"/>
              <w:jc w:val="both"/>
              <w:rPr>
                <w:sz w:val="20"/>
                <w:szCs w:val="20"/>
              </w:rPr>
            </w:pPr>
            <w:r>
              <w:rPr>
                <w:sz w:val="20"/>
                <w:szCs w:val="20"/>
              </w:rPr>
              <w:t>1. Должен быть действительным на срок</w:t>
            </w:r>
          </w:p>
          <w:p w14:paraId="79B7C36B">
            <w:pPr>
              <w:ind w:left="20"/>
              <w:jc w:val="both"/>
              <w:rPr>
                <w:sz w:val="20"/>
                <w:szCs w:val="20"/>
              </w:rPr>
            </w:pPr>
            <w:r>
              <w:rPr>
                <w:sz w:val="20"/>
                <w:szCs w:val="20"/>
              </w:rPr>
              <w:t>обращения за предоставлением муниципальной услуги.</w:t>
            </w:r>
          </w:p>
          <w:p w14:paraId="5A6582FA">
            <w:pPr>
              <w:ind w:left="20"/>
              <w:jc w:val="both"/>
              <w:rPr>
                <w:sz w:val="20"/>
                <w:szCs w:val="20"/>
              </w:rPr>
            </w:pPr>
            <w:r>
              <w:rPr>
                <w:sz w:val="20"/>
                <w:szCs w:val="20"/>
              </w:rPr>
              <w:t>2. Не должен содержать подчисток, приписок, зачеркнутых слов и других исправлений.</w:t>
            </w:r>
          </w:p>
          <w:p w14:paraId="03F074C5">
            <w:pPr>
              <w:ind w:left="20"/>
              <w:jc w:val="both"/>
              <w:rPr>
                <w:sz w:val="20"/>
                <w:szCs w:val="20"/>
              </w:rPr>
            </w:pPr>
            <w:r>
              <w:rPr>
                <w:sz w:val="20"/>
                <w:szCs w:val="20"/>
              </w:rPr>
              <w:t>3. Не должен иметь повреждений, наличие которых не позволяет однозначно истолковать их содержание.</w:t>
            </w:r>
          </w:p>
          <w:p w14:paraId="07C29B2C">
            <w:pPr>
              <w:ind w:left="20"/>
              <w:jc w:val="both"/>
              <w:rPr>
                <w:sz w:val="20"/>
                <w:szCs w:val="20"/>
              </w:rPr>
            </w:pPr>
            <w:r>
              <w:rPr>
                <w:sz w:val="20"/>
                <w:szCs w:val="20"/>
              </w:rPr>
              <w:t>4. Документы, составленные полностью или в какой - либо их части на иностранном языке, принимаются с надлежащим образом (нотариально) заверенным переводом на русский язык.</w:t>
            </w:r>
          </w:p>
        </w:tc>
        <w:tc>
          <w:tcPr>
            <w:tcW w:w="1275" w:type="dxa"/>
            <w:tcBorders>
              <w:top w:val="single" w:color="auto" w:sz="4" w:space="0"/>
              <w:left w:val="single" w:color="auto" w:sz="4" w:space="0"/>
              <w:bottom w:val="single" w:color="auto" w:sz="4" w:space="0"/>
              <w:right w:val="single" w:color="auto" w:sz="4" w:space="0"/>
            </w:tcBorders>
          </w:tcPr>
          <w:p w14:paraId="60B1F18A">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04C60237">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74E691F9">
            <w:pPr>
              <w:ind w:left="20"/>
              <w:jc w:val="both"/>
              <w:rPr>
                <w:sz w:val="20"/>
                <w:szCs w:val="20"/>
              </w:rPr>
            </w:pPr>
            <w:r>
              <w:rPr>
                <w:sz w:val="20"/>
                <w:szCs w:val="20"/>
              </w:rPr>
              <w:t>1.2. Документ, подтверждающий полномочия представителя</w:t>
            </w:r>
          </w:p>
          <w:p w14:paraId="18844621">
            <w:pPr>
              <w:ind w:left="20"/>
              <w:jc w:val="both"/>
              <w:rPr>
                <w:sz w:val="20"/>
                <w:szCs w:val="20"/>
              </w:rPr>
            </w:pPr>
            <w:r>
              <w:rPr>
                <w:sz w:val="20"/>
                <w:szCs w:val="20"/>
              </w:rPr>
              <w:t xml:space="preserve">заявителя: </w:t>
            </w:r>
          </w:p>
          <w:p w14:paraId="684286C2">
            <w:pPr>
              <w:ind w:left="20"/>
              <w:jc w:val="both"/>
              <w:rPr>
                <w:sz w:val="20"/>
                <w:szCs w:val="20"/>
              </w:rPr>
            </w:pPr>
            <w:r>
              <w:rPr>
                <w:sz w:val="20"/>
                <w:szCs w:val="20"/>
              </w:rPr>
              <w:t>1.2.1. Доверенность</w:t>
            </w:r>
          </w:p>
        </w:tc>
        <w:tc>
          <w:tcPr>
            <w:tcW w:w="4111" w:type="dxa"/>
            <w:tcBorders>
              <w:top w:val="single" w:color="auto" w:sz="4" w:space="0"/>
              <w:left w:val="single" w:color="auto" w:sz="4" w:space="0"/>
              <w:bottom w:val="single" w:color="auto" w:sz="4" w:space="0"/>
              <w:right w:val="single" w:color="auto" w:sz="4" w:space="0"/>
            </w:tcBorders>
          </w:tcPr>
          <w:p w14:paraId="67D9F84E">
            <w:pPr>
              <w:widowControl w:val="0"/>
              <w:autoSpaceDE w:val="0"/>
              <w:autoSpaceDN w:val="0"/>
              <w:adjustRightInd w:val="0"/>
              <w:spacing w:line="156" w:lineRule="exact"/>
              <w:jc w:val="both"/>
              <w:rPr>
                <w:sz w:val="20"/>
                <w:szCs w:val="20"/>
              </w:rPr>
            </w:pPr>
            <w:r>
              <w:rPr>
                <w:sz w:val="20"/>
                <w:szCs w:val="20"/>
              </w:rPr>
              <w:t>При получении услуги представителем физического лица доверенность:</w:t>
            </w:r>
          </w:p>
          <w:p w14:paraId="5CA2AADE">
            <w:pPr>
              <w:widowControl w:val="0"/>
              <w:autoSpaceDE w:val="0"/>
              <w:autoSpaceDN w:val="0"/>
              <w:adjustRightInd w:val="0"/>
              <w:ind w:left="20"/>
              <w:jc w:val="both"/>
              <w:rPr>
                <w:sz w:val="20"/>
                <w:szCs w:val="20"/>
              </w:rPr>
            </w:pPr>
            <w:r>
              <w:rPr>
                <w:sz w:val="20"/>
                <w:szCs w:val="20"/>
              </w:rPr>
              <w:t>1. Должна быть нотариально удостоверена (должна содержать, передаваемое полномочие, наименование документа, указание на место его составления, дату составления, сведения о доверителе и доверенном лице (Ф.И.О. полностью, паспортные данные), подпись доверителя, срок на который она выдана).</w:t>
            </w:r>
          </w:p>
          <w:p w14:paraId="595DBFC1">
            <w:pPr>
              <w:widowControl w:val="0"/>
              <w:autoSpaceDE w:val="0"/>
              <w:autoSpaceDN w:val="0"/>
              <w:adjustRightInd w:val="0"/>
              <w:ind w:left="20"/>
              <w:jc w:val="both"/>
              <w:rPr>
                <w:sz w:val="20"/>
                <w:szCs w:val="20"/>
              </w:rPr>
            </w:pPr>
            <w:r>
              <w:rPr>
                <w:sz w:val="20"/>
                <w:szCs w:val="20"/>
              </w:rPr>
              <w:t>2. Должна быть действительной на срок обращения за предоставлением муниципальной услуги.</w:t>
            </w:r>
          </w:p>
          <w:p w14:paraId="12512D11">
            <w:pPr>
              <w:widowControl w:val="0"/>
              <w:autoSpaceDE w:val="0"/>
              <w:autoSpaceDN w:val="0"/>
              <w:adjustRightInd w:val="0"/>
              <w:ind w:left="20"/>
              <w:jc w:val="both"/>
              <w:rPr>
                <w:sz w:val="20"/>
                <w:szCs w:val="20"/>
              </w:rPr>
            </w:pPr>
            <w:r>
              <w:rPr>
                <w:sz w:val="20"/>
                <w:szCs w:val="20"/>
              </w:rPr>
              <w:t>3. Не должна содержать подчисток, приписок, зачеркнутых слов и других исправлений.</w:t>
            </w:r>
          </w:p>
          <w:p w14:paraId="7E69B275">
            <w:pPr>
              <w:widowControl w:val="0"/>
              <w:autoSpaceDE w:val="0"/>
              <w:autoSpaceDN w:val="0"/>
              <w:adjustRightInd w:val="0"/>
              <w:ind w:left="20"/>
              <w:jc w:val="both"/>
              <w:rPr>
                <w:sz w:val="20"/>
                <w:szCs w:val="20"/>
              </w:rPr>
            </w:pPr>
            <w:r>
              <w:rPr>
                <w:sz w:val="20"/>
                <w:szCs w:val="20"/>
              </w:rPr>
              <w:t>4. Не должна иметь повреждений, наличие которых не позволяет однозначно истолковать их содержание.</w:t>
            </w:r>
          </w:p>
        </w:tc>
      </w:tr>
      <w:tr w14:paraId="142BF677">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562F0E40">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53DA53B9">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41B4B1FC">
            <w:pPr>
              <w:jc w:val="both"/>
              <w:rPr>
                <w:sz w:val="20"/>
                <w:szCs w:val="20"/>
              </w:rPr>
            </w:pPr>
            <w:r>
              <w:rPr>
                <w:sz w:val="20"/>
                <w:szCs w:val="20"/>
              </w:rPr>
              <w:t>1.1.6. Документ,</w:t>
            </w:r>
          </w:p>
          <w:p w14:paraId="47A8787E">
            <w:pPr>
              <w:jc w:val="both"/>
              <w:rPr>
                <w:sz w:val="20"/>
                <w:szCs w:val="20"/>
              </w:rPr>
            </w:pPr>
            <w:r>
              <w:rPr>
                <w:sz w:val="20"/>
                <w:szCs w:val="20"/>
              </w:rPr>
              <w:t>удостоверяющий</w:t>
            </w:r>
          </w:p>
          <w:p w14:paraId="2193A05F">
            <w:pPr>
              <w:jc w:val="both"/>
              <w:rPr>
                <w:sz w:val="20"/>
                <w:szCs w:val="20"/>
              </w:rPr>
            </w:pPr>
            <w:r>
              <w:rPr>
                <w:sz w:val="20"/>
                <w:szCs w:val="20"/>
              </w:rPr>
              <w:t>личность на период рассмотрения заявления о признании гражданином РФ или о приеме в гражданство РФ</w:t>
            </w:r>
          </w:p>
        </w:tc>
        <w:tc>
          <w:tcPr>
            <w:tcW w:w="3544" w:type="dxa"/>
            <w:tcBorders>
              <w:top w:val="single" w:color="auto" w:sz="4" w:space="0"/>
              <w:left w:val="single" w:color="auto" w:sz="4" w:space="0"/>
              <w:bottom w:val="single" w:color="auto" w:sz="4" w:space="0"/>
              <w:right w:val="single" w:color="auto" w:sz="4" w:space="0"/>
            </w:tcBorders>
          </w:tcPr>
          <w:p w14:paraId="60830102">
            <w:pPr>
              <w:ind w:left="20"/>
              <w:rPr>
                <w:sz w:val="20"/>
                <w:szCs w:val="20"/>
              </w:rPr>
            </w:pPr>
            <w:r>
              <w:rPr>
                <w:sz w:val="20"/>
                <w:szCs w:val="20"/>
              </w:rPr>
              <w:t>1. Должен быть действительным на срок обращения за предоставлением услуги.</w:t>
            </w:r>
          </w:p>
          <w:p w14:paraId="024FD9CC">
            <w:pPr>
              <w:ind w:left="20"/>
              <w:rPr>
                <w:sz w:val="20"/>
                <w:szCs w:val="20"/>
              </w:rPr>
            </w:pPr>
            <w:r>
              <w:rPr>
                <w:sz w:val="20"/>
                <w:szCs w:val="20"/>
              </w:rPr>
              <w:t>2. Не должен содержать подчисток, приписок, зачеркнутых слов и других исправлений.</w:t>
            </w:r>
          </w:p>
          <w:p w14:paraId="27D6926D">
            <w:pPr>
              <w:ind w:left="20"/>
              <w:rPr>
                <w:sz w:val="20"/>
                <w:szCs w:val="20"/>
              </w:rPr>
            </w:pPr>
            <w:r>
              <w:rPr>
                <w:sz w:val="20"/>
                <w:szCs w:val="20"/>
              </w:rPr>
              <w:t>3. Не должен иметь повреждений, наличие которых 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355735E5">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2FC99F6E">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1BDEA899">
            <w:pPr>
              <w:jc w:val="both"/>
              <w:rPr>
                <w:sz w:val="20"/>
                <w:szCs w:val="20"/>
              </w:rPr>
            </w:pPr>
          </w:p>
        </w:tc>
        <w:tc>
          <w:tcPr>
            <w:tcW w:w="4111" w:type="dxa"/>
            <w:tcBorders>
              <w:top w:val="single" w:color="auto" w:sz="4" w:space="0"/>
              <w:left w:val="single" w:color="auto" w:sz="4" w:space="0"/>
              <w:bottom w:val="single" w:color="auto" w:sz="4" w:space="0"/>
              <w:right w:val="single" w:color="auto" w:sz="4" w:space="0"/>
            </w:tcBorders>
          </w:tcPr>
          <w:p w14:paraId="5B26AFA5">
            <w:pPr>
              <w:jc w:val="both"/>
              <w:rPr>
                <w:sz w:val="20"/>
                <w:szCs w:val="20"/>
              </w:rPr>
            </w:pPr>
          </w:p>
        </w:tc>
      </w:tr>
      <w:tr w14:paraId="5E4192CC">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74CCE923">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27D2C4D7">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1F65D84D">
            <w:pPr>
              <w:jc w:val="both"/>
              <w:rPr>
                <w:sz w:val="20"/>
                <w:szCs w:val="20"/>
              </w:rPr>
            </w:pPr>
            <w:r>
              <w:rPr>
                <w:sz w:val="20"/>
                <w:szCs w:val="20"/>
              </w:rPr>
              <w:t>1.1.7. Удостоверение беженца</w:t>
            </w:r>
          </w:p>
        </w:tc>
        <w:tc>
          <w:tcPr>
            <w:tcW w:w="3544" w:type="dxa"/>
            <w:tcBorders>
              <w:top w:val="single" w:color="auto" w:sz="4" w:space="0"/>
              <w:left w:val="single" w:color="auto" w:sz="4" w:space="0"/>
              <w:bottom w:val="single" w:color="auto" w:sz="4" w:space="0"/>
              <w:right w:val="single" w:color="auto" w:sz="4" w:space="0"/>
            </w:tcBorders>
            <w:vAlign w:val="bottom"/>
          </w:tcPr>
          <w:p w14:paraId="6B14F131">
            <w:pPr>
              <w:jc w:val="both"/>
              <w:rPr>
                <w:sz w:val="20"/>
                <w:szCs w:val="20"/>
              </w:rPr>
            </w:pPr>
            <w:r>
              <w:rPr>
                <w:sz w:val="20"/>
                <w:szCs w:val="20"/>
              </w:rPr>
              <w:t>1. Должно быть действительным на срок обращения за предоставлением услуги.</w:t>
            </w:r>
          </w:p>
          <w:p w14:paraId="0DA1B403">
            <w:pPr>
              <w:jc w:val="both"/>
              <w:rPr>
                <w:sz w:val="20"/>
                <w:szCs w:val="20"/>
              </w:rPr>
            </w:pPr>
            <w:r>
              <w:rPr>
                <w:sz w:val="20"/>
                <w:szCs w:val="20"/>
              </w:rPr>
              <w:t>2. Не должно содержать подчисток, приписок, зачеркнутых слов и других исправлений.</w:t>
            </w:r>
          </w:p>
          <w:p w14:paraId="7C39C442">
            <w:pPr>
              <w:jc w:val="both"/>
              <w:rPr>
                <w:sz w:val="20"/>
                <w:szCs w:val="20"/>
              </w:rPr>
            </w:pPr>
            <w:r>
              <w:rPr>
                <w:sz w:val="20"/>
                <w:szCs w:val="20"/>
              </w:rPr>
              <w:t>3. Не должно иметь повреждений, наличие которых 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4A4C197F">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3F041DBA">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420D5897">
            <w:pPr>
              <w:jc w:val="both"/>
              <w:rPr>
                <w:sz w:val="20"/>
                <w:szCs w:val="20"/>
              </w:rPr>
            </w:pPr>
          </w:p>
        </w:tc>
        <w:tc>
          <w:tcPr>
            <w:tcW w:w="4111" w:type="dxa"/>
            <w:tcBorders>
              <w:top w:val="single" w:color="auto" w:sz="4" w:space="0"/>
              <w:left w:val="single" w:color="auto" w:sz="4" w:space="0"/>
              <w:bottom w:val="single" w:color="auto" w:sz="4" w:space="0"/>
              <w:right w:val="single" w:color="auto" w:sz="4" w:space="0"/>
            </w:tcBorders>
          </w:tcPr>
          <w:p w14:paraId="51E19AC1">
            <w:pPr>
              <w:jc w:val="both"/>
              <w:rPr>
                <w:sz w:val="20"/>
                <w:szCs w:val="20"/>
              </w:rPr>
            </w:pPr>
          </w:p>
        </w:tc>
      </w:tr>
      <w:tr w14:paraId="17F09F09">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1482168A">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703D10C7">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458867D3">
            <w:pPr>
              <w:jc w:val="both"/>
              <w:rPr>
                <w:sz w:val="20"/>
                <w:szCs w:val="20"/>
              </w:rPr>
            </w:pPr>
            <w:r>
              <w:rPr>
                <w:sz w:val="20"/>
                <w:szCs w:val="20"/>
              </w:rPr>
              <w:t>1.1.8. Свидетельство о рассмотрении ходатайства о признании лица беженцем на территории РФ по</w:t>
            </w:r>
          </w:p>
          <w:p w14:paraId="6C7DF254">
            <w:pPr>
              <w:jc w:val="both"/>
              <w:rPr>
                <w:sz w:val="20"/>
                <w:szCs w:val="20"/>
              </w:rPr>
            </w:pPr>
            <w:r>
              <w:rPr>
                <w:sz w:val="20"/>
                <w:szCs w:val="20"/>
              </w:rPr>
              <w:t>существу</w:t>
            </w:r>
          </w:p>
        </w:tc>
        <w:tc>
          <w:tcPr>
            <w:tcW w:w="3544" w:type="dxa"/>
            <w:tcBorders>
              <w:top w:val="single" w:color="auto" w:sz="4" w:space="0"/>
              <w:left w:val="single" w:color="auto" w:sz="4" w:space="0"/>
              <w:bottom w:val="single" w:color="auto" w:sz="4" w:space="0"/>
              <w:right w:val="single" w:color="auto" w:sz="4" w:space="0"/>
            </w:tcBorders>
            <w:vAlign w:val="bottom"/>
          </w:tcPr>
          <w:p w14:paraId="3E590A18">
            <w:pPr>
              <w:jc w:val="both"/>
              <w:rPr>
                <w:sz w:val="20"/>
                <w:szCs w:val="20"/>
              </w:rPr>
            </w:pPr>
            <w:r>
              <w:rPr>
                <w:sz w:val="20"/>
                <w:szCs w:val="20"/>
              </w:rPr>
              <w:t>1. Должно быть действительным на срок обращения за предоставлением услуги.</w:t>
            </w:r>
          </w:p>
          <w:p w14:paraId="26FC5D80">
            <w:pPr>
              <w:jc w:val="both"/>
              <w:rPr>
                <w:sz w:val="20"/>
                <w:szCs w:val="20"/>
              </w:rPr>
            </w:pPr>
            <w:r>
              <w:rPr>
                <w:sz w:val="20"/>
                <w:szCs w:val="20"/>
              </w:rPr>
              <w:t>2. Не должно содержать подчисток, приписок, зачеркнутых слов и других исправлений.</w:t>
            </w:r>
          </w:p>
          <w:p w14:paraId="0CE374D8">
            <w:pPr>
              <w:jc w:val="both"/>
              <w:rPr>
                <w:sz w:val="20"/>
                <w:szCs w:val="20"/>
              </w:rPr>
            </w:pPr>
            <w:r>
              <w:rPr>
                <w:sz w:val="20"/>
                <w:szCs w:val="20"/>
              </w:rPr>
              <w:t>3. Не должно иметь повреждений, наличие которых 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2765E91C">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6C65963C">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141BE4EA">
            <w:pPr>
              <w:jc w:val="both"/>
              <w:rPr>
                <w:sz w:val="20"/>
                <w:szCs w:val="20"/>
              </w:rPr>
            </w:pPr>
          </w:p>
        </w:tc>
        <w:tc>
          <w:tcPr>
            <w:tcW w:w="4111" w:type="dxa"/>
            <w:tcBorders>
              <w:top w:val="single" w:color="auto" w:sz="4" w:space="0"/>
              <w:left w:val="single" w:color="auto" w:sz="4" w:space="0"/>
              <w:bottom w:val="single" w:color="auto" w:sz="4" w:space="0"/>
              <w:right w:val="single" w:color="auto" w:sz="4" w:space="0"/>
            </w:tcBorders>
          </w:tcPr>
          <w:p w14:paraId="3ACE1F46">
            <w:pPr>
              <w:jc w:val="both"/>
              <w:rPr>
                <w:sz w:val="20"/>
                <w:szCs w:val="20"/>
              </w:rPr>
            </w:pPr>
          </w:p>
        </w:tc>
      </w:tr>
      <w:tr w14:paraId="68707720">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37CE07E6">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648E8AB1">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2DFF8F27">
            <w:pPr>
              <w:jc w:val="both"/>
              <w:rPr>
                <w:sz w:val="20"/>
                <w:szCs w:val="20"/>
              </w:rPr>
            </w:pPr>
            <w:r>
              <w:rPr>
                <w:sz w:val="20"/>
                <w:szCs w:val="20"/>
              </w:rPr>
              <w:t>1.1.9. Свидетельство о предоставлении временного убежища на территории РФ</w:t>
            </w:r>
          </w:p>
        </w:tc>
        <w:tc>
          <w:tcPr>
            <w:tcW w:w="3544" w:type="dxa"/>
            <w:tcBorders>
              <w:top w:val="single" w:color="auto" w:sz="4" w:space="0"/>
              <w:left w:val="single" w:color="auto" w:sz="4" w:space="0"/>
              <w:bottom w:val="single" w:color="auto" w:sz="4" w:space="0"/>
              <w:right w:val="single" w:color="auto" w:sz="4" w:space="0"/>
            </w:tcBorders>
            <w:vAlign w:val="bottom"/>
          </w:tcPr>
          <w:p w14:paraId="09C740B0">
            <w:pPr>
              <w:jc w:val="both"/>
              <w:rPr>
                <w:sz w:val="20"/>
                <w:szCs w:val="20"/>
              </w:rPr>
            </w:pPr>
            <w:r>
              <w:rPr>
                <w:sz w:val="20"/>
                <w:szCs w:val="20"/>
              </w:rPr>
              <w:t>1. Должно быть действительным на срок обращения за предоставлением услуги.</w:t>
            </w:r>
          </w:p>
          <w:p w14:paraId="2A17E4EE">
            <w:pPr>
              <w:jc w:val="both"/>
              <w:rPr>
                <w:sz w:val="20"/>
                <w:szCs w:val="20"/>
              </w:rPr>
            </w:pPr>
            <w:r>
              <w:rPr>
                <w:sz w:val="20"/>
                <w:szCs w:val="20"/>
              </w:rPr>
              <w:t>2. Не должно содержать подчисток, приписок, зачеркнутых слов и других исправлений.</w:t>
            </w:r>
          </w:p>
          <w:p w14:paraId="1603B1B7">
            <w:pPr>
              <w:jc w:val="both"/>
              <w:rPr>
                <w:sz w:val="20"/>
                <w:szCs w:val="20"/>
              </w:rPr>
            </w:pPr>
            <w:r>
              <w:rPr>
                <w:sz w:val="20"/>
                <w:szCs w:val="20"/>
              </w:rPr>
              <w:t>3. Не должно иметь повреждений, наличие которых 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7B67F94F">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4211AFB9">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2E7962BD">
            <w:pPr>
              <w:jc w:val="both"/>
              <w:rPr>
                <w:sz w:val="20"/>
                <w:szCs w:val="20"/>
              </w:rPr>
            </w:pPr>
          </w:p>
        </w:tc>
        <w:tc>
          <w:tcPr>
            <w:tcW w:w="4111" w:type="dxa"/>
            <w:tcBorders>
              <w:top w:val="single" w:color="auto" w:sz="4" w:space="0"/>
              <w:left w:val="single" w:color="auto" w:sz="4" w:space="0"/>
              <w:bottom w:val="single" w:color="auto" w:sz="4" w:space="0"/>
              <w:right w:val="single" w:color="auto" w:sz="4" w:space="0"/>
            </w:tcBorders>
          </w:tcPr>
          <w:p w14:paraId="4144CCD0">
            <w:pPr>
              <w:jc w:val="both"/>
              <w:rPr>
                <w:sz w:val="20"/>
                <w:szCs w:val="20"/>
              </w:rPr>
            </w:pPr>
          </w:p>
        </w:tc>
      </w:tr>
      <w:tr w14:paraId="5FB908F1">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415A8EB7">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71FC370E">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11C79695">
            <w:pPr>
              <w:jc w:val="both"/>
              <w:rPr>
                <w:sz w:val="20"/>
                <w:szCs w:val="20"/>
              </w:rPr>
            </w:pPr>
            <w:r>
              <w:rPr>
                <w:sz w:val="20"/>
                <w:szCs w:val="20"/>
              </w:rPr>
              <w:t>1.1.10. Разрешение на временное</w:t>
            </w:r>
          </w:p>
          <w:p w14:paraId="65E8DC5E">
            <w:pPr>
              <w:jc w:val="both"/>
              <w:rPr>
                <w:sz w:val="20"/>
                <w:szCs w:val="20"/>
              </w:rPr>
            </w:pPr>
            <w:r>
              <w:rPr>
                <w:sz w:val="20"/>
                <w:szCs w:val="20"/>
              </w:rPr>
              <w:t>проживание</w:t>
            </w:r>
          </w:p>
        </w:tc>
        <w:tc>
          <w:tcPr>
            <w:tcW w:w="3544" w:type="dxa"/>
            <w:tcBorders>
              <w:top w:val="single" w:color="auto" w:sz="4" w:space="0"/>
              <w:left w:val="single" w:color="auto" w:sz="4" w:space="0"/>
              <w:bottom w:val="single" w:color="auto" w:sz="4" w:space="0"/>
              <w:right w:val="single" w:color="auto" w:sz="4" w:space="0"/>
            </w:tcBorders>
            <w:vAlign w:val="bottom"/>
          </w:tcPr>
          <w:p w14:paraId="19F42767">
            <w:pPr>
              <w:jc w:val="both"/>
              <w:rPr>
                <w:sz w:val="20"/>
                <w:szCs w:val="20"/>
              </w:rPr>
            </w:pPr>
            <w:r>
              <w:rPr>
                <w:sz w:val="20"/>
                <w:szCs w:val="20"/>
              </w:rPr>
              <w:t>1. Должно быть действительным на срок обращения за предоставлением услуги.</w:t>
            </w:r>
          </w:p>
          <w:p w14:paraId="03DDCA76">
            <w:pPr>
              <w:jc w:val="both"/>
              <w:rPr>
                <w:sz w:val="20"/>
                <w:szCs w:val="20"/>
              </w:rPr>
            </w:pPr>
            <w:r>
              <w:rPr>
                <w:sz w:val="20"/>
                <w:szCs w:val="20"/>
              </w:rPr>
              <w:t>2. Не должно содержать подчисток, приписок, зачеркнутых слов и других исправлений.</w:t>
            </w:r>
          </w:p>
          <w:p w14:paraId="2435C8EB">
            <w:pPr>
              <w:jc w:val="both"/>
              <w:rPr>
                <w:sz w:val="20"/>
                <w:szCs w:val="20"/>
              </w:rPr>
            </w:pPr>
            <w:r>
              <w:rPr>
                <w:sz w:val="20"/>
                <w:szCs w:val="20"/>
              </w:rPr>
              <w:t>3. Не должно иметь повреждений, наличие которых 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5CB39D72">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529DF022">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28B288F7">
            <w:pPr>
              <w:jc w:val="both"/>
              <w:rPr>
                <w:sz w:val="20"/>
                <w:szCs w:val="20"/>
              </w:rPr>
            </w:pPr>
          </w:p>
        </w:tc>
        <w:tc>
          <w:tcPr>
            <w:tcW w:w="4111" w:type="dxa"/>
            <w:tcBorders>
              <w:top w:val="single" w:color="auto" w:sz="4" w:space="0"/>
              <w:left w:val="single" w:color="auto" w:sz="4" w:space="0"/>
              <w:bottom w:val="single" w:color="auto" w:sz="4" w:space="0"/>
              <w:right w:val="single" w:color="auto" w:sz="4" w:space="0"/>
            </w:tcBorders>
          </w:tcPr>
          <w:p w14:paraId="55BC1755">
            <w:pPr>
              <w:jc w:val="both"/>
              <w:rPr>
                <w:sz w:val="20"/>
                <w:szCs w:val="20"/>
              </w:rPr>
            </w:pPr>
          </w:p>
        </w:tc>
      </w:tr>
      <w:tr w14:paraId="497243F4">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4724B036">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05600358">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tcPr>
          <w:p w14:paraId="6E9B06E2">
            <w:pPr>
              <w:jc w:val="both"/>
              <w:rPr>
                <w:sz w:val="20"/>
                <w:szCs w:val="20"/>
              </w:rPr>
            </w:pPr>
            <w:r>
              <w:rPr>
                <w:sz w:val="20"/>
                <w:szCs w:val="20"/>
              </w:rPr>
              <w:t>1.1.11. Вид на жительство</w:t>
            </w:r>
          </w:p>
        </w:tc>
        <w:tc>
          <w:tcPr>
            <w:tcW w:w="3544" w:type="dxa"/>
            <w:tcBorders>
              <w:top w:val="single" w:color="auto" w:sz="4" w:space="0"/>
              <w:left w:val="single" w:color="auto" w:sz="4" w:space="0"/>
              <w:bottom w:val="single" w:color="auto" w:sz="4" w:space="0"/>
              <w:right w:val="single" w:color="auto" w:sz="4" w:space="0"/>
            </w:tcBorders>
            <w:vAlign w:val="bottom"/>
          </w:tcPr>
          <w:p w14:paraId="08B5FA50">
            <w:pPr>
              <w:jc w:val="both"/>
              <w:rPr>
                <w:sz w:val="20"/>
                <w:szCs w:val="20"/>
              </w:rPr>
            </w:pPr>
            <w:r>
              <w:rPr>
                <w:sz w:val="20"/>
                <w:szCs w:val="20"/>
              </w:rPr>
              <w:t>1. Должно быть действительным на срок обращения за предоставлением услуги.</w:t>
            </w:r>
          </w:p>
          <w:p w14:paraId="37C4A23A">
            <w:pPr>
              <w:jc w:val="both"/>
              <w:rPr>
                <w:sz w:val="20"/>
                <w:szCs w:val="20"/>
              </w:rPr>
            </w:pPr>
            <w:r>
              <w:rPr>
                <w:sz w:val="20"/>
                <w:szCs w:val="20"/>
              </w:rPr>
              <w:t>2. Не должно содержать подчисток, приписок, зачеркнутых слов и других исправлений.</w:t>
            </w:r>
          </w:p>
          <w:p w14:paraId="7F50C577">
            <w:pPr>
              <w:jc w:val="both"/>
              <w:rPr>
                <w:sz w:val="20"/>
                <w:szCs w:val="20"/>
              </w:rPr>
            </w:pPr>
            <w:r>
              <w:rPr>
                <w:sz w:val="20"/>
                <w:szCs w:val="20"/>
              </w:rPr>
              <w:t>3. Не должно иметь повреждений, наличие которых</w:t>
            </w:r>
          </w:p>
          <w:p w14:paraId="4E6810C0">
            <w:pPr>
              <w:jc w:val="both"/>
              <w:rPr>
                <w:sz w:val="20"/>
                <w:szCs w:val="20"/>
              </w:rPr>
            </w:pPr>
            <w:r>
              <w:rPr>
                <w:sz w:val="20"/>
                <w:szCs w:val="20"/>
              </w:rPr>
              <w:t>не позволяет однозначно истолковать их содержание.</w:t>
            </w:r>
          </w:p>
        </w:tc>
        <w:tc>
          <w:tcPr>
            <w:tcW w:w="1275" w:type="dxa"/>
            <w:tcBorders>
              <w:top w:val="single" w:color="auto" w:sz="4" w:space="0"/>
              <w:left w:val="single" w:color="auto" w:sz="4" w:space="0"/>
              <w:bottom w:val="single" w:color="auto" w:sz="4" w:space="0"/>
              <w:right w:val="single" w:color="auto" w:sz="4" w:space="0"/>
            </w:tcBorders>
          </w:tcPr>
          <w:p w14:paraId="7F0E4C4E">
            <w:pPr>
              <w:jc w:val="both"/>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5632B84B">
            <w:pPr>
              <w:widowControl w:val="0"/>
              <w:autoSpaceDE w:val="0"/>
              <w:autoSpaceDN w:val="0"/>
              <w:adjustRightInd w:val="0"/>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3104D82B">
            <w:pPr>
              <w:widowControl w:val="0"/>
              <w:autoSpaceDE w:val="0"/>
              <w:autoSpaceDN w:val="0"/>
              <w:adjustRightInd w:val="0"/>
              <w:ind w:left="20"/>
              <w:jc w:val="both"/>
              <w:rPr>
                <w:sz w:val="20"/>
                <w:szCs w:val="20"/>
              </w:rPr>
            </w:pPr>
          </w:p>
        </w:tc>
        <w:tc>
          <w:tcPr>
            <w:tcW w:w="4111" w:type="dxa"/>
            <w:tcBorders>
              <w:top w:val="single" w:color="auto" w:sz="4" w:space="0"/>
              <w:left w:val="single" w:color="auto" w:sz="4" w:space="0"/>
              <w:bottom w:val="single" w:color="auto" w:sz="4" w:space="0"/>
              <w:right w:val="single" w:color="auto" w:sz="4" w:space="0"/>
            </w:tcBorders>
          </w:tcPr>
          <w:p w14:paraId="4F55028E">
            <w:pPr>
              <w:jc w:val="both"/>
              <w:rPr>
                <w:sz w:val="20"/>
                <w:szCs w:val="20"/>
              </w:rPr>
            </w:pPr>
          </w:p>
        </w:tc>
      </w:tr>
      <w:tr w14:paraId="0B911E5C">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2A50F6BC">
            <w:pPr>
              <w:rPr>
                <w:sz w:val="20"/>
                <w:szCs w:val="20"/>
              </w:rPr>
            </w:pPr>
            <w:r>
              <w:rPr>
                <w:sz w:val="20"/>
                <w:szCs w:val="20"/>
              </w:rPr>
              <w:t>2.</w:t>
            </w:r>
          </w:p>
        </w:tc>
        <w:tc>
          <w:tcPr>
            <w:tcW w:w="1276" w:type="dxa"/>
            <w:tcBorders>
              <w:top w:val="single" w:color="auto" w:sz="4" w:space="0"/>
              <w:left w:val="single" w:color="auto" w:sz="4" w:space="0"/>
              <w:bottom w:val="single" w:color="auto" w:sz="4" w:space="0"/>
              <w:right w:val="single" w:color="auto" w:sz="4" w:space="0"/>
            </w:tcBorders>
          </w:tcPr>
          <w:p w14:paraId="2D49A3A4">
            <w:pPr>
              <w:widowControl w:val="0"/>
              <w:autoSpaceDE w:val="0"/>
              <w:autoSpaceDN w:val="0"/>
              <w:adjustRightInd w:val="0"/>
              <w:ind w:left="20"/>
              <w:jc w:val="both"/>
              <w:rPr>
                <w:sz w:val="20"/>
                <w:szCs w:val="20"/>
              </w:rPr>
            </w:pPr>
            <w:r>
              <w:rPr>
                <w:sz w:val="20"/>
                <w:szCs w:val="20"/>
              </w:rPr>
              <w:t>Юридические лица (за исключением государственных органов и их территориальных органов, органов</w:t>
            </w:r>
          </w:p>
          <w:p w14:paraId="33DF4DE5">
            <w:pPr>
              <w:widowControl w:val="0"/>
              <w:autoSpaceDE w:val="0"/>
              <w:autoSpaceDN w:val="0"/>
              <w:adjustRightInd w:val="0"/>
              <w:ind w:left="20"/>
              <w:jc w:val="both"/>
              <w:rPr>
                <w:sz w:val="20"/>
                <w:szCs w:val="20"/>
              </w:rPr>
            </w:pPr>
            <w:r>
              <w:rPr>
                <w:sz w:val="20"/>
                <w:szCs w:val="20"/>
              </w:rPr>
              <w:t>государственных</w:t>
            </w:r>
          </w:p>
          <w:p w14:paraId="643A4CF2">
            <w:pPr>
              <w:widowControl w:val="0"/>
              <w:autoSpaceDE w:val="0"/>
              <w:autoSpaceDN w:val="0"/>
              <w:adjustRightInd w:val="0"/>
              <w:ind w:left="20"/>
              <w:jc w:val="both"/>
              <w:rPr>
                <w:sz w:val="20"/>
                <w:szCs w:val="20"/>
              </w:rPr>
            </w:pPr>
            <w:r>
              <w:rPr>
                <w:sz w:val="20"/>
                <w:szCs w:val="20"/>
              </w:rPr>
              <w:t>внебюджетных фондов и их территориальных</w:t>
            </w:r>
          </w:p>
          <w:p w14:paraId="255D3656">
            <w:pPr>
              <w:widowControl w:val="0"/>
              <w:autoSpaceDE w:val="0"/>
              <w:autoSpaceDN w:val="0"/>
              <w:adjustRightInd w:val="0"/>
              <w:ind w:left="20"/>
              <w:jc w:val="both"/>
              <w:rPr>
                <w:sz w:val="20"/>
                <w:szCs w:val="20"/>
              </w:rPr>
            </w:pPr>
            <w:r>
              <w:rPr>
                <w:sz w:val="20"/>
                <w:szCs w:val="20"/>
              </w:rPr>
              <w:t>органов, органов местного самоуправления)</w:t>
            </w:r>
          </w:p>
        </w:tc>
        <w:tc>
          <w:tcPr>
            <w:tcW w:w="1701" w:type="dxa"/>
            <w:tcBorders>
              <w:top w:val="single" w:color="auto" w:sz="4" w:space="0"/>
              <w:left w:val="single" w:color="auto" w:sz="4" w:space="0"/>
              <w:bottom w:val="single" w:color="auto" w:sz="4" w:space="0"/>
              <w:right w:val="single" w:color="auto" w:sz="4" w:space="0"/>
            </w:tcBorders>
            <w:vAlign w:val="bottom"/>
          </w:tcPr>
          <w:p w14:paraId="2F3B9C6F">
            <w:pPr>
              <w:widowControl w:val="0"/>
              <w:autoSpaceDE w:val="0"/>
              <w:autoSpaceDN w:val="0"/>
              <w:adjustRightInd w:val="0"/>
              <w:jc w:val="both"/>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79D4B9D8">
            <w:pPr>
              <w:widowControl w:val="0"/>
              <w:autoSpaceDE w:val="0"/>
              <w:autoSpaceDN w:val="0"/>
              <w:adjustRightInd w:val="0"/>
              <w:spacing w:line="160" w:lineRule="exact"/>
              <w:ind w:left="20"/>
              <w:jc w:val="both"/>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11999375">
            <w:pPr>
              <w:jc w:val="both"/>
              <w:rPr>
                <w:sz w:val="20"/>
                <w:szCs w:val="20"/>
              </w:rPr>
            </w:pPr>
            <w:r>
              <w:rPr>
                <w:sz w:val="20"/>
                <w:szCs w:val="20"/>
              </w:rPr>
              <w:t>Имеется</w:t>
            </w:r>
          </w:p>
        </w:tc>
        <w:tc>
          <w:tcPr>
            <w:tcW w:w="1276" w:type="dxa"/>
            <w:tcBorders>
              <w:top w:val="single" w:color="auto" w:sz="4" w:space="0"/>
              <w:left w:val="single" w:color="auto" w:sz="4" w:space="0"/>
              <w:bottom w:val="single" w:color="auto" w:sz="4" w:space="0"/>
              <w:right w:val="single" w:color="auto" w:sz="4" w:space="0"/>
            </w:tcBorders>
          </w:tcPr>
          <w:p w14:paraId="2B74FC8C">
            <w:pPr>
              <w:widowControl w:val="0"/>
              <w:autoSpaceDE w:val="0"/>
              <w:autoSpaceDN w:val="0"/>
              <w:adjustRightInd w:val="0"/>
              <w:ind w:left="20"/>
              <w:jc w:val="both"/>
              <w:rPr>
                <w:sz w:val="20"/>
                <w:szCs w:val="20"/>
              </w:rPr>
            </w:pPr>
            <w:r>
              <w:rPr>
                <w:sz w:val="20"/>
                <w:szCs w:val="20"/>
              </w:rPr>
              <w:t>1. Законные представители (любые лица, имеющие право действовать от имени юридического лица</w:t>
            </w:r>
          </w:p>
          <w:p w14:paraId="39DAB9AB">
            <w:pPr>
              <w:widowControl w:val="0"/>
              <w:autoSpaceDE w:val="0"/>
              <w:autoSpaceDN w:val="0"/>
              <w:adjustRightInd w:val="0"/>
              <w:ind w:left="20"/>
              <w:jc w:val="both"/>
              <w:rPr>
                <w:sz w:val="20"/>
                <w:szCs w:val="20"/>
              </w:rPr>
            </w:pPr>
            <w:r>
              <w:rPr>
                <w:sz w:val="20"/>
                <w:szCs w:val="20"/>
              </w:rPr>
              <w:t>без доверенности)</w:t>
            </w:r>
          </w:p>
        </w:tc>
        <w:tc>
          <w:tcPr>
            <w:tcW w:w="1843" w:type="dxa"/>
            <w:tcBorders>
              <w:top w:val="single" w:color="auto" w:sz="4" w:space="0"/>
              <w:left w:val="single" w:color="auto" w:sz="4" w:space="0"/>
              <w:bottom w:val="single" w:color="auto" w:sz="4" w:space="0"/>
              <w:right w:val="single" w:color="auto" w:sz="4" w:space="0"/>
            </w:tcBorders>
          </w:tcPr>
          <w:p w14:paraId="674F513A">
            <w:pPr>
              <w:widowControl w:val="0"/>
              <w:autoSpaceDE w:val="0"/>
              <w:autoSpaceDN w:val="0"/>
              <w:adjustRightInd w:val="0"/>
              <w:ind w:left="20"/>
              <w:jc w:val="both"/>
              <w:rPr>
                <w:sz w:val="20"/>
                <w:szCs w:val="20"/>
              </w:rPr>
            </w:pPr>
            <w:r>
              <w:rPr>
                <w:sz w:val="20"/>
                <w:szCs w:val="20"/>
              </w:rPr>
              <w:t>1.1. Документ, удостоверяющий личность:</w:t>
            </w:r>
          </w:p>
          <w:p w14:paraId="1257FC55">
            <w:pPr>
              <w:widowControl w:val="0"/>
              <w:autoSpaceDE w:val="0"/>
              <w:autoSpaceDN w:val="0"/>
              <w:adjustRightInd w:val="0"/>
              <w:ind w:left="20"/>
              <w:jc w:val="both"/>
              <w:rPr>
                <w:sz w:val="20"/>
                <w:szCs w:val="20"/>
              </w:rPr>
            </w:pPr>
            <w:r>
              <w:rPr>
                <w:sz w:val="20"/>
                <w:szCs w:val="20"/>
              </w:rPr>
              <w:t>1.1.1. Паспорт гражданина РФ</w:t>
            </w:r>
          </w:p>
        </w:tc>
        <w:tc>
          <w:tcPr>
            <w:tcW w:w="4111" w:type="dxa"/>
            <w:tcBorders>
              <w:top w:val="single" w:color="auto" w:sz="4" w:space="0"/>
              <w:left w:val="single" w:color="auto" w:sz="4" w:space="0"/>
              <w:bottom w:val="single" w:color="auto" w:sz="4" w:space="0"/>
              <w:right w:val="single" w:color="auto" w:sz="4" w:space="0"/>
            </w:tcBorders>
          </w:tcPr>
          <w:p w14:paraId="030BE644">
            <w:pPr>
              <w:widowControl w:val="0"/>
              <w:autoSpaceDE w:val="0"/>
              <w:autoSpaceDN w:val="0"/>
              <w:adjustRightInd w:val="0"/>
              <w:ind w:left="20"/>
              <w:jc w:val="both"/>
              <w:rPr>
                <w:sz w:val="20"/>
                <w:szCs w:val="20"/>
              </w:rPr>
            </w:pPr>
            <w:r>
              <w:rPr>
                <w:sz w:val="20"/>
                <w:szCs w:val="20"/>
              </w:rPr>
              <w:t>1. Должен быть действительным на срок обращения за предоставлением услуги.</w:t>
            </w:r>
          </w:p>
          <w:p w14:paraId="2FA31023">
            <w:pPr>
              <w:widowControl w:val="0"/>
              <w:autoSpaceDE w:val="0"/>
              <w:autoSpaceDN w:val="0"/>
              <w:adjustRightInd w:val="0"/>
              <w:ind w:left="20"/>
              <w:jc w:val="both"/>
              <w:rPr>
                <w:sz w:val="20"/>
                <w:szCs w:val="20"/>
              </w:rPr>
            </w:pPr>
            <w:r>
              <w:rPr>
                <w:sz w:val="20"/>
                <w:szCs w:val="20"/>
              </w:rPr>
              <w:t>2. Не должен содержать подчисток, приписок, зачеркнутых слов и других исправлений.</w:t>
            </w:r>
          </w:p>
          <w:p w14:paraId="64EC1E01">
            <w:pPr>
              <w:widowControl w:val="0"/>
              <w:autoSpaceDE w:val="0"/>
              <w:autoSpaceDN w:val="0"/>
              <w:adjustRightInd w:val="0"/>
              <w:ind w:left="20"/>
              <w:jc w:val="both"/>
              <w:rPr>
                <w:sz w:val="20"/>
                <w:szCs w:val="20"/>
              </w:rPr>
            </w:pPr>
            <w:r>
              <w:rPr>
                <w:sz w:val="20"/>
                <w:szCs w:val="20"/>
              </w:rPr>
              <w:t>3. Не должен иметь повреждений, наличие которых не позволяет однозначно истолковать их содержание.</w:t>
            </w:r>
          </w:p>
          <w:p w14:paraId="18BFDF17">
            <w:pPr>
              <w:widowControl w:val="0"/>
              <w:autoSpaceDE w:val="0"/>
              <w:autoSpaceDN w:val="0"/>
              <w:adjustRightInd w:val="0"/>
              <w:ind w:left="20"/>
              <w:jc w:val="both"/>
              <w:rPr>
                <w:sz w:val="20"/>
                <w:szCs w:val="20"/>
              </w:rPr>
            </w:pPr>
          </w:p>
        </w:tc>
      </w:tr>
      <w:tr w14:paraId="304F0290">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017AD3E2">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0DBA5ADE">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6891F79A">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62C04F86">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2A95E935">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4516D263">
            <w:pPr>
              <w:ind w:left="20"/>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5DED95BD">
            <w:pPr>
              <w:widowControl w:val="0"/>
              <w:autoSpaceDE w:val="0"/>
              <w:autoSpaceDN w:val="0"/>
              <w:adjustRightInd w:val="0"/>
              <w:ind w:left="20"/>
              <w:jc w:val="both"/>
              <w:rPr>
                <w:sz w:val="20"/>
                <w:szCs w:val="20"/>
              </w:rPr>
            </w:pPr>
            <w:r>
              <w:rPr>
                <w:sz w:val="20"/>
                <w:szCs w:val="20"/>
              </w:rPr>
              <w:t>1.1.2. Временное удостоверение личности гражданина РФ</w:t>
            </w:r>
          </w:p>
        </w:tc>
        <w:tc>
          <w:tcPr>
            <w:tcW w:w="4111" w:type="dxa"/>
            <w:tcBorders>
              <w:top w:val="single" w:color="auto" w:sz="4" w:space="0"/>
              <w:left w:val="single" w:color="auto" w:sz="4" w:space="0"/>
              <w:bottom w:val="single" w:color="auto" w:sz="4" w:space="0"/>
              <w:right w:val="single" w:color="auto" w:sz="4" w:space="0"/>
            </w:tcBorders>
          </w:tcPr>
          <w:p w14:paraId="02233ABE">
            <w:pPr>
              <w:widowControl w:val="0"/>
              <w:autoSpaceDE w:val="0"/>
              <w:autoSpaceDN w:val="0"/>
              <w:adjustRightInd w:val="0"/>
              <w:ind w:left="20"/>
              <w:jc w:val="both"/>
              <w:rPr>
                <w:sz w:val="20"/>
                <w:szCs w:val="20"/>
              </w:rPr>
            </w:pPr>
            <w:r>
              <w:rPr>
                <w:sz w:val="20"/>
                <w:szCs w:val="20"/>
              </w:rPr>
              <w:t>1. Должен быть действительным на срок обращения за предоставлением услуги.</w:t>
            </w:r>
          </w:p>
          <w:p w14:paraId="745165C5">
            <w:pPr>
              <w:widowControl w:val="0"/>
              <w:autoSpaceDE w:val="0"/>
              <w:autoSpaceDN w:val="0"/>
              <w:adjustRightInd w:val="0"/>
              <w:ind w:left="20"/>
              <w:jc w:val="both"/>
              <w:rPr>
                <w:sz w:val="20"/>
                <w:szCs w:val="20"/>
              </w:rPr>
            </w:pPr>
            <w:r>
              <w:rPr>
                <w:sz w:val="20"/>
                <w:szCs w:val="20"/>
              </w:rPr>
              <w:t>2. Не должен содержать подчисток, приписок, зачеркнутых слов и других исправлений.</w:t>
            </w:r>
          </w:p>
          <w:p w14:paraId="55CAE1A8">
            <w:pPr>
              <w:widowControl w:val="0"/>
              <w:autoSpaceDE w:val="0"/>
              <w:autoSpaceDN w:val="0"/>
              <w:adjustRightInd w:val="0"/>
              <w:ind w:left="20"/>
              <w:jc w:val="both"/>
              <w:rPr>
                <w:sz w:val="20"/>
                <w:szCs w:val="20"/>
              </w:rPr>
            </w:pPr>
            <w:r>
              <w:rPr>
                <w:sz w:val="20"/>
                <w:szCs w:val="20"/>
              </w:rPr>
              <w:t>3. Не должен иметь повреждений, наличие которых не позволяет однозначно истолковать их содержание.</w:t>
            </w:r>
          </w:p>
        </w:tc>
      </w:tr>
      <w:tr w14:paraId="2C082243">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75CFCCB8">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3D37D662">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259DECBE">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33E74EBA">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7809440A">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1FEC596A">
            <w:pPr>
              <w:ind w:left="20"/>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76E59863">
            <w:pPr>
              <w:widowControl w:val="0"/>
              <w:autoSpaceDE w:val="0"/>
              <w:autoSpaceDN w:val="0"/>
              <w:adjustRightInd w:val="0"/>
              <w:ind w:left="20"/>
              <w:jc w:val="both"/>
              <w:rPr>
                <w:sz w:val="20"/>
                <w:szCs w:val="20"/>
              </w:rPr>
            </w:pPr>
            <w:r>
              <w:rPr>
                <w:sz w:val="20"/>
                <w:szCs w:val="20"/>
              </w:rPr>
              <w:t>1.1.3. Паспорт иностранного гражданина.</w:t>
            </w:r>
          </w:p>
        </w:tc>
        <w:tc>
          <w:tcPr>
            <w:tcW w:w="4111" w:type="dxa"/>
            <w:tcBorders>
              <w:top w:val="single" w:color="auto" w:sz="4" w:space="0"/>
              <w:left w:val="single" w:color="auto" w:sz="4" w:space="0"/>
              <w:bottom w:val="single" w:color="auto" w:sz="4" w:space="0"/>
              <w:right w:val="single" w:color="auto" w:sz="4" w:space="0"/>
            </w:tcBorders>
          </w:tcPr>
          <w:p w14:paraId="39206859">
            <w:pPr>
              <w:jc w:val="both"/>
              <w:rPr>
                <w:sz w:val="20"/>
                <w:szCs w:val="20"/>
              </w:rPr>
            </w:pPr>
            <w:r>
              <w:rPr>
                <w:sz w:val="20"/>
                <w:szCs w:val="20"/>
              </w:rPr>
              <w:t>1. Должен быть действительным на срок обращения за предоставлением услуги.</w:t>
            </w:r>
          </w:p>
          <w:p w14:paraId="029B4233">
            <w:pPr>
              <w:jc w:val="both"/>
              <w:rPr>
                <w:sz w:val="20"/>
                <w:szCs w:val="20"/>
              </w:rPr>
            </w:pPr>
            <w:r>
              <w:rPr>
                <w:sz w:val="20"/>
                <w:szCs w:val="20"/>
              </w:rPr>
              <w:t>2. Не должен содержать подчисток, приписок, зачеркнутых слов и других исправлений.</w:t>
            </w:r>
          </w:p>
          <w:p w14:paraId="0F5C293E">
            <w:pPr>
              <w:jc w:val="both"/>
              <w:rPr>
                <w:sz w:val="20"/>
                <w:szCs w:val="20"/>
              </w:rPr>
            </w:pPr>
            <w:r>
              <w:rPr>
                <w:sz w:val="20"/>
                <w:szCs w:val="20"/>
              </w:rPr>
              <w:t>3. Не должен иметь повреждений, наличие которых не позволяет однозначно истолковать их содержание.</w:t>
            </w:r>
          </w:p>
          <w:p w14:paraId="3AE93E5B">
            <w:pPr>
              <w:jc w:val="both"/>
              <w:rPr>
                <w:sz w:val="20"/>
                <w:szCs w:val="20"/>
              </w:rPr>
            </w:pPr>
            <w:r>
              <w:rPr>
                <w:sz w:val="20"/>
                <w:szCs w:val="20"/>
              </w:rPr>
              <w:t>4. Документы, составленные полностью или в какой - либо их части на иностранном языке, принимаются с надлежащим образом (нотариально) заверенным переводом на русский язык.</w:t>
            </w:r>
          </w:p>
        </w:tc>
      </w:tr>
      <w:tr w14:paraId="29393A1F">
        <w:tblPrEx>
          <w:tblCellMar>
            <w:top w:w="15" w:type="dxa"/>
            <w:left w:w="15" w:type="dxa"/>
            <w:bottom w:w="15" w:type="dxa"/>
            <w:right w:w="15" w:type="dxa"/>
          </w:tblCellMar>
        </w:tblPrEx>
        <w:trPr>
          <w:trHeight w:val="1939" w:hRule="atLeast"/>
        </w:trPr>
        <w:tc>
          <w:tcPr>
            <w:tcW w:w="426" w:type="dxa"/>
            <w:tcBorders>
              <w:top w:val="single" w:color="auto" w:sz="4" w:space="0"/>
              <w:left w:val="single" w:color="auto" w:sz="4" w:space="0"/>
              <w:bottom w:val="single" w:color="auto" w:sz="4" w:space="0"/>
              <w:right w:val="single" w:color="auto" w:sz="4" w:space="0"/>
            </w:tcBorders>
          </w:tcPr>
          <w:p w14:paraId="1F30F65D">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7001FAFA">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4ED4BF5E">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64C3CAD9">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2B92E5A4">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35A2819D">
            <w:pPr>
              <w:ind w:left="20"/>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55891C4D">
            <w:pPr>
              <w:widowControl w:val="0"/>
              <w:autoSpaceDE w:val="0"/>
              <w:autoSpaceDN w:val="0"/>
              <w:adjustRightInd w:val="0"/>
              <w:ind w:left="20"/>
              <w:jc w:val="both"/>
              <w:rPr>
                <w:sz w:val="20"/>
                <w:szCs w:val="20"/>
              </w:rPr>
            </w:pPr>
            <w:r>
              <w:rPr>
                <w:sz w:val="20"/>
                <w:szCs w:val="20"/>
              </w:rPr>
              <w:t>1.1.4. Документ, удостоверяющий личность на период рассмотрения заявления о признании гражданином РФ или о приеме в гражданство РФ</w:t>
            </w:r>
          </w:p>
        </w:tc>
        <w:tc>
          <w:tcPr>
            <w:tcW w:w="4111" w:type="dxa"/>
            <w:tcBorders>
              <w:top w:val="single" w:color="auto" w:sz="4" w:space="0"/>
              <w:left w:val="single" w:color="auto" w:sz="4" w:space="0"/>
              <w:bottom w:val="single" w:color="auto" w:sz="4" w:space="0"/>
              <w:right w:val="single" w:color="auto" w:sz="4" w:space="0"/>
            </w:tcBorders>
          </w:tcPr>
          <w:p w14:paraId="4BADB756">
            <w:pPr>
              <w:widowControl w:val="0"/>
              <w:autoSpaceDE w:val="0"/>
              <w:autoSpaceDN w:val="0"/>
              <w:adjustRightInd w:val="0"/>
              <w:ind w:left="20"/>
              <w:jc w:val="both"/>
              <w:rPr>
                <w:sz w:val="20"/>
                <w:szCs w:val="20"/>
              </w:rPr>
            </w:pPr>
            <w:r>
              <w:rPr>
                <w:sz w:val="20"/>
                <w:szCs w:val="20"/>
              </w:rPr>
              <w:t>1. Должен быть действительным на срок обращения за предоставлением услуги.</w:t>
            </w:r>
          </w:p>
          <w:p w14:paraId="6560D1A4">
            <w:pPr>
              <w:widowControl w:val="0"/>
              <w:autoSpaceDE w:val="0"/>
              <w:autoSpaceDN w:val="0"/>
              <w:adjustRightInd w:val="0"/>
              <w:ind w:left="20"/>
              <w:jc w:val="both"/>
              <w:rPr>
                <w:sz w:val="20"/>
                <w:szCs w:val="20"/>
              </w:rPr>
            </w:pPr>
            <w:r>
              <w:rPr>
                <w:sz w:val="20"/>
                <w:szCs w:val="20"/>
              </w:rPr>
              <w:t>2. Не должен содержать подчисток, приписок, зачеркнутых слов и других исправлений.</w:t>
            </w:r>
          </w:p>
          <w:p w14:paraId="22B19BBA">
            <w:pPr>
              <w:widowControl w:val="0"/>
              <w:autoSpaceDE w:val="0"/>
              <w:autoSpaceDN w:val="0"/>
              <w:adjustRightInd w:val="0"/>
              <w:ind w:left="20"/>
              <w:jc w:val="both"/>
              <w:rPr>
                <w:sz w:val="20"/>
                <w:szCs w:val="20"/>
              </w:rPr>
            </w:pPr>
            <w:r>
              <w:rPr>
                <w:sz w:val="20"/>
                <w:szCs w:val="20"/>
              </w:rPr>
              <w:t>3. Не должен иметь повреждений, наличие которых не позволяет однозначно истолковать их содержание.</w:t>
            </w:r>
          </w:p>
        </w:tc>
      </w:tr>
      <w:tr w14:paraId="0FE6B589">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4850200A">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229D8677">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2C7867C4">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5689B212">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6626E94B">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2ADD9C2C">
            <w:pPr>
              <w:ind w:left="20"/>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64FE31B2">
            <w:pPr>
              <w:widowControl w:val="0"/>
              <w:autoSpaceDE w:val="0"/>
              <w:autoSpaceDN w:val="0"/>
              <w:adjustRightInd w:val="0"/>
              <w:ind w:left="20"/>
              <w:jc w:val="both"/>
              <w:rPr>
                <w:sz w:val="20"/>
                <w:szCs w:val="20"/>
              </w:rPr>
            </w:pPr>
            <w:r>
              <w:rPr>
                <w:sz w:val="20"/>
                <w:szCs w:val="20"/>
              </w:rPr>
              <w:t>1.2. Документ, подтверждающий полномочия</w:t>
            </w:r>
          </w:p>
          <w:p w14:paraId="134F6E02">
            <w:pPr>
              <w:widowControl w:val="0"/>
              <w:autoSpaceDE w:val="0"/>
              <w:autoSpaceDN w:val="0"/>
              <w:adjustRightInd w:val="0"/>
              <w:ind w:left="20"/>
              <w:jc w:val="both"/>
              <w:rPr>
                <w:sz w:val="20"/>
                <w:szCs w:val="20"/>
              </w:rPr>
            </w:pPr>
            <w:r>
              <w:rPr>
                <w:sz w:val="20"/>
                <w:szCs w:val="20"/>
              </w:rPr>
              <w:t>представителя заявителя:</w:t>
            </w:r>
          </w:p>
          <w:p w14:paraId="10D38541">
            <w:pPr>
              <w:widowControl w:val="0"/>
              <w:autoSpaceDE w:val="0"/>
              <w:autoSpaceDN w:val="0"/>
              <w:adjustRightInd w:val="0"/>
              <w:ind w:left="20"/>
              <w:jc w:val="both"/>
              <w:rPr>
                <w:sz w:val="20"/>
                <w:szCs w:val="20"/>
              </w:rPr>
            </w:pPr>
            <w:r>
              <w:rPr>
                <w:sz w:val="20"/>
                <w:szCs w:val="20"/>
              </w:rPr>
              <w:t>1.2.1. Решение (приказ)о назначении или об избрании физического лица на должность.</w:t>
            </w:r>
          </w:p>
        </w:tc>
        <w:tc>
          <w:tcPr>
            <w:tcW w:w="4111" w:type="dxa"/>
            <w:tcBorders>
              <w:top w:val="single" w:color="auto" w:sz="4" w:space="0"/>
              <w:left w:val="single" w:color="auto" w:sz="4" w:space="0"/>
              <w:bottom w:val="single" w:color="auto" w:sz="4" w:space="0"/>
              <w:right w:val="single" w:color="auto" w:sz="4" w:space="0"/>
            </w:tcBorders>
          </w:tcPr>
          <w:p w14:paraId="24777F7A">
            <w:pPr>
              <w:widowControl w:val="0"/>
              <w:autoSpaceDE w:val="0"/>
              <w:autoSpaceDN w:val="0"/>
              <w:adjustRightInd w:val="0"/>
              <w:ind w:left="20"/>
              <w:jc w:val="both"/>
              <w:rPr>
                <w:sz w:val="20"/>
                <w:szCs w:val="20"/>
              </w:rPr>
            </w:pPr>
            <w:r>
              <w:rPr>
                <w:sz w:val="20"/>
                <w:szCs w:val="20"/>
              </w:rPr>
              <w:t>1. Должно содержать подписи должностного лица, подготовившего документ, дату составления документа, печать организации (при наличии), выдавшей документ.</w:t>
            </w:r>
          </w:p>
          <w:p w14:paraId="6CCECD8F">
            <w:pPr>
              <w:widowControl w:val="0"/>
              <w:autoSpaceDE w:val="0"/>
              <w:autoSpaceDN w:val="0"/>
              <w:adjustRightInd w:val="0"/>
              <w:ind w:left="20"/>
              <w:jc w:val="both"/>
              <w:rPr>
                <w:sz w:val="20"/>
                <w:szCs w:val="20"/>
              </w:rPr>
            </w:pPr>
            <w:r>
              <w:rPr>
                <w:sz w:val="20"/>
                <w:szCs w:val="20"/>
              </w:rPr>
              <w:t>2. Должно содержать информацию о праве физического лица действовать от имени заявителя без доверенности (юр. лица).</w:t>
            </w:r>
          </w:p>
          <w:p w14:paraId="6BCBB9EA">
            <w:pPr>
              <w:widowControl w:val="0"/>
              <w:autoSpaceDE w:val="0"/>
              <w:autoSpaceDN w:val="0"/>
              <w:adjustRightInd w:val="0"/>
              <w:ind w:left="20"/>
              <w:jc w:val="both"/>
              <w:rPr>
                <w:sz w:val="20"/>
                <w:szCs w:val="20"/>
              </w:rPr>
            </w:pPr>
            <w:r>
              <w:rPr>
                <w:sz w:val="20"/>
                <w:szCs w:val="20"/>
              </w:rPr>
              <w:t>3. Должно быть действительным на срок обращения за предоставлением услуги.</w:t>
            </w:r>
          </w:p>
          <w:p w14:paraId="5C3894F0">
            <w:pPr>
              <w:widowControl w:val="0"/>
              <w:autoSpaceDE w:val="0"/>
              <w:autoSpaceDN w:val="0"/>
              <w:adjustRightInd w:val="0"/>
              <w:ind w:left="20"/>
              <w:jc w:val="both"/>
              <w:rPr>
                <w:sz w:val="20"/>
                <w:szCs w:val="20"/>
              </w:rPr>
            </w:pPr>
            <w:r>
              <w:rPr>
                <w:sz w:val="20"/>
                <w:szCs w:val="20"/>
              </w:rPr>
              <w:t>4. Не должно содержать подчисток, приписок, зачеркнутых слов и других исправлений.</w:t>
            </w:r>
          </w:p>
          <w:p w14:paraId="6C05FC17">
            <w:pPr>
              <w:widowControl w:val="0"/>
              <w:autoSpaceDE w:val="0"/>
              <w:autoSpaceDN w:val="0"/>
              <w:adjustRightInd w:val="0"/>
              <w:ind w:left="20"/>
              <w:jc w:val="both"/>
              <w:rPr>
                <w:sz w:val="20"/>
                <w:szCs w:val="20"/>
              </w:rPr>
            </w:pPr>
            <w:r>
              <w:rPr>
                <w:sz w:val="20"/>
                <w:szCs w:val="20"/>
              </w:rPr>
              <w:t>5. Не должно иметь повреждений, наличие которых не позволяет однозначно истолковать их содержание.</w:t>
            </w:r>
          </w:p>
        </w:tc>
      </w:tr>
      <w:tr w14:paraId="73D6A4E1">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7DFEE219">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22D7D8F9">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48C35416">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1C75B273">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08DBAE62">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57DC4A7D">
            <w:pPr>
              <w:ind w:left="20"/>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7C781A40">
            <w:pPr>
              <w:widowControl w:val="0"/>
              <w:autoSpaceDE w:val="0"/>
              <w:autoSpaceDN w:val="0"/>
              <w:adjustRightInd w:val="0"/>
              <w:ind w:left="20"/>
              <w:jc w:val="both"/>
              <w:rPr>
                <w:sz w:val="20"/>
                <w:szCs w:val="20"/>
              </w:rPr>
            </w:pPr>
            <w:r>
              <w:rPr>
                <w:sz w:val="20"/>
                <w:szCs w:val="20"/>
              </w:rPr>
              <w:t>1.2.2. Определение</w:t>
            </w:r>
          </w:p>
          <w:p w14:paraId="7CABCF3D">
            <w:pPr>
              <w:widowControl w:val="0"/>
              <w:autoSpaceDE w:val="0"/>
              <w:autoSpaceDN w:val="0"/>
              <w:adjustRightInd w:val="0"/>
              <w:ind w:left="20"/>
              <w:jc w:val="both"/>
              <w:rPr>
                <w:sz w:val="20"/>
                <w:szCs w:val="20"/>
              </w:rPr>
            </w:pPr>
            <w:r>
              <w:rPr>
                <w:sz w:val="20"/>
                <w:szCs w:val="20"/>
              </w:rPr>
              <w:t>арбитражного суда об утверждении (назначении)</w:t>
            </w:r>
          </w:p>
          <w:p w14:paraId="57E937F6">
            <w:pPr>
              <w:widowControl w:val="0"/>
              <w:autoSpaceDE w:val="0"/>
              <w:autoSpaceDN w:val="0"/>
              <w:adjustRightInd w:val="0"/>
              <w:ind w:left="20"/>
              <w:jc w:val="both"/>
              <w:rPr>
                <w:sz w:val="20"/>
                <w:szCs w:val="20"/>
              </w:rPr>
            </w:pPr>
            <w:r>
              <w:rPr>
                <w:sz w:val="20"/>
                <w:szCs w:val="20"/>
              </w:rPr>
              <w:t>конкурсного управляющего</w:t>
            </w:r>
          </w:p>
          <w:p w14:paraId="2C9FB869">
            <w:pPr>
              <w:widowControl w:val="0"/>
              <w:autoSpaceDE w:val="0"/>
              <w:autoSpaceDN w:val="0"/>
              <w:adjustRightInd w:val="0"/>
              <w:ind w:left="20"/>
              <w:jc w:val="both"/>
              <w:rPr>
                <w:sz w:val="20"/>
                <w:szCs w:val="20"/>
              </w:rPr>
            </w:pPr>
          </w:p>
        </w:tc>
        <w:tc>
          <w:tcPr>
            <w:tcW w:w="4111" w:type="dxa"/>
            <w:tcBorders>
              <w:top w:val="single" w:color="auto" w:sz="4" w:space="0"/>
              <w:left w:val="single" w:color="auto" w:sz="4" w:space="0"/>
              <w:bottom w:val="single" w:color="auto" w:sz="4" w:space="0"/>
              <w:right w:val="single" w:color="auto" w:sz="4" w:space="0"/>
            </w:tcBorders>
            <w:vAlign w:val="bottom"/>
          </w:tcPr>
          <w:p w14:paraId="497355DD">
            <w:pPr>
              <w:widowControl w:val="0"/>
              <w:autoSpaceDE w:val="0"/>
              <w:autoSpaceDN w:val="0"/>
              <w:adjustRightInd w:val="0"/>
              <w:ind w:left="20"/>
              <w:jc w:val="both"/>
              <w:rPr>
                <w:sz w:val="20"/>
                <w:szCs w:val="20"/>
              </w:rPr>
            </w:pPr>
            <w:r>
              <w:rPr>
                <w:sz w:val="20"/>
                <w:szCs w:val="20"/>
              </w:rPr>
              <w:t>1. Должны быть указаны:</w:t>
            </w:r>
          </w:p>
          <w:p w14:paraId="797603ED">
            <w:pPr>
              <w:widowControl w:val="0"/>
              <w:autoSpaceDE w:val="0"/>
              <w:autoSpaceDN w:val="0"/>
              <w:adjustRightInd w:val="0"/>
              <w:ind w:left="20"/>
              <w:jc w:val="both"/>
              <w:rPr>
                <w:sz w:val="20"/>
                <w:szCs w:val="20"/>
              </w:rPr>
            </w:pPr>
            <w:r>
              <w:rPr>
                <w:sz w:val="20"/>
                <w:szCs w:val="20"/>
              </w:rPr>
              <w:t>1) дата и место вынесения определения;</w:t>
            </w:r>
          </w:p>
          <w:p w14:paraId="49A0F5D6">
            <w:pPr>
              <w:widowControl w:val="0"/>
              <w:autoSpaceDE w:val="0"/>
              <w:autoSpaceDN w:val="0"/>
              <w:adjustRightInd w:val="0"/>
              <w:ind w:left="20"/>
              <w:jc w:val="both"/>
              <w:rPr>
                <w:sz w:val="20"/>
                <w:szCs w:val="20"/>
              </w:rPr>
            </w:pPr>
            <w:r>
              <w:rPr>
                <w:sz w:val="20"/>
                <w:szCs w:val="20"/>
              </w:rPr>
              <w:t>2) наименование арбитражного суда, состав суда, фамилия лица, которое вело протокол судебного заседания;</w:t>
            </w:r>
          </w:p>
          <w:p w14:paraId="140A56E1">
            <w:pPr>
              <w:widowControl w:val="0"/>
              <w:autoSpaceDE w:val="0"/>
              <w:autoSpaceDN w:val="0"/>
              <w:adjustRightInd w:val="0"/>
              <w:ind w:left="20"/>
              <w:jc w:val="both"/>
              <w:rPr>
                <w:sz w:val="20"/>
                <w:szCs w:val="20"/>
              </w:rPr>
            </w:pPr>
            <w:r>
              <w:rPr>
                <w:sz w:val="20"/>
                <w:szCs w:val="20"/>
              </w:rPr>
              <w:t>3) наименование и номер дела;</w:t>
            </w:r>
          </w:p>
          <w:p w14:paraId="3D1DAE06">
            <w:pPr>
              <w:widowControl w:val="0"/>
              <w:autoSpaceDE w:val="0"/>
              <w:autoSpaceDN w:val="0"/>
              <w:adjustRightInd w:val="0"/>
              <w:ind w:left="20"/>
              <w:jc w:val="both"/>
              <w:rPr>
                <w:sz w:val="20"/>
                <w:szCs w:val="20"/>
              </w:rPr>
            </w:pPr>
            <w:r>
              <w:rPr>
                <w:sz w:val="20"/>
                <w:szCs w:val="20"/>
              </w:rPr>
              <w:t>4) наименования лиц, участвующих в деле;</w:t>
            </w:r>
          </w:p>
          <w:p w14:paraId="2A703CB4">
            <w:pPr>
              <w:widowControl w:val="0"/>
              <w:autoSpaceDE w:val="0"/>
              <w:autoSpaceDN w:val="0"/>
              <w:adjustRightInd w:val="0"/>
              <w:ind w:left="20"/>
              <w:jc w:val="both"/>
              <w:rPr>
                <w:sz w:val="20"/>
                <w:szCs w:val="20"/>
              </w:rPr>
            </w:pPr>
            <w:r>
              <w:rPr>
                <w:sz w:val="20"/>
                <w:szCs w:val="20"/>
              </w:rPr>
              <w:t>5) вопрос, по которому выносится  определение;</w:t>
            </w:r>
          </w:p>
          <w:p w14:paraId="608F9F20">
            <w:pPr>
              <w:widowControl w:val="0"/>
              <w:autoSpaceDE w:val="0"/>
              <w:autoSpaceDN w:val="0"/>
              <w:adjustRightInd w:val="0"/>
              <w:ind w:left="20"/>
              <w:jc w:val="both"/>
              <w:rPr>
                <w:sz w:val="20"/>
                <w:szCs w:val="20"/>
              </w:rPr>
            </w:pPr>
            <w:r>
              <w:rPr>
                <w:sz w:val="20"/>
                <w:szCs w:val="20"/>
              </w:rPr>
              <w:t>6) мотивы, по которым арбитражный суд пришел к своим выводам, принял или отклонил доводы лиц, участвующих в деле, со ссылкой на законы и иные</w:t>
            </w:r>
          </w:p>
          <w:p w14:paraId="09288391">
            <w:pPr>
              <w:widowControl w:val="0"/>
              <w:autoSpaceDE w:val="0"/>
              <w:autoSpaceDN w:val="0"/>
              <w:adjustRightInd w:val="0"/>
              <w:ind w:left="20"/>
              <w:jc w:val="both"/>
              <w:rPr>
                <w:sz w:val="20"/>
                <w:szCs w:val="20"/>
              </w:rPr>
            </w:pPr>
            <w:r>
              <w:rPr>
                <w:sz w:val="20"/>
                <w:szCs w:val="20"/>
              </w:rPr>
              <w:t>нормативные правовые акты;</w:t>
            </w:r>
          </w:p>
          <w:p w14:paraId="03758401">
            <w:pPr>
              <w:widowControl w:val="0"/>
              <w:autoSpaceDE w:val="0"/>
              <w:autoSpaceDN w:val="0"/>
              <w:adjustRightInd w:val="0"/>
              <w:ind w:left="20"/>
              <w:jc w:val="both"/>
              <w:rPr>
                <w:sz w:val="20"/>
                <w:szCs w:val="20"/>
              </w:rPr>
            </w:pPr>
            <w:r>
              <w:rPr>
                <w:sz w:val="20"/>
                <w:szCs w:val="20"/>
              </w:rPr>
              <w:t>7) вывод по результатам рассмотрения судом вопроса;</w:t>
            </w:r>
          </w:p>
          <w:p w14:paraId="758AA4E6">
            <w:pPr>
              <w:widowControl w:val="0"/>
              <w:autoSpaceDE w:val="0"/>
              <w:autoSpaceDN w:val="0"/>
              <w:adjustRightInd w:val="0"/>
              <w:ind w:left="20"/>
              <w:jc w:val="both"/>
              <w:rPr>
                <w:sz w:val="20"/>
                <w:szCs w:val="20"/>
              </w:rPr>
            </w:pPr>
            <w:r>
              <w:rPr>
                <w:sz w:val="20"/>
                <w:szCs w:val="20"/>
              </w:rPr>
              <w:t>8) порядок и срок обжалования определения.</w:t>
            </w:r>
          </w:p>
          <w:p w14:paraId="6E37F40E">
            <w:pPr>
              <w:widowControl w:val="0"/>
              <w:autoSpaceDE w:val="0"/>
              <w:autoSpaceDN w:val="0"/>
              <w:adjustRightInd w:val="0"/>
              <w:ind w:left="20"/>
              <w:jc w:val="both"/>
              <w:rPr>
                <w:sz w:val="20"/>
                <w:szCs w:val="20"/>
              </w:rPr>
            </w:pPr>
            <w:r>
              <w:rPr>
                <w:sz w:val="20"/>
                <w:szCs w:val="20"/>
              </w:rPr>
              <w:t>2. Должно быть действительным на срок обращения за предоставлением услуги.</w:t>
            </w:r>
          </w:p>
          <w:p w14:paraId="019F8FEF">
            <w:pPr>
              <w:widowControl w:val="0"/>
              <w:autoSpaceDE w:val="0"/>
              <w:autoSpaceDN w:val="0"/>
              <w:adjustRightInd w:val="0"/>
              <w:ind w:left="20"/>
              <w:jc w:val="both"/>
              <w:rPr>
                <w:sz w:val="20"/>
                <w:szCs w:val="20"/>
              </w:rPr>
            </w:pPr>
            <w:r>
              <w:rPr>
                <w:sz w:val="20"/>
                <w:szCs w:val="20"/>
              </w:rPr>
              <w:t>3. Не должно содержать подчисток, приписок, зачеркнутых слов и других исправлений.</w:t>
            </w:r>
          </w:p>
          <w:p w14:paraId="7FA3EF7C">
            <w:pPr>
              <w:widowControl w:val="0"/>
              <w:autoSpaceDE w:val="0"/>
              <w:autoSpaceDN w:val="0"/>
              <w:adjustRightInd w:val="0"/>
              <w:ind w:left="20"/>
              <w:jc w:val="both"/>
              <w:rPr>
                <w:sz w:val="20"/>
                <w:szCs w:val="20"/>
              </w:rPr>
            </w:pPr>
            <w:r>
              <w:rPr>
                <w:sz w:val="20"/>
                <w:szCs w:val="20"/>
              </w:rPr>
              <w:t>4. Не должно иметь повреждений, наличие которых не позволяет однозначно истолковать их содержание.</w:t>
            </w:r>
          </w:p>
        </w:tc>
      </w:tr>
      <w:tr w14:paraId="02347420">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4B579C25">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20E9D95B">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121D54B8">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0C491421">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323BB400">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659FA95A">
            <w:pPr>
              <w:ind w:left="20"/>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3A6B8A48">
            <w:pPr>
              <w:widowControl w:val="0"/>
              <w:autoSpaceDE w:val="0"/>
              <w:autoSpaceDN w:val="0"/>
              <w:adjustRightInd w:val="0"/>
              <w:ind w:left="20"/>
              <w:jc w:val="both"/>
              <w:rPr>
                <w:sz w:val="20"/>
                <w:szCs w:val="20"/>
              </w:rPr>
            </w:pPr>
            <w:r>
              <w:rPr>
                <w:sz w:val="20"/>
                <w:szCs w:val="20"/>
              </w:rPr>
              <w:t>1.2.3. Протокол общего собрания акционеров (пайщиков).</w:t>
            </w:r>
          </w:p>
        </w:tc>
        <w:tc>
          <w:tcPr>
            <w:tcW w:w="4111" w:type="dxa"/>
            <w:tcBorders>
              <w:top w:val="single" w:color="auto" w:sz="4" w:space="0"/>
              <w:left w:val="single" w:color="auto" w:sz="4" w:space="0"/>
              <w:bottom w:val="single" w:color="auto" w:sz="4" w:space="0"/>
              <w:right w:val="single" w:color="auto" w:sz="4" w:space="0"/>
            </w:tcBorders>
            <w:vAlign w:val="bottom"/>
          </w:tcPr>
          <w:p w14:paraId="744141BB">
            <w:pPr>
              <w:widowControl w:val="0"/>
              <w:autoSpaceDE w:val="0"/>
              <w:autoSpaceDN w:val="0"/>
              <w:adjustRightInd w:val="0"/>
              <w:ind w:left="20"/>
              <w:jc w:val="both"/>
              <w:rPr>
                <w:sz w:val="20"/>
                <w:szCs w:val="20"/>
              </w:rPr>
            </w:pPr>
            <w:r>
              <w:rPr>
                <w:sz w:val="20"/>
                <w:szCs w:val="20"/>
              </w:rPr>
              <w:t>1. Должно содержать подписи должностного лица, подготовившего документ, дату составления документа, печать организации (при наличии), выдавшей документ.</w:t>
            </w:r>
          </w:p>
          <w:p w14:paraId="1D3EA0E9">
            <w:pPr>
              <w:widowControl w:val="0"/>
              <w:autoSpaceDE w:val="0"/>
              <w:autoSpaceDN w:val="0"/>
              <w:adjustRightInd w:val="0"/>
              <w:ind w:left="20"/>
              <w:jc w:val="both"/>
              <w:rPr>
                <w:sz w:val="20"/>
                <w:szCs w:val="20"/>
              </w:rPr>
            </w:pPr>
            <w:r>
              <w:rPr>
                <w:sz w:val="20"/>
                <w:szCs w:val="20"/>
              </w:rPr>
              <w:t>2. Должно содержать информацию о праве физического лица действовать от имени заявителя без доверенности (юр. лица).</w:t>
            </w:r>
          </w:p>
          <w:p w14:paraId="37ACF3F3">
            <w:pPr>
              <w:widowControl w:val="0"/>
              <w:autoSpaceDE w:val="0"/>
              <w:autoSpaceDN w:val="0"/>
              <w:adjustRightInd w:val="0"/>
              <w:ind w:left="20"/>
              <w:jc w:val="both"/>
              <w:rPr>
                <w:sz w:val="20"/>
                <w:szCs w:val="20"/>
              </w:rPr>
            </w:pPr>
            <w:r>
              <w:rPr>
                <w:sz w:val="20"/>
                <w:szCs w:val="20"/>
              </w:rPr>
              <w:t>3. Должно быть действительным на срок обращения за предоставлением услуги.</w:t>
            </w:r>
          </w:p>
          <w:p w14:paraId="12C1AAFE">
            <w:pPr>
              <w:widowControl w:val="0"/>
              <w:autoSpaceDE w:val="0"/>
              <w:autoSpaceDN w:val="0"/>
              <w:adjustRightInd w:val="0"/>
              <w:ind w:left="20"/>
              <w:jc w:val="both"/>
              <w:rPr>
                <w:sz w:val="20"/>
                <w:szCs w:val="20"/>
              </w:rPr>
            </w:pPr>
            <w:r>
              <w:rPr>
                <w:sz w:val="20"/>
                <w:szCs w:val="20"/>
              </w:rPr>
              <w:t>4. Не должно содержать подчисток, приписок, зачеркнутых слов и других исправлений.</w:t>
            </w:r>
          </w:p>
          <w:p w14:paraId="4A03C32F">
            <w:pPr>
              <w:widowControl w:val="0"/>
              <w:autoSpaceDE w:val="0"/>
              <w:autoSpaceDN w:val="0"/>
              <w:adjustRightInd w:val="0"/>
              <w:ind w:left="20"/>
              <w:jc w:val="both"/>
              <w:rPr>
                <w:sz w:val="20"/>
                <w:szCs w:val="20"/>
              </w:rPr>
            </w:pPr>
            <w:r>
              <w:rPr>
                <w:sz w:val="20"/>
                <w:szCs w:val="20"/>
              </w:rPr>
              <w:t>5. Не должно иметь повреждений, наличие которых не позволяет однозначно истолковать их содержание.</w:t>
            </w:r>
          </w:p>
        </w:tc>
      </w:tr>
      <w:tr w14:paraId="53FE7A27">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555AAC32">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54920A4B">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38261C17">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1567EAF2">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0A3B4BF2">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58F36C4E">
            <w:pPr>
              <w:widowControl w:val="0"/>
              <w:autoSpaceDE w:val="0"/>
              <w:autoSpaceDN w:val="0"/>
              <w:adjustRightInd w:val="0"/>
              <w:ind w:left="20"/>
              <w:rPr>
                <w:sz w:val="20"/>
                <w:szCs w:val="20"/>
              </w:rPr>
            </w:pPr>
            <w:r>
              <w:rPr>
                <w:sz w:val="20"/>
                <w:szCs w:val="20"/>
              </w:rPr>
              <w:t>2. Уполномоченные представители - любые лица, имеющие соответствующие полномочия на основании доверенности.</w:t>
            </w:r>
          </w:p>
        </w:tc>
        <w:tc>
          <w:tcPr>
            <w:tcW w:w="1843" w:type="dxa"/>
            <w:tcBorders>
              <w:top w:val="single" w:color="auto" w:sz="4" w:space="0"/>
              <w:left w:val="single" w:color="auto" w:sz="4" w:space="0"/>
              <w:bottom w:val="single" w:color="auto" w:sz="4" w:space="0"/>
              <w:right w:val="single" w:color="auto" w:sz="4" w:space="0"/>
            </w:tcBorders>
          </w:tcPr>
          <w:p w14:paraId="1D860698">
            <w:pPr>
              <w:widowControl w:val="0"/>
              <w:autoSpaceDE w:val="0"/>
              <w:autoSpaceDN w:val="0"/>
              <w:adjustRightInd w:val="0"/>
              <w:ind w:left="20"/>
              <w:jc w:val="center"/>
              <w:rPr>
                <w:sz w:val="20"/>
                <w:szCs w:val="20"/>
              </w:rPr>
            </w:pPr>
            <w:r>
              <w:rPr>
                <w:sz w:val="20"/>
                <w:szCs w:val="20"/>
              </w:rPr>
              <w:t>2.1. Документ, удостоверяющий личность:</w:t>
            </w:r>
          </w:p>
          <w:p w14:paraId="3092E955">
            <w:pPr>
              <w:widowControl w:val="0"/>
              <w:autoSpaceDE w:val="0"/>
              <w:autoSpaceDN w:val="0"/>
              <w:adjustRightInd w:val="0"/>
              <w:ind w:left="20"/>
              <w:jc w:val="center"/>
              <w:rPr>
                <w:sz w:val="20"/>
                <w:szCs w:val="20"/>
              </w:rPr>
            </w:pPr>
            <w:r>
              <w:rPr>
                <w:sz w:val="20"/>
                <w:szCs w:val="20"/>
              </w:rPr>
              <w:t>2.1.1. Паспорт гражданина РФ</w:t>
            </w:r>
          </w:p>
        </w:tc>
        <w:tc>
          <w:tcPr>
            <w:tcW w:w="4111" w:type="dxa"/>
            <w:tcBorders>
              <w:top w:val="single" w:color="auto" w:sz="4" w:space="0"/>
              <w:left w:val="single" w:color="auto" w:sz="4" w:space="0"/>
              <w:bottom w:val="single" w:color="auto" w:sz="4" w:space="0"/>
              <w:right w:val="single" w:color="auto" w:sz="4" w:space="0"/>
            </w:tcBorders>
          </w:tcPr>
          <w:p w14:paraId="45810104">
            <w:pPr>
              <w:widowControl w:val="0"/>
              <w:autoSpaceDE w:val="0"/>
              <w:autoSpaceDN w:val="0"/>
              <w:adjustRightInd w:val="0"/>
              <w:ind w:left="20"/>
              <w:rPr>
                <w:sz w:val="20"/>
                <w:szCs w:val="20"/>
              </w:rPr>
            </w:pPr>
            <w:r>
              <w:rPr>
                <w:sz w:val="20"/>
                <w:szCs w:val="20"/>
              </w:rPr>
              <w:t>1. Должен быть действительным на срок обращения за предоставлением услуги.</w:t>
            </w:r>
          </w:p>
          <w:p w14:paraId="324783E1">
            <w:pPr>
              <w:widowControl w:val="0"/>
              <w:autoSpaceDE w:val="0"/>
              <w:autoSpaceDN w:val="0"/>
              <w:adjustRightInd w:val="0"/>
              <w:ind w:left="20"/>
              <w:rPr>
                <w:sz w:val="20"/>
                <w:szCs w:val="20"/>
              </w:rPr>
            </w:pPr>
            <w:r>
              <w:rPr>
                <w:sz w:val="20"/>
                <w:szCs w:val="20"/>
              </w:rPr>
              <w:t>2. Не должен содержать подчисток, приписок, зачеркнутых слов и других исправлений.</w:t>
            </w:r>
          </w:p>
          <w:p w14:paraId="0C7473CE">
            <w:pPr>
              <w:widowControl w:val="0"/>
              <w:autoSpaceDE w:val="0"/>
              <w:autoSpaceDN w:val="0"/>
              <w:adjustRightInd w:val="0"/>
              <w:ind w:left="20"/>
              <w:rPr>
                <w:sz w:val="20"/>
                <w:szCs w:val="20"/>
              </w:rPr>
            </w:pPr>
            <w:r>
              <w:rPr>
                <w:sz w:val="20"/>
                <w:szCs w:val="20"/>
              </w:rPr>
              <w:t xml:space="preserve">3. Не должен иметь повреждений, наличие которых не позволяет однозначно истолковать их содержание. </w:t>
            </w:r>
          </w:p>
        </w:tc>
      </w:tr>
      <w:tr w14:paraId="1B35C678">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4F4C2660">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09707A5B">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0EF562D5">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740CF9E5">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45871958">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3D3CBCF4">
            <w:pPr>
              <w:ind w:left="20"/>
              <w:jc w:val="both"/>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0A277B04">
            <w:pPr>
              <w:widowControl w:val="0"/>
              <w:autoSpaceDE w:val="0"/>
              <w:autoSpaceDN w:val="0"/>
              <w:adjustRightInd w:val="0"/>
              <w:ind w:left="20"/>
              <w:jc w:val="both"/>
              <w:rPr>
                <w:sz w:val="20"/>
                <w:szCs w:val="20"/>
              </w:rPr>
            </w:pPr>
            <w:r>
              <w:rPr>
                <w:sz w:val="20"/>
                <w:szCs w:val="20"/>
              </w:rPr>
              <w:t>2.1.2. Временное удостоверение личности гражданина РФ</w:t>
            </w:r>
          </w:p>
        </w:tc>
        <w:tc>
          <w:tcPr>
            <w:tcW w:w="4111" w:type="dxa"/>
            <w:tcBorders>
              <w:top w:val="single" w:color="auto" w:sz="4" w:space="0"/>
              <w:left w:val="single" w:color="auto" w:sz="4" w:space="0"/>
              <w:bottom w:val="single" w:color="auto" w:sz="4" w:space="0"/>
              <w:right w:val="single" w:color="auto" w:sz="4" w:space="0"/>
            </w:tcBorders>
            <w:vAlign w:val="bottom"/>
          </w:tcPr>
          <w:p w14:paraId="72A0BD5C">
            <w:pPr>
              <w:widowControl w:val="0"/>
              <w:autoSpaceDE w:val="0"/>
              <w:autoSpaceDN w:val="0"/>
              <w:adjustRightInd w:val="0"/>
              <w:ind w:left="20"/>
              <w:jc w:val="both"/>
              <w:rPr>
                <w:sz w:val="20"/>
                <w:szCs w:val="20"/>
              </w:rPr>
            </w:pPr>
            <w:r>
              <w:rPr>
                <w:sz w:val="20"/>
                <w:szCs w:val="20"/>
              </w:rPr>
              <w:t>1. Должно быть действительным на срок обращения за предоставлением услуги.</w:t>
            </w:r>
          </w:p>
          <w:p w14:paraId="7093037F">
            <w:pPr>
              <w:widowControl w:val="0"/>
              <w:autoSpaceDE w:val="0"/>
              <w:autoSpaceDN w:val="0"/>
              <w:adjustRightInd w:val="0"/>
              <w:ind w:left="20"/>
              <w:jc w:val="both"/>
              <w:rPr>
                <w:sz w:val="20"/>
                <w:szCs w:val="20"/>
              </w:rPr>
            </w:pPr>
            <w:r>
              <w:rPr>
                <w:sz w:val="20"/>
                <w:szCs w:val="20"/>
              </w:rPr>
              <w:t>2. Не должно содержать подчисток, приписок, зачеркнутых слов и других исправлений.</w:t>
            </w:r>
          </w:p>
          <w:p w14:paraId="5AB4DE97">
            <w:pPr>
              <w:widowControl w:val="0"/>
              <w:autoSpaceDE w:val="0"/>
              <w:autoSpaceDN w:val="0"/>
              <w:adjustRightInd w:val="0"/>
              <w:ind w:left="20"/>
              <w:jc w:val="both"/>
              <w:rPr>
                <w:sz w:val="20"/>
                <w:szCs w:val="20"/>
              </w:rPr>
            </w:pPr>
            <w:r>
              <w:rPr>
                <w:sz w:val="20"/>
                <w:szCs w:val="20"/>
              </w:rPr>
              <w:t>3. Не должно иметь повреждений, наличие которых не позволяет однозначно истолковать их содержание.</w:t>
            </w:r>
          </w:p>
        </w:tc>
      </w:tr>
      <w:tr w14:paraId="560CA4ED">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2450A41F">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318EEF97">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32CF408C">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474BE884">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465E673B">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29D17F06">
            <w:pPr>
              <w:ind w:left="20"/>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41E585EE">
            <w:pPr>
              <w:widowControl w:val="0"/>
              <w:autoSpaceDE w:val="0"/>
              <w:autoSpaceDN w:val="0"/>
              <w:adjustRightInd w:val="0"/>
              <w:ind w:left="20"/>
              <w:jc w:val="both"/>
              <w:rPr>
                <w:sz w:val="20"/>
                <w:szCs w:val="20"/>
              </w:rPr>
            </w:pPr>
            <w:r>
              <w:rPr>
                <w:sz w:val="20"/>
                <w:szCs w:val="20"/>
              </w:rPr>
              <w:t>2.1.3. Паспорт иностранного гражданина</w:t>
            </w:r>
          </w:p>
        </w:tc>
        <w:tc>
          <w:tcPr>
            <w:tcW w:w="4111" w:type="dxa"/>
            <w:tcBorders>
              <w:top w:val="single" w:color="auto" w:sz="4" w:space="0"/>
              <w:left w:val="single" w:color="auto" w:sz="4" w:space="0"/>
              <w:bottom w:val="single" w:color="auto" w:sz="4" w:space="0"/>
              <w:right w:val="single" w:color="auto" w:sz="4" w:space="0"/>
            </w:tcBorders>
            <w:vAlign w:val="bottom"/>
          </w:tcPr>
          <w:p w14:paraId="777454AC">
            <w:pPr>
              <w:widowControl w:val="0"/>
              <w:autoSpaceDE w:val="0"/>
              <w:autoSpaceDN w:val="0"/>
              <w:adjustRightInd w:val="0"/>
              <w:ind w:left="20"/>
              <w:jc w:val="both"/>
              <w:rPr>
                <w:sz w:val="20"/>
                <w:szCs w:val="20"/>
              </w:rPr>
            </w:pPr>
            <w:r>
              <w:rPr>
                <w:sz w:val="20"/>
                <w:szCs w:val="20"/>
              </w:rPr>
              <w:t>1. Должен быть действительным на срок обращения за предоставлением услуги.</w:t>
            </w:r>
          </w:p>
          <w:p w14:paraId="4BA5A0B7">
            <w:pPr>
              <w:widowControl w:val="0"/>
              <w:autoSpaceDE w:val="0"/>
              <w:autoSpaceDN w:val="0"/>
              <w:adjustRightInd w:val="0"/>
              <w:ind w:left="20"/>
              <w:jc w:val="both"/>
              <w:rPr>
                <w:sz w:val="20"/>
                <w:szCs w:val="20"/>
              </w:rPr>
            </w:pPr>
            <w:r>
              <w:rPr>
                <w:sz w:val="20"/>
                <w:szCs w:val="20"/>
              </w:rPr>
              <w:t>2. Не должен содержать подчисток, приписок, зачеркнутых слов и других исправлений.</w:t>
            </w:r>
          </w:p>
          <w:p w14:paraId="2AB0B0BE">
            <w:pPr>
              <w:widowControl w:val="0"/>
              <w:autoSpaceDE w:val="0"/>
              <w:autoSpaceDN w:val="0"/>
              <w:adjustRightInd w:val="0"/>
              <w:ind w:left="20"/>
              <w:jc w:val="both"/>
              <w:rPr>
                <w:sz w:val="20"/>
                <w:szCs w:val="20"/>
              </w:rPr>
            </w:pPr>
            <w:r>
              <w:rPr>
                <w:sz w:val="20"/>
                <w:szCs w:val="20"/>
              </w:rPr>
              <w:t>3. Не должен иметь повреждений, наличие которых не позволяет однозначно истолковать их содержание.</w:t>
            </w:r>
          </w:p>
          <w:p w14:paraId="67E23E0C">
            <w:pPr>
              <w:widowControl w:val="0"/>
              <w:autoSpaceDE w:val="0"/>
              <w:autoSpaceDN w:val="0"/>
              <w:adjustRightInd w:val="0"/>
              <w:ind w:left="20"/>
              <w:jc w:val="both"/>
              <w:rPr>
                <w:sz w:val="20"/>
                <w:szCs w:val="20"/>
              </w:rPr>
            </w:pPr>
            <w:r>
              <w:rPr>
                <w:sz w:val="20"/>
                <w:szCs w:val="20"/>
              </w:rPr>
              <w:t>4. Документы, составленные полностью или в какой - либо их части на иностранном языке, принимаются с надлежащим образом (нотариально) заверенным переводом на русский язык.</w:t>
            </w:r>
          </w:p>
        </w:tc>
      </w:tr>
      <w:tr w14:paraId="77C42CDF">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4D840752">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346499FC">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577A2C35">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061A192E">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10218D7A">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17DCE605">
            <w:pPr>
              <w:ind w:left="20"/>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765B875B">
            <w:pPr>
              <w:widowControl w:val="0"/>
              <w:autoSpaceDE w:val="0"/>
              <w:autoSpaceDN w:val="0"/>
              <w:adjustRightInd w:val="0"/>
              <w:ind w:left="20"/>
              <w:jc w:val="both"/>
              <w:rPr>
                <w:sz w:val="20"/>
                <w:szCs w:val="20"/>
              </w:rPr>
            </w:pPr>
            <w:r>
              <w:rPr>
                <w:sz w:val="20"/>
                <w:szCs w:val="20"/>
              </w:rPr>
              <w:t>2.1.4. Документ, удостоверяющий личность на период рассмотрения заявления о признании гражданином РФ или о приеме в гражданство РФ</w:t>
            </w:r>
          </w:p>
        </w:tc>
        <w:tc>
          <w:tcPr>
            <w:tcW w:w="4111" w:type="dxa"/>
            <w:tcBorders>
              <w:top w:val="single" w:color="auto" w:sz="4" w:space="0"/>
              <w:left w:val="single" w:color="auto" w:sz="4" w:space="0"/>
              <w:bottom w:val="single" w:color="auto" w:sz="4" w:space="0"/>
              <w:right w:val="single" w:color="auto" w:sz="4" w:space="0"/>
            </w:tcBorders>
          </w:tcPr>
          <w:p w14:paraId="27FBC815">
            <w:pPr>
              <w:widowControl w:val="0"/>
              <w:autoSpaceDE w:val="0"/>
              <w:autoSpaceDN w:val="0"/>
              <w:adjustRightInd w:val="0"/>
              <w:ind w:left="20"/>
              <w:rPr>
                <w:sz w:val="20"/>
                <w:szCs w:val="20"/>
              </w:rPr>
            </w:pPr>
            <w:r>
              <w:rPr>
                <w:sz w:val="20"/>
                <w:szCs w:val="20"/>
              </w:rPr>
              <w:t>1. Должен быть действительным на срок обращения за предоставлением услуги.</w:t>
            </w:r>
          </w:p>
          <w:p w14:paraId="6E650E3E">
            <w:pPr>
              <w:widowControl w:val="0"/>
              <w:autoSpaceDE w:val="0"/>
              <w:autoSpaceDN w:val="0"/>
              <w:adjustRightInd w:val="0"/>
              <w:ind w:left="20"/>
              <w:rPr>
                <w:sz w:val="20"/>
                <w:szCs w:val="20"/>
              </w:rPr>
            </w:pPr>
            <w:r>
              <w:rPr>
                <w:sz w:val="20"/>
                <w:szCs w:val="20"/>
              </w:rPr>
              <w:t>2. Не должен содержать подчисток, приписок, зачеркнутых слов и других исправлений.</w:t>
            </w:r>
          </w:p>
          <w:p w14:paraId="32F838CE">
            <w:pPr>
              <w:widowControl w:val="0"/>
              <w:autoSpaceDE w:val="0"/>
              <w:autoSpaceDN w:val="0"/>
              <w:adjustRightInd w:val="0"/>
              <w:ind w:left="20"/>
              <w:rPr>
                <w:sz w:val="20"/>
                <w:szCs w:val="20"/>
              </w:rPr>
            </w:pPr>
            <w:r>
              <w:rPr>
                <w:sz w:val="20"/>
                <w:szCs w:val="20"/>
              </w:rPr>
              <w:t>3. Не должен иметь повреждений, наличие которых не позволяет однозначно истолковать их содержание.</w:t>
            </w:r>
          </w:p>
        </w:tc>
      </w:tr>
      <w:tr w14:paraId="5182A378">
        <w:tblPrEx>
          <w:tblCellMar>
            <w:top w:w="15" w:type="dxa"/>
            <w:left w:w="15" w:type="dxa"/>
            <w:bottom w:w="15" w:type="dxa"/>
            <w:right w:w="15" w:type="dxa"/>
          </w:tblCellMar>
        </w:tblPrEx>
        <w:trPr>
          <w:trHeight w:val="174" w:hRule="atLeast"/>
        </w:trPr>
        <w:tc>
          <w:tcPr>
            <w:tcW w:w="426" w:type="dxa"/>
            <w:tcBorders>
              <w:top w:val="single" w:color="auto" w:sz="4" w:space="0"/>
              <w:left w:val="single" w:color="auto" w:sz="4" w:space="0"/>
              <w:bottom w:val="single" w:color="auto" w:sz="4" w:space="0"/>
              <w:right w:val="single" w:color="auto" w:sz="4" w:space="0"/>
            </w:tcBorders>
          </w:tcPr>
          <w:p w14:paraId="0DB6018A">
            <w:pP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4E7820BA">
            <w:pPr>
              <w:rPr>
                <w:sz w:val="20"/>
                <w:szCs w:val="20"/>
              </w:rPr>
            </w:pPr>
          </w:p>
        </w:tc>
        <w:tc>
          <w:tcPr>
            <w:tcW w:w="1701" w:type="dxa"/>
            <w:tcBorders>
              <w:top w:val="single" w:color="auto" w:sz="4" w:space="0"/>
              <w:left w:val="single" w:color="auto" w:sz="4" w:space="0"/>
              <w:bottom w:val="single" w:color="auto" w:sz="4" w:space="0"/>
              <w:right w:val="single" w:color="auto" w:sz="4" w:space="0"/>
            </w:tcBorders>
            <w:vAlign w:val="bottom"/>
          </w:tcPr>
          <w:p w14:paraId="1C5C1672">
            <w:pPr>
              <w:widowControl w:val="0"/>
              <w:autoSpaceDE w:val="0"/>
              <w:autoSpaceDN w:val="0"/>
              <w:adjustRightInd w:val="0"/>
              <w:rPr>
                <w:sz w:val="20"/>
                <w:szCs w:val="20"/>
              </w:rPr>
            </w:pPr>
          </w:p>
        </w:tc>
        <w:tc>
          <w:tcPr>
            <w:tcW w:w="3544" w:type="dxa"/>
            <w:tcBorders>
              <w:top w:val="single" w:color="auto" w:sz="4" w:space="0"/>
              <w:left w:val="single" w:color="auto" w:sz="4" w:space="0"/>
              <w:bottom w:val="single" w:color="auto" w:sz="4" w:space="0"/>
              <w:right w:val="single" w:color="auto" w:sz="4" w:space="0"/>
            </w:tcBorders>
            <w:vAlign w:val="bottom"/>
          </w:tcPr>
          <w:p w14:paraId="3C822DAB">
            <w:pPr>
              <w:widowControl w:val="0"/>
              <w:autoSpaceDE w:val="0"/>
              <w:autoSpaceDN w:val="0"/>
              <w:adjustRightInd w:val="0"/>
              <w:spacing w:line="160" w:lineRule="exact"/>
              <w:ind w:left="20"/>
              <w:rPr>
                <w:sz w:val="20"/>
                <w:szCs w:val="20"/>
              </w:rPr>
            </w:pPr>
          </w:p>
        </w:tc>
        <w:tc>
          <w:tcPr>
            <w:tcW w:w="1275" w:type="dxa"/>
            <w:tcBorders>
              <w:top w:val="single" w:color="auto" w:sz="4" w:space="0"/>
              <w:left w:val="single" w:color="auto" w:sz="4" w:space="0"/>
              <w:bottom w:val="single" w:color="auto" w:sz="4" w:space="0"/>
              <w:right w:val="single" w:color="auto" w:sz="4" w:space="0"/>
            </w:tcBorders>
          </w:tcPr>
          <w:p w14:paraId="0EEEC4F1">
            <w:pPr>
              <w:jc w:val="center"/>
              <w:rPr>
                <w:sz w:val="20"/>
                <w:szCs w:val="20"/>
              </w:rPr>
            </w:pPr>
          </w:p>
        </w:tc>
        <w:tc>
          <w:tcPr>
            <w:tcW w:w="1276" w:type="dxa"/>
            <w:tcBorders>
              <w:top w:val="single" w:color="auto" w:sz="4" w:space="0"/>
              <w:left w:val="single" w:color="auto" w:sz="4" w:space="0"/>
              <w:bottom w:val="single" w:color="auto" w:sz="4" w:space="0"/>
              <w:right w:val="single" w:color="auto" w:sz="4" w:space="0"/>
            </w:tcBorders>
          </w:tcPr>
          <w:p w14:paraId="6FB3522E">
            <w:pPr>
              <w:ind w:left="20"/>
              <w:rPr>
                <w:sz w:val="20"/>
                <w:szCs w:val="20"/>
              </w:rPr>
            </w:pPr>
          </w:p>
        </w:tc>
        <w:tc>
          <w:tcPr>
            <w:tcW w:w="1843" w:type="dxa"/>
            <w:tcBorders>
              <w:top w:val="single" w:color="auto" w:sz="4" w:space="0"/>
              <w:left w:val="single" w:color="auto" w:sz="4" w:space="0"/>
              <w:bottom w:val="single" w:color="auto" w:sz="4" w:space="0"/>
              <w:right w:val="single" w:color="auto" w:sz="4" w:space="0"/>
            </w:tcBorders>
          </w:tcPr>
          <w:p w14:paraId="275A06AD">
            <w:pPr>
              <w:widowControl w:val="0"/>
              <w:autoSpaceDE w:val="0"/>
              <w:autoSpaceDN w:val="0"/>
              <w:adjustRightInd w:val="0"/>
              <w:ind w:left="20"/>
              <w:rPr>
                <w:sz w:val="20"/>
                <w:szCs w:val="20"/>
              </w:rPr>
            </w:pPr>
            <w:r>
              <w:rPr>
                <w:sz w:val="20"/>
                <w:szCs w:val="20"/>
              </w:rPr>
              <w:t>2.2. Документ, подтверждающий полномочия</w:t>
            </w:r>
          </w:p>
          <w:p w14:paraId="401016E0">
            <w:pPr>
              <w:widowControl w:val="0"/>
              <w:autoSpaceDE w:val="0"/>
              <w:autoSpaceDN w:val="0"/>
              <w:adjustRightInd w:val="0"/>
              <w:ind w:left="20"/>
              <w:rPr>
                <w:sz w:val="20"/>
                <w:szCs w:val="20"/>
              </w:rPr>
            </w:pPr>
            <w:r>
              <w:rPr>
                <w:sz w:val="20"/>
                <w:szCs w:val="20"/>
              </w:rPr>
              <w:t>Представителя заявителя:</w:t>
            </w:r>
          </w:p>
          <w:p w14:paraId="29200F90">
            <w:pPr>
              <w:widowControl w:val="0"/>
              <w:autoSpaceDE w:val="0"/>
              <w:autoSpaceDN w:val="0"/>
              <w:adjustRightInd w:val="0"/>
              <w:ind w:left="20"/>
              <w:rPr>
                <w:sz w:val="20"/>
                <w:szCs w:val="20"/>
              </w:rPr>
            </w:pPr>
            <w:r>
              <w:rPr>
                <w:sz w:val="20"/>
                <w:szCs w:val="20"/>
              </w:rPr>
              <w:t>2.2.1. Доверенность</w:t>
            </w:r>
          </w:p>
        </w:tc>
        <w:tc>
          <w:tcPr>
            <w:tcW w:w="4111" w:type="dxa"/>
            <w:tcBorders>
              <w:top w:val="single" w:color="auto" w:sz="4" w:space="0"/>
              <w:left w:val="single" w:color="auto" w:sz="4" w:space="0"/>
              <w:bottom w:val="single" w:color="auto" w:sz="4" w:space="0"/>
              <w:right w:val="single" w:color="auto" w:sz="4" w:space="0"/>
            </w:tcBorders>
            <w:vAlign w:val="bottom"/>
          </w:tcPr>
          <w:p w14:paraId="4B93004E">
            <w:pPr>
              <w:widowControl w:val="0"/>
              <w:autoSpaceDE w:val="0"/>
              <w:autoSpaceDN w:val="0"/>
              <w:adjustRightInd w:val="0"/>
              <w:ind w:left="20"/>
              <w:rPr>
                <w:sz w:val="20"/>
                <w:szCs w:val="20"/>
              </w:rPr>
            </w:pPr>
            <w:r>
              <w:rPr>
                <w:sz w:val="20"/>
                <w:szCs w:val="20"/>
              </w:rPr>
              <w:t>При получении услуги представителем юридического лица доверенность:</w:t>
            </w:r>
          </w:p>
          <w:p w14:paraId="27284B72">
            <w:pPr>
              <w:widowControl w:val="0"/>
              <w:autoSpaceDE w:val="0"/>
              <w:autoSpaceDN w:val="0"/>
              <w:adjustRightInd w:val="0"/>
              <w:ind w:left="20"/>
              <w:jc w:val="both"/>
              <w:rPr>
                <w:sz w:val="20"/>
                <w:szCs w:val="20"/>
              </w:rPr>
            </w:pPr>
            <w:r>
              <w:rPr>
                <w:sz w:val="20"/>
                <w:szCs w:val="20"/>
              </w:rPr>
              <w:t xml:space="preserve">1. Должна быть нотариально удостоверена (должна содержать, наименование документа, передаваемое полномочие, указание на место его составления, дату составления, сведения о доверителе и доверенном лице (Ф.И.О. полностью, паспортные данные), подпись доверителя, срок на который она выдана)  </w:t>
            </w:r>
          </w:p>
          <w:p w14:paraId="300DE486">
            <w:pPr>
              <w:widowControl w:val="0"/>
              <w:autoSpaceDE w:val="0"/>
              <w:autoSpaceDN w:val="0"/>
              <w:adjustRightInd w:val="0"/>
              <w:ind w:left="20"/>
              <w:jc w:val="both"/>
              <w:rPr>
                <w:sz w:val="20"/>
                <w:szCs w:val="20"/>
              </w:rPr>
            </w:pPr>
            <w:r>
              <w:rPr>
                <w:sz w:val="20"/>
                <w:szCs w:val="20"/>
              </w:rPr>
              <w:t>или оформлена в простой письменной форме (заверена печатью (при наличии) и подписана руководителем заявителя или уполномоченным этим руководителем лицом).</w:t>
            </w:r>
          </w:p>
          <w:p w14:paraId="0576CF63">
            <w:pPr>
              <w:widowControl w:val="0"/>
              <w:autoSpaceDE w:val="0"/>
              <w:autoSpaceDN w:val="0"/>
              <w:adjustRightInd w:val="0"/>
              <w:ind w:left="20"/>
              <w:jc w:val="both"/>
              <w:rPr>
                <w:sz w:val="20"/>
                <w:szCs w:val="20"/>
              </w:rPr>
            </w:pPr>
            <w:r>
              <w:rPr>
                <w:sz w:val="20"/>
                <w:szCs w:val="20"/>
              </w:rPr>
              <w:t>2. Должна содержать сведения, подтверждающие наличие права представителя заявителя на подачу заявления от имени заявителя.</w:t>
            </w:r>
          </w:p>
          <w:p w14:paraId="41A92C79">
            <w:pPr>
              <w:widowControl w:val="0"/>
              <w:autoSpaceDE w:val="0"/>
              <w:autoSpaceDN w:val="0"/>
              <w:adjustRightInd w:val="0"/>
              <w:ind w:left="20"/>
              <w:jc w:val="both"/>
              <w:rPr>
                <w:sz w:val="20"/>
                <w:szCs w:val="20"/>
              </w:rPr>
            </w:pPr>
            <w:r>
              <w:rPr>
                <w:sz w:val="20"/>
                <w:szCs w:val="20"/>
              </w:rPr>
              <w:t>3. Должна быть действительной на срок обращения за предоставлением услуги.</w:t>
            </w:r>
          </w:p>
          <w:p w14:paraId="4410500E">
            <w:pPr>
              <w:widowControl w:val="0"/>
              <w:autoSpaceDE w:val="0"/>
              <w:autoSpaceDN w:val="0"/>
              <w:adjustRightInd w:val="0"/>
              <w:ind w:left="20"/>
              <w:rPr>
                <w:sz w:val="20"/>
                <w:szCs w:val="20"/>
              </w:rPr>
            </w:pPr>
            <w:r>
              <w:rPr>
                <w:sz w:val="20"/>
                <w:szCs w:val="20"/>
              </w:rPr>
              <w:t>4. Не должна содержать подчисток, приписок, зачеркнутых слов и других исправлений.</w:t>
            </w:r>
          </w:p>
          <w:p w14:paraId="4D7194B9">
            <w:pPr>
              <w:widowControl w:val="0"/>
              <w:autoSpaceDE w:val="0"/>
              <w:autoSpaceDN w:val="0"/>
              <w:adjustRightInd w:val="0"/>
              <w:ind w:left="20"/>
              <w:rPr>
                <w:sz w:val="20"/>
                <w:szCs w:val="20"/>
              </w:rPr>
            </w:pPr>
            <w:r>
              <w:rPr>
                <w:sz w:val="20"/>
                <w:szCs w:val="20"/>
              </w:rPr>
              <w:t>5. Не должна иметь повреждений, наличие которых не позволяет однозначно истолковать их содержание.</w:t>
            </w:r>
          </w:p>
        </w:tc>
      </w:tr>
    </w:tbl>
    <w:p w14:paraId="37A98512">
      <w:pPr>
        <w:jc w:val="center"/>
        <w:rPr>
          <w:b/>
          <w:sz w:val="20"/>
          <w:szCs w:val="20"/>
        </w:rPr>
      </w:pPr>
    </w:p>
    <w:p w14:paraId="047A9D5C">
      <w:pPr>
        <w:jc w:val="center"/>
        <w:rPr>
          <w:b/>
        </w:rPr>
      </w:pPr>
    </w:p>
    <w:p w14:paraId="7106F615">
      <w:pPr>
        <w:keepNext/>
        <w:keepLines/>
        <w:spacing w:line="240" w:lineRule="atLeast"/>
        <w:ind w:left="2900"/>
        <w:outlineLvl w:val="1"/>
        <w:rPr>
          <w:b/>
        </w:rPr>
      </w:pPr>
      <w:r>
        <w:rPr>
          <w:b/>
        </w:rPr>
        <w:t>Раздел 4. Документы, предоставляемые заявителем для получения «подуслуги».</w:t>
      </w:r>
    </w:p>
    <w:p w14:paraId="383A6ADE">
      <w:pPr>
        <w:keepNext/>
        <w:keepLines/>
        <w:spacing w:line="240" w:lineRule="atLeast"/>
        <w:ind w:left="2900"/>
        <w:outlineLvl w:val="1"/>
        <w:rPr>
          <w:b/>
          <w:sz w:val="20"/>
          <w:szCs w:val="20"/>
        </w:rPr>
      </w:pPr>
    </w:p>
    <w:tbl>
      <w:tblPr>
        <w:tblStyle w:val="6"/>
        <w:tblW w:w="15593" w:type="dxa"/>
        <w:tblInd w:w="-274" w:type="dxa"/>
        <w:tblLayout w:type="fixed"/>
        <w:tblCellMar>
          <w:top w:w="0" w:type="dxa"/>
          <w:left w:w="10" w:type="dxa"/>
          <w:bottom w:w="0" w:type="dxa"/>
          <w:right w:w="10" w:type="dxa"/>
        </w:tblCellMar>
      </w:tblPr>
      <w:tblGrid>
        <w:gridCol w:w="284"/>
        <w:gridCol w:w="1134"/>
        <w:gridCol w:w="2694"/>
        <w:gridCol w:w="3827"/>
        <w:gridCol w:w="1843"/>
        <w:gridCol w:w="3543"/>
        <w:gridCol w:w="1134"/>
        <w:gridCol w:w="1134"/>
      </w:tblGrid>
      <w:tr w14:paraId="077CA29F">
        <w:tblPrEx>
          <w:tblCellMar>
            <w:top w:w="0" w:type="dxa"/>
            <w:left w:w="10" w:type="dxa"/>
            <w:bottom w:w="0" w:type="dxa"/>
            <w:right w:w="10" w:type="dxa"/>
          </w:tblCellMar>
        </w:tblPrEx>
        <w:trPr>
          <w:trHeight w:val="827"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41728D6">
            <w:pPr>
              <w:spacing w:line="240" w:lineRule="atLeast"/>
              <w:rPr>
                <w:sz w:val="20"/>
                <w:szCs w:val="20"/>
              </w:rPr>
            </w:pPr>
            <w:r>
              <w:rPr>
                <w:sz w:val="20"/>
                <w:szCs w:val="20"/>
              </w:rPr>
              <w:t>№ п/п</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8081224">
            <w:pPr>
              <w:tabs>
                <w:tab w:val="left" w:pos="982"/>
              </w:tabs>
              <w:spacing w:line="240" w:lineRule="atLeast"/>
              <w:ind w:right="132"/>
              <w:rPr>
                <w:sz w:val="20"/>
                <w:szCs w:val="20"/>
              </w:rPr>
            </w:pPr>
            <w:r>
              <w:rPr>
                <w:sz w:val="20"/>
                <w:szCs w:val="20"/>
              </w:rPr>
              <w:t>Категория</w:t>
            </w:r>
          </w:p>
          <w:p w14:paraId="76641669">
            <w:pPr>
              <w:tabs>
                <w:tab w:val="left" w:pos="982"/>
              </w:tabs>
              <w:spacing w:line="240" w:lineRule="atLeast"/>
              <w:ind w:right="132"/>
              <w:rPr>
                <w:sz w:val="20"/>
                <w:szCs w:val="20"/>
              </w:rPr>
            </w:pPr>
            <w:r>
              <w:rPr>
                <w:sz w:val="20"/>
                <w:szCs w:val="20"/>
              </w:rPr>
              <w:t>документа</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6744499">
            <w:pPr>
              <w:spacing w:line="240" w:lineRule="atLeast"/>
              <w:rPr>
                <w:sz w:val="20"/>
                <w:szCs w:val="20"/>
              </w:rPr>
            </w:pPr>
            <w:r>
              <w:rPr>
                <w:sz w:val="20"/>
                <w:szCs w:val="20"/>
              </w:rPr>
              <w:t>Наименования документов, которые предоставляет заявитель для получения «подуслуги»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601F2593">
            <w:pPr>
              <w:spacing w:line="240" w:lineRule="atLeast"/>
              <w:rPr>
                <w:sz w:val="20"/>
                <w:szCs w:val="20"/>
              </w:rPr>
            </w:pPr>
            <w:r>
              <w:rPr>
                <w:sz w:val="20"/>
                <w:szCs w:val="20"/>
              </w:rPr>
              <w:t>Количество необходимых экземпляров документа с указанием подлинник/копия</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31018C2">
            <w:pPr>
              <w:spacing w:line="240" w:lineRule="atLeast"/>
              <w:rPr>
                <w:sz w:val="20"/>
                <w:szCs w:val="20"/>
              </w:rPr>
            </w:pPr>
            <w:r>
              <w:rPr>
                <w:sz w:val="20"/>
                <w:szCs w:val="20"/>
              </w:rPr>
              <w:t>Условие предоставления документа</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70197B8">
            <w:pPr>
              <w:spacing w:line="240" w:lineRule="atLeast"/>
              <w:rPr>
                <w:sz w:val="20"/>
                <w:szCs w:val="20"/>
              </w:rPr>
            </w:pPr>
            <w:r>
              <w:rPr>
                <w:sz w:val="20"/>
                <w:szCs w:val="20"/>
              </w:rPr>
              <w:t>Установленные требования к документу</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710987D">
            <w:pPr>
              <w:spacing w:line="240" w:lineRule="atLeast"/>
              <w:rPr>
                <w:sz w:val="20"/>
                <w:szCs w:val="20"/>
              </w:rPr>
            </w:pPr>
            <w:r>
              <w:rPr>
                <w:sz w:val="20"/>
                <w:szCs w:val="20"/>
              </w:rPr>
              <w:t>Форма (шаблон) документа</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1B30337">
            <w:pPr>
              <w:spacing w:line="240" w:lineRule="atLeast"/>
              <w:rPr>
                <w:sz w:val="20"/>
                <w:szCs w:val="20"/>
              </w:rPr>
            </w:pPr>
            <w:r>
              <w:rPr>
                <w:sz w:val="20"/>
                <w:szCs w:val="20"/>
              </w:rPr>
              <w:t>Образец документа/заполнения документа</w:t>
            </w:r>
          </w:p>
        </w:tc>
      </w:tr>
      <w:tr w14:paraId="6B70387A">
        <w:tblPrEx>
          <w:tblCellMar>
            <w:top w:w="0" w:type="dxa"/>
            <w:left w:w="10" w:type="dxa"/>
            <w:bottom w:w="0" w:type="dxa"/>
            <w:right w:w="10" w:type="dxa"/>
          </w:tblCellMar>
        </w:tblPrEx>
        <w:trPr>
          <w:trHeight w:val="273" w:hRule="atLeast"/>
        </w:trPr>
        <w:tc>
          <w:tcPr>
            <w:tcW w:w="284" w:type="dxa"/>
            <w:tcBorders>
              <w:top w:val="single" w:color="auto" w:sz="4" w:space="0"/>
              <w:left w:val="single" w:color="auto" w:sz="4" w:space="0"/>
              <w:bottom w:val="single" w:color="auto" w:sz="4" w:space="0"/>
              <w:right w:val="single" w:color="auto" w:sz="4" w:space="0"/>
            </w:tcBorders>
            <w:shd w:val="clear" w:color="auto" w:fill="FFFFFF"/>
            <w:vAlign w:val="center"/>
          </w:tcPr>
          <w:p w14:paraId="3FDC9B65">
            <w:pPr>
              <w:spacing w:line="240" w:lineRule="atLeast"/>
              <w:jc w:val="center"/>
              <w:rPr>
                <w:sz w:val="20"/>
                <w:szCs w:val="20"/>
              </w:rPr>
            </w:pPr>
            <w:r>
              <w:rPr>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vAlign w:val="center"/>
          </w:tcPr>
          <w:p w14:paraId="5B61DC4A">
            <w:pPr>
              <w:spacing w:line="240" w:lineRule="atLeast"/>
              <w:ind w:right="400"/>
              <w:jc w:val="center"/>
              <w:rPr>
                <w:sz w:val="20"/>
                <w:szCs w:val="20"/>
              </w:rPr>
            </w:pPr>
            <w:r>
              <w:rPr>
                <w:sz w:val="20"/>
                <w:szCs w:val="20"/>
              </w:rPr>
              <w:t>2</w:t>
            </w:r>
          </w:p>
        </w:tc>
        <w:tc>
          <w:tcPr>
            <w:tcW w:w="2694" w:type="dxa"/>
            <w:tcBorders>
              <w:top w:val="single" w:color="auto" w:sz="4" w:space="0"/>
              <w:left w:val="single" w:color="auto" w:sz="4" w:space="0"/>
              <w:bottom w:val="single" w:color="auto" w:sz="4" w:space="0"/>
              <w:right w:val="single" w:color="auto" w:sz="4" w:space="0"/>
            </w:tcBorders>
            <w:shd w:val="clear" w:color="auto" w:fill="FFFFFF"/>
            <w:vAlign w:val="center"/>
          </w:tcPr>
          <w:p w14:paraId="241AF172">
            <w:pPr>
              <w:spacing w:line="240" w:lineRule="atLeast"/>
              <w:jc w:val="center"/>
              <w:rPr>
                <w:sz w:val="20"/>
                <w:szCs w:val="20"/>
              </w:rPr>
            </w:pPr>
            <w:r>
              <w:rPr>
                <w:sz w:val="20"/>
                <w:szCs w:val="20"/>
              </w:rPr>
              <w:t>3</w:t>
            </w:r>
          </w:p>
        </w:tc>
        <w:tc>
          <w:tcPr>
            <w:tcW w:w="3827" w:type="dxa"/>
            <w:tcBorders>
              <w:top w:val="single" w:color="auto" w:sz="4" w:space="0"/>
              <w:left w:val="single" w:color="auto" w:sz="4" w:space="0"/>
              <w:bottom w:val="single" w:color="auto" w:sz="4" w:space="0"/>
              <w:right w:val="single" w:color="auto" w:sz="4" w:space="0"/>
            </w:tcBorders>
            <w:shd w:val="clear" w:color="auto" w:fill="FFFFFF"/>
            <w:vAlign w:val="center"/>
          </w:tcPr>
          <w:p w14:paraId="36BF40AE">
            <w:pPr>
              <w:spacing w:line="240" w:lineRule="atLeast"/>
              <w:jc w:val="center"/>
              <w:rPr>
                <w:sz w:val="20"/>
                <w:szCs w:val="20"/>
              </w:rPr>
            </w:pPr>
            <w:r>
              <w:rPr>
                <w:sz w:val="20"/>
                <w:szCs w:val="20"/>
              </w:rPr>
              <w:t>4</w:t>
            </w:r>
          </w:p>
        </w:tc>
        <w:tc>
          <w:tcPr>
            <w:tcW w:w="1843" w:type="dxa"/>
            <w:tcBorders>
              <w:top w:val="single" w:color="auto" w:sz="4" w:space="0"/>
              <w:left w:val="single" w:color="auto" w:sz="4" w:space="0"/>
              <w:bottom w:val="single" w:color="auto" w:sz="4" w:space="0"/>
              <w:right w:val="single" w:color="auto" w:sz="4" w:space="0"/>
            </w:tcBorders>
            <w:shd w:val="clear" w:color="auto" w:fill="FFFFFF"/>
            <w:vAlign w:val="center"/>
          </w:tcPr>
          <w:p w14:paraId="70BF673A">
            <w:pPr>
              <w:spacing w:line="240" w:lineRule="atLeast"/>
              <w:jc w:val="center"/>
              <w:rPr>
                <w:sz w:val="20"/>
                <w:szCs w:val="20"/>
              </w:rPr>
            </w:pPr>
            <w:r>
              <w:rPr>
                <w:sz w:val="20"/>
                <w:szCs w:val="20"/>
              </w:rPr>
              <w:t>5</w:t>
            </w:r>
          </w:p>
        </w:tc>
        <w:tc>
          <w:tcPr>
            <w:tcW w:w="3543" w:type="dxa"/>
            <w:tcBorders>
              <w:top w:val="single" w:color="auto" w:sz="4" w:space="0"/>
              <w:left w:val="single" w:color="auto" w:sz="4" w:space="0"/>
              <w:bottom w:val="single" w:color="auto" w:sz="4" w:space="0"/>
              <w:right w:val="single" w:color="auto" w:sz="4" w:space="0"/>
            </w:tcBorders>
            <w:shd w:val="clear" w:color="auto" w:fill="FFFFFF"/>
            <w:vAlign w:val="center"/>
          </w:tcPr>
          <w:p w14:paraId="070B7DB0">
            <w:pPr>
              <w:spacing w:line="240" w:lineRule="atLeast"/>
              <w:jc w:val="center"/>
              <w:rPr>
                <w:sz w:val="20"/>
                <w:szCs w:val="20"/>
              </w:rPr>
            </w:pPr>
            <w:r>
              <w:rPr>
                <w:sz w:val="20"/>
                <w:szCs w:val="20"/>
              </w:rPr>
              <w:t>6</w:t>
            </w:r>
          </w:p>
        </w:tc>
        <w:tc>
          <w:tcPr>
            <w:tcW w:w="1134" w:type="dxa"/>
            <w:tcBorders>
              <w:top w:val="single" w:color="auto" w:sz="4" w:space="0"/>
              <w:left w:val="single" w:color="auto" w:sz="4" w:space="0"/>
              <w:bottom w:val="single" w:color="auto" w:sz="4" w:space="0"/>
              <w:right w:val="single" w:color="auto" w:sz="4" w:space="0"/>
            </w:tcBorders>
            <w:shd w:val="clear" w:color="auto" w:fill="FFFFFF"/>
            <w:vAlign w:val="center"/>
          </w:tcPr>
          <w:p w14:paraId="0853B7CE">
            <w:pPr>
              <w:spacing w:line="240" w:lineRule="atLeast"/>
              <w:jc w:val="center"/>
              <w:rPr>
                <w:sz w:val="20"/>
                <w:szCs w:val="20"/>
              </w:rPr>
            </w:pPr>
            <w:r>
              <w:rPr>
                <w:sz w:val="20"/>
                <w:szCs w:val="20"/>
              </w:rPr>
              <w:t>7</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9AA77AD">
            <w:pPr>
              <w:spacing w:line="240" w:lineRule="atLeast"/>
              <w:jc w:val="center"/>
              <w:rPr>
                <w:sz w:val="20"/>
                <w:szCs w:val="20"/>
              </w:rPr>
            </w:pPr>
            <w:r>
              <w:rPr>
                <w:sz w:val="20"/>
                <w:szCs w:val="20"/>
              </w:rPr>
              <w:t>8</w:t>
            </w:r>
          </w:p>
        </w:tc>
      </w:tr>
      <w:tr w14:paraId="4539A855">
        <w:tblPrEx>
          <w:tblCellMar>
            <w:top w:w="0" w:type="dxa"/>
            <w:left w:w="10" w:type="dxa"/>
            <w:bottom w:w="0" w:type="dxa"/>
            <w:right w:w="10" w:type="dxa"/>
          </w:tblCellMar>
        </w:tblPrEx>
        <w:trPr>
          <w:trHeight w:val="250" w:hRule="atLeast"/>
        </w:trPr>
        <w:tc>
          <w:tcPr>
            <w:tcW w:w="15593" w:type="dxa"/>
            <w:gridSpan w:val="8"/>
            <w:tcBorders>
              <w:top w:val="single" w:color="auto" w:sz="4" w:space="0"/>
              <w:left w:val="single" w:color="auto" w:sz="4" w:space="0"/>
              <w:bottom w:val="single" w:color="auto" w:sz="4" w:space="0"/>
              <w:right w:val="single" w:color="auto" w:sz="4" w:space="0"/>
            </w:tcBorders>
            <w:shd w:val="clear" w:color="auto" w:fill="FFFFFF"/>
          </w:tcPr>
          <w:p w14:paraId="75826D59">
            <w:pPr>
              <w:jc w:val="both"/>
              <w:rPr>
                <w:b/>
                <w:sz w:val="20"/>
                <w:szCs w:val="20"/>
              </w:rPr>
            </w:pPr>
            <w:r>
              <w:rPr>
                <w:b/>
                <w:sz w:val="20"/>
                <w:szCs w:val="20"/>
              </w:rPr>
              <w:t>Документы, предоставляемые не зависимо от «подуслуги» (цели обращения).</w:t>
            </w:r>
          </w:p>
        </w:tc>
      </w:tr>
      <w:tr w14:paraId="78B0430A">
        <w:tblPrEx>
          <w:tblCellMar>
            <w:top w:w="0" w:type="dxa"/>
            <w:left w:w="10" w:type="dxa"/>
            <w:bottom w:w="0" w:type="dxa"/>
            <w:right w:w="10" w:type="dxa"/>
          </w:tblCellMar>
        </w:tblPrEx>
        <w:trPr>
          <w:trHeight w:val="250" w:hRule="atLeast"/>
        </w:trPr>
        <w:tc>
          <w:tcPr>
            <w:tcW w:w="15593" w:type="dxa"/>
            <w:gridSpan w:val="8"/>
            <w:tcBorders>
              <w:top w:val="single" w:color="auto" w:sz="4" w:space="0"/>
              <w:left w:val="single" w:color="auto" w:sz="4" w:space="0"/>
              <w:bottom w:val="single" w:color="auto" w:sz="4" w:space="0"/>
              <w:right w:val="single" w:color="auto" w:sz="4" w:space="0"/>
            </w:tcBorders>
            <w:shd w:val="clear" w:color="auto" w:fill="FFFFFF"/>
          </w:tcPr>
          <w:p w14:paraId="3F1314E9">
            <w:pPr>
              <w:spacing w:line="240" w:lineRule="atLeast"/>
              <w:jc w:val="center"/>
              <w:rPr>
                <w:rFonts w:eastAsia="Arial Unicode MS"/>
                <w:b/>
                <w:sz w:val="20"/>
                <w:szCs w:val="20"/>
              </w:rPr>
            </w:pPr>
            <w:r>
              <w:rPr>
                <w:b/>
                <w:bCs/>
                <w:sz w:val="20"/>
                <w:szCs w:val="20"/>
              </w:rPr>
              <w:t>I. Документы, необходимые для предоставления муниципальной услуги, подлежащие представлению заявителем</w:t>
            </w:r>
          </w:p>
        </w:tc>
      </w:tr>
      <w:tr w14:paraId="0C17FA3B">
        <w:tblPrEx>
          <w:tblCellMar>
            <w:top w:w="0" w:type="dxa"/>
            <w:left w:w="10" w:type="dxa"/>
            <w:bottom w:w="0" w:type="dxa"/>
            <w:right w:w="10" w:type="dxa"/>
          </w:tblCellMar>
        </w:tblPrEx>
        <w:trPr>
          <w:trHeight w:val="418"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5CE2C71C">
            <w:pPr>
              <w:spacing w:line="240" w:lineRule="atLeast"/>
              <w:rPr>
                <w:rFonts w:eastAsia="Arial Unicode MS"/>
                <w:sz w:val="20"/>
                <w:szCs w:val="20"/>
              </w:rPr>
            </w:pPr>
            <w:r>
              <w:rPr>
                <w:rFonts w:eastAsia="Arial Unicode MS"/>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1144A66">
            <w:pPr>
              <w:spacing w:line="240" w:lineRule="atLeast"/>
              <w:jc w:val="both"/>
              <w:rPr>
                <w:rFonts w:eastAsia="Arial Unicode MS"/>
                <w:sz w:val="20"/>
                <w:szCs w:val="20"/>
              </w:rPr>
            </w:pPr>
            <w:r>
              <w:rPr>
                <w:rFonts w:eastAsia="Arial Unicode MS"/>
                <w:sz w:val="20"/>
                <w:szCs w:val="20"/>
              </w:rPr>
              <w:t>Заявление</w:t>
            </w:r>
          </w:p>
          <w:p w14:paraId="5F5C2EE3">
            <w:pPr>
              <w:spacing w:line="240" w:lineRule="atLeast"/>
              <w:jc w:val="both"/>
              <w:rPr>
                <w:rFonts w:eastAsia="Arial Unicode MS"/>
                <w:sz w:val="20"/>
                <w:szCs w:val="20"/>
              </w:rPr>
            </w:pPr>
          </w:p>
          <w:p w14:paraId="170E6B1F">
            <w:pPr>
              <w:spacing w:line="240" w:lineRule="atLeast"/>
              <w:jc w:val="both"/>
              <w:rPr>
                <w:rFonts w:eastAsia="Arial Unicode MS"/>
                <w:sz w:val="20"/>
                <w:szCs w:val="20"/>
              </w:rPr>
            </w:pPr>
          </w:p>
          <w:p w14:paraId="19B01569">
            <w:pPr>
              <w:spacing w:line="240" w:lineRule="atLeast"/>
              <w:jc w:val="both"/>
              <w:rPr>
                <w:rFonts w:eastAsia="Arial Unicode MS"/>
                <w:sz w:val="20"/>
                <w:szCs w:val="20"/>
              </w:rPr>
            </w:pPr>
          </w:p>
          <w:p w14:paraId="365C37A2">
            <w:pPr>
              <w:spacing w:line="240" w:lineRule="atLeast"/>
              <w:jc w:val="both"/>
              <w:rPr>
                <w:rFonts w:eastAsia="Arial Unicode MS"/>
                <w:sz w:val="20"/>
                <w:szCs w:val="20"/>
              </w:rPr>
            </w:pP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3B6DD44A">
            <w:pPr>
              <w:spacing w:line="240" w:lineRule="atLeast"/>
              <w:jc w:val="both"/>
              <w:rPr>
                <w:rFonts w:eastAsia="Arial Unicode MS"/>
                <w:sz w:val="20"/>
                <w:szCs w:val="20"/>
              </w:rPr>
            </w:pPr>
            <w:r>
              <w:rPr>
                <w:rFonts w:eastAsia="Arial Unicode MS"/>
                <w:sz w:val="20"/>
                <w:szCs w:val="20"/>
              </w:rPr>
              <w:t>1. Заявление о  предоставлении земельного участка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E3CB082">
            <w:pPr>
              <w:spacing w:line="240" w:lineRule="exact"/>
              <w:jc w:val="both"/>
              <w:rPr>
                <w:sz w:val="20"/>
                <w:szCs w:val="20"/>
              </w:rPr>
            </w:pPr>
            <w:r>
              <w:rPr>
                <w:sz w:val="20"/>
                <w:szCs w:val="20"/>
              </w:rPr>
              <w:t>1 экз. Подлинник</w:t>
            </w:r>
          </w:p>
          <w:p w14:paraId="5E4C0752">
            <w:pPr>
              <w:spacing w:line="240" w:lineRule="exact"/>
              <w:jc w:val="both"/>
              <w:rPr>
                <w:sz w:val="20"/>
                <w:szCs w:val="20"/>
              </w:rPr>
            </w:pPr>
            <w:r>
              <w:rPr>
                <w:sz w:val="20"/>
                <w:szCs w:val="20"/>
              </w:rPr>
              <w:t>Действия:</w:t>
            </w:r>
          </w:p>
          <w:p w14:paraId="2403556F">
            <w:pPr>
              <w:spacing w:line="240" w:lineRule="exact"/>
              <w:jc w:val="both"/>
              <w:rPr>
                <w:sz w:val="20"/>
                <w:szCs w:val="20"/>
              </w:rPr>
            </w:pPr>
            <w:r>
              <w:rPr>
                <w:sz w:val="20"/>
                <w:szCs w:val="20"/>
              </w:rPr>
              <w:t>1. Сверка информации, указанной в заявлении с представленными документами</w:t>
            </w:r>
          </w:p>
          <w:p w14:paraId="107B2D62">
            <w:pPr>
              <w:tabs>
                <w:tab w:val="left" w:pos="0"/>
              </w:tabs>
              <w:ind w:right="142"/>
              <w:jc w:val="both"/>
              <w:rPr>
                <w:rFonts w:eastAsia="Calibri"/>
                <w:sz w:val="20"/>
                <w:szCs w:val="20"/>
              </w:rPr>
            </w:pPr>
            <w:r>
              <w:rPr>
                <w:sz w:val="20"/>
                <w:szCs w:val="20"/>
              </w:rPr>
              <w:t>2.</w:t>
            </w:r>
            <w:r>
              <w:rPr>
                <w:rFonts w:eastAsia="Calibri"/>
                <w:sz w:val="20"/>
                <w:szCs w:val="20"/>
              </w:rPr>
              <w:t xml:space="preserve"> Сканирование документа и формирование в электронное дело.</w:t>
            </w:r>
          </w:p>
          <w:p w14:paraId="1C03563B">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w:t>
            </w:r>
          </w:p>
          <w:p w14:paraId="37DCD837">
            <w:pPr>
              <w:spacing w:line="240" w:lineRule="atLeast"/>
              <w:jc w:val="both"/>
              <w:rPr>
                <w:rFonts w:eastAsia="Arial Unicode MS"/>
                <w:sz w:val="20"/>
                <w:szCs w:val="20"/>
              </w:rPr>
            </w:pPr>
            <w:r>
              <w:rPr>
                <w:sz w:val="20"/>
                <w:szCs w:val="20"/>
              </w:rPr>
              <w:t xml:space="preserve"> Приобщение заявления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1B94B65B">
            <w:pPr>
              <w:spacing w:line="240" w:lineRule="atLeast"/>
              <w:jc w:val="both"/>
              <w:rPr>
                <w:rFonts w:eastAsia="Arial Unicode MS"/>
                <w:sz w:val="20"/>
                <w:szCs w:val="20"/>
              </w:rPr>
            </w:pPr>
            <w:r>
              <w:rPr>
                <w:rFonts w:eastAsia="Arial Unicode MS"/>
                <w:sz w:val="20"/>
                <w:szCs w:val="20"/>
              </w:rPr>
              <w:t>нет</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D12DF65">
            <w:pPr>
              <w:spacing w:line="240" w:lineRule="atLeast"/>
              <w:jc w:val="both"/>
              <w:rPr>
                <w:rFonts w:eastAsia="Arial Unicode MS"/>
                <w:sz w:val="20"/>
                <w:szCs w:val="20"/>
              </w:rPr>
            </w:pPr>
            <w:r>
              <w:rPr>
                <w:sz w:val="20"/>
                <w:szCs w:val="20"/>
              </w:rPr>
              <w:t xml:space="preserve">Заявление заполняется </w:t>
            </w:r>
            <w:r>
              <w:rPr>
                <w:rFonts w:eastAsia="Arial Unicode MS"/>
                <w:sz w:val="20"/>
                <w:szCs w:val="20"/>
              </w:rPr>
              <w:t>по форме приложения № 1 настоящей технологической схемы.</w:t>
            </w:r>
          </w:p>
          <w:p w14:paraId="61918DC9">
            <w:pPr>
              <w:spacing w:line="240" w:lineRule="atLeast"/>
              <w:jc w:val="both"/>
              <w:rPr>
                <w:rFonts w:eastAsia="Arial Unicode MS"/>
                <w:sz w:val="20"/>
                <w:szCs w:val="20"/>
              </w:rPr>
            </w:pPr>
            <w:r>
              <w:rPr>
                <w:sz w:val="20"/>
                <w:szCs w:val="20"/>
              </w:rPr>
              <w:t>Заполняется от руки либо с применением технических средств. Заявление заверяется личной подписью руководителя юридического лица (представителя, действующего на основании доверенности) с проставлением печати организации (для юридических лица) или подписью заявителя (представителя заявителя, действующего на основании доверенности) (для физических лиц).</w:t>
            </w:r>
          </w:p>
        </w:tc>
        <w:tc>
          <w:tcPr>
            <w:tcW w:w="1134" w:type="dxa"/>
            <w:tcBorders>
              <w:top w:val="single" w:color="auto" w:sz="4" w:space="0"/>
              <w:left w:val="single" w:color="auto" w:sz="4" w:space="0"/>
              <w:bottom w:val="single" w:color="auto" w:sz="4" w:space="0"/>
              <w:right w:val="single" w:color="auto" w:sz="4" w:space="0"/>
            </w:tcBorders>
            <w:shd w:val="clear" w:color="auto" w:fill="auto"/>
          </w:tcPr>
          <w:p w14:paraId="67C66738">
            <w:pPr>
              <w:spacing w:line="240" w:lineRule="atLeast"/>
              <w:jc w:val="both"/>
              <w:rPr>
                <w:rFonts w:eastAsia="Arial Unicode MS"/>
                <w:sz w:val="20"/>
                <w:szCs w:val="20"/>
              </w:rPr>
            </w:pPr>
            <w:r>
              <w:rPr>
                <w:rFonts w:eastAsia="Arial Unicode MS"/>
                <w:sz w:val="20"/>
                <w:szCs w:val="20"/>
              </w:rPr>
              <w:t>Приложение № 1</w:t>
            </w:r>
          </w:p>
          <w:p w14:paraId="60864F6B">
            <w:pPr>
              <w:spacing w:line="240" w:lineRule="atLeast"/>
              <w:jc w:val="both"/>
              <w:rPr>
                <w:rFonts w:eastAsia="Arial Unicode MS"/>
                <w:sz w:val="20"/>
                <w:szCs w:val="20"/>
              </w:rPr>
            </w:pPr>
          </w:p>
          <w:p w14:paraId="33C0B811">
            <w:pPr>
              <w:jc w:val="both"/>
              <w:rPr>
                <w:rFonts w:eastAsia="Arial Unicode MS"/>
                <w:sz w:val="20"/>
                <w:szCs w:val="20"/>
              </w:rPr>
            </w:pPr>
          </w:p>
          <w:p w14:paraId="16B85EDC">
            <w:pPr>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auto"/>
          </w:tcPr>
          <w:p w14:paraId="00226B97">
            <w:pPr>
              <w:spacing w:line="240" w:lineRule="atLeast"/>
              <w:jc w:val="both"/>
              <w:rPr>
                <w:rFonts w:eastAsia="Arial Unicode MS"/>
                <w:sz w:val="20"/>
                <w:szCs w:val="20"/>
              </w:rPr>
            </w:pPr>
            <w:r>
              <w:rPr>
                <w:rFonts w:eastAsia="Arial Unicode MS"/>
                <w:sz w:val="20"/>
                <w:szCs w:val="20"/>
              </w:rPr>
              <w:t>Приложение № 2</w:t>
            </w:r>
          </w:p>
          <w:p w14:paraId="62CE39C5">
            <w:pPr>
              <w:spacing w:line="240" w:lineRule="atLeast"/>
              <w:jc w:val="both"/>
              <w:rPr>
                <w:rFonts w:eastAsia="Arial Unicode MS"/>
                <w:sz w:val="20"/>
                <w:szCs w:val="20"/>
              </w:rPr>
            </w:pPr>
            <w:r>
              <w:rPr>
                <w:rFonts w:eastAsia="Arial Unicode MS"/>
                <w:sz w:val="20"/>
                <w:szCs w:val="20"/>
              </w:rPr>
              <w:t>Приложение № 3</w:t>
            </w:r>
          </w:p>
          <w:p w14:paraId="69AE2DEF">
            <w:pPr>
              <w:spacing w:line="240" w:lineRule="atLeast"/>
              <w:jc w:val="both"/>
              <w:rPr>
                <w:rFonts w:eastAsia="Arial Unicode MS"/>
                <w:sz w:val="20"/>
                <w:szCs w:val="20"/>
              </w:rPr>
            </w:pPr>
            <w:r>
              <w:rPr>
                <w:rFonts w:eastAsia="Arial Unicode MS"/>
                <w:sz w:val="20"/>
                <w:szCs w:val="20"/>
              </w:rPr>
              <w:t>Приложение 4</w:t>
            </w:r>
          </w:p>
          <w:p w14:paraId="7C7E56B9">
            <w:pPr>
              <w:spacing w:line="240" w:lineRule="atLeast"/>
              <w:jc w:val="both"/>
              <w:rPr>
                <w:rFonts w:eastAsia="Arial Unicode MS"/>
                <w:sz w:val="20"/>
                <w:szCs w:val="20"/>
              </w:rPr>
            </w:pPr>
            <w:r>
              <w:rPr>
                <w:rFonts w:eastAsia="Arial Unicode MS"/>
                <w:sz w:val="20"/>
                <w:szCs w:val="20"/>
              </w:rPr>
              <w:t>Приложение 5</w:t>
            </w:r>
          </w:p>
        </w:tc>
      </w:tr>
      <w:tr w14:paraId="7B732E09">
        <w:tblPrEx>
          <w:tblCellMar>
            <w:top w:w="0" w:type="dxa"/>
            <w:left w:w="10" w:type="dxa"/>
            <w:bottom w:w="0" w:type="dxa"/>
            <w:right w:w="10" w:type="dxa"/>
          </w:tblCellMar>
        </w:tblPrEx>
        <w:trPr>
          <w:trHeight w:val="985"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B95F788">
            <w:pPr>
              <w:spacing w:line="240" w:lineRule="atLeast"/>
              <w:rPr>
                <w:rFonts w:eastAsia="Arial Unicode MS"/>
                <w:sz w:val="20"/>
                <w:szCs w:val="20"/>
              </w:rPr>
            </w:pPr>
            <w:r>
              <w:rPr>
                <w:rFonts w:eastAsia="Arial Unicode MS"/>
                <w:sz w:val="20"/>
                <w:szCs w:val="20"/>
              </w:rPr>
              <w:t>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58BEB63">
            <w:pPr>
              <w:spacing w:line="240" w:lineRule="atLeast"/>
              <w:jc w:val="both"/>
              <w:rPr>
                <w:rFonts w:eastAsia="Arial Unicode MS"/>
                <w:sz w:val="20"/>
                <w:szCs w:val="20"/>
              </w:rPr>
            </w:pPr>
            <w:r>
              <w:rPr>
                <w:rFonts w:eastAsia="Arial Unicode MS"/>
                <w:sz w:val="20"/>
                <w:szCs w:val="20"/>
              </w:rPr>
              <w:t xml:space="preserve"> Документы, удостоверяющие личность.</w:t>
            </w:r>
          </w:p>
          <w:p w14:paraId="77D16884">
            <w:pPr>
              <w:spacing w:line="240" w:lineRule="atLeast"/>
              <w:jc w:val="both"/>
              <w:rPr>
                <w:rFonts w:eastAsia="Arial Unicode MS"/>
                <w:sz w:val="20"/>
                <w:szCs w:val="20"/>
              </w:rPr>
            </w:pPr>
          </w:p>
          <w:p w14:paraId="41D819D0">
            <w:pPr>
              <w:spacing w:line="240" w:lineRule="atLeast"/>
              <w:jc w:val="both"/>
              <w:rPr>
                <w:rFonts w:eastAsia="Arial Unicode MS"/>
                <w:sz w:val="20"/>
                <w:szCs w:val="20"/>
              </w:rPr>
            </w:pPr>
          </w:p>
          <w:p w14:paraId="6264CCE0">
            <w:pPr>
              <w:spacing w:line="240" w:lineRule="atLeast"/>
              <w:jc w:val="both"/>
              <w:rPr>
                <w:rFonts w:eastAsia="Arial Unicode MS"/>
                <w:sz w:val="20"/>
                <w:szCs w:val="20"/>
              </w:rPr>
            </w:pPr>
          </w:p>
          <w:p w14:paraId="4D0886FB">
            <w:pPr>
              <w:spacing w:line="240" w:lineRule="atLeast"/>
              <w:jc w:val="both"/>
              <w:rPr>
                <w:rFonts w:eastAsia="Arial Unicode MS"/>
                <w:sz w:val="20"/>
                <w:szCs w:val="20"/>
              </w:rPr>
            </w:pPr>
          </w:p>
          <w:p w14:paraId="72FE9434">
            <w:pPr>
              <w:spacing w:line="240" w:lineRule="atLeast"/>
              <w:jc w:val="both"/>
              <w:rPr>
                <w:rFonts w:eastAsia="Arial Unicode MS"/>
                <w:sz w:val="20"/>
                <w:szCs w:val="20"/>
              </w:rPr>
            </w:pPr>
          </w:p>
          <w:p w14:paraId="5B86661D">
            <w:pPr>
              <w:spacing w:line="240" w:lineRule="atLeast"/>
              <w:jc w:val="both"/>
              <w:rPr>
                <w:rFonts w:eastAsia="Arial Unicode MS"/>
                <w:sz w:val="20"/>
                <w:szCs w:val="20"/>
              </w:rPr>
            </w:pPr>
          </w:p>
          <w:p w14:paraId="4D57B30E">
            <w:pPr>
              <w:spacing w:line="240" w:lineRule="atLeast"/>
              <w:jc w:val="both"/>
              <w:rPr>
                <w:rFonts w:eastAsia="Arial Unicode MS"/>
                <w:sz w:val="20"/>
                <w:szCs w:val="20"/>
              </w:rPr>
            </w:pPr>
          </w:p>
          <w:p w14:paraId="6CD7D9FC">
            <w:pPr>
              <w:spacing w:line="240" w:lineRule="atLeast"/>
              <w:jc w:val="both"/>
              <w:rPr>
                <w:rFonts w:eastAsia="Arial Unicode MS"/>
                <w:sz w:val="20"/>
                <w:szCs w:val="20"/>
              </w:rPr>
            </w:pPr>
          </w:p>
          <w:p w14:paraId="27298AA2">
            <w:pPr>
              <w:spacing w:line="240" w:lineRule="atLeast"/>
              <w:jc w:val="both"/>
              <w:rPr>
                <w:rFonts w:eastAsia="Arial Unicode MS"/>
                <w:sz w:val="20"/>
                <w:szCs w:val="20"/>
              </w:rPr>
            </w:pPr>
          </w:p>
          <w:p w14:paraId="128F61E0">
            <w:pPr>
              <w:spacing w:line="240" w:lineRule="atLeast"/>
              <w:jc w:val="both"/>
              <w:rPr>
                <w:rFonts w:eastAsia="Arial Unicode MS"/>
                <w:sz w:val="20"/>
                <w:szCs w:val="20"/>
              </w:rPr>
            </w:pPr>
          </w:p>
          <w:p w14:paraId="32150461">
            <w:pPr>
              <w:spacing w:line="240" w:lineRule="atLeast"/>
              <w:jc w:val="both"/>
              <w:rPr>
                <w:rFonts w:eastAsia="Arial Unicode MS"/>
                <w:sz w:val="20"/>
                <w:szCs w:val="20"/>
              </w:rPr>
            </w:pPr>
          </w:p>
          <w:p w14:paraId="175EA5EB">
            <w:pPr>
              <w:spacing w:line="240" w:lineRule="atLeast"/>
              <w:jc w:val="both"/>
              <w:rPr>
                <w:rFonts w:eastAsia="Arial Unicode MS"/>
                <w:sz w:val="20"/>
                <w:szCs w:val="20"/>
              </w:rPr>
            </w:pPr>
          </w:p>
          <w:p w14:paraId="1DA2B301">
            <w:pPr>
              <w:spacing w:line="240" w:lineRule="atLeast"/>
              <w:jc w:val="both"/>
              <w:rPr>
                <w:rFonts w:eastAsia="Arial Unicode MS"/>
                <w:sz w:val="20"/>
                <w:szCs w:val="20"/>
              </w:rPr>
            </w:pPr>
          </w:p>
          <w:p w14:paraId="78DD9B2A">
            <w:pPr>
              <w:spacing w:line="240" w:lineRule="atLeast"/>
              <w:jc w:val="both"/>
              <w:rPr>
                <w:rFonts w:eastAsia="Arial Unicode MS"/>
                <w:sz w:val="20"/>
                <w:szCs w:val="20"/>
              </w:rPr>
            </w:pPr>
          </w:p>
          <w:p w14:paraId="5C876CFB">
            <w:pPr>
              <w:spacing w:line="240" w:lineRule="atLeast"/>
              <w:jc w:val="both"/>
              <w:rPr>
                <w:rFonts w:eastAsia="Arial Unicode MS"/>
                <w:sz w:val="20"/>
                <w:szCs w:val="20"/>
              </w:rPr>
            </w:pPr>
          </w:p>
          <w:p w14:paraId="432D98CC">
            <w:pPr>
              <w:spacing w:line="240" w:lineRule="atLeast"/>
              <w:jc w:val="both"/>
              <w:rPr>
                <w:rFonts w:eastAsia="Arial Unicode MS"/>
                <w:sz w:val="20"/>
                <w:szCs w:val="20"/>
              </w:rPr>
            </w:pPr>
          </w:p>
          <w:p w14:paraId="0B69306E">
            <w:pPr>
              <w:spacing w:line="240" w:lineRule="atLeast"/>
              <w:jc w:val="both"/>
              <w:rPr>
                <w:rFonts w:eastAsia="Arial Unicode MS"/>
                <w:sz w:val="20"/>
                <w:szCs w:val="20"/>
              </w:rPr>
            </w:pP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92CA665">
            <w:pPr>
              <w:spacing w:line="240" w:lineRule="atLeast"/>
              <w:jc w:val="both"/>
              <w:rPr>
                <w:rFonts w:eastAsia="Arial Unicode MS"/>
                <w:sz w:val="20"/>
                <w:szCs w:val="20"/>
              </w:rPr>
            </w:pPr>
            <w:r>
              <w:rPr>
                <w:rFonts w:eastAsia="Arial Unicode MS"/>
                <w:sz w:val="20"/>
                <w:szCs w:val="20"/>
              </w:rPr>
              <w:t>2.1. Паспорт гражданина РФ;</w:t>
            </w:r>
          </w:p>
          <w:p w14:paraId="724EDEB9">
            <w:pPr>
              <w:spacing w:line="240" w:lineRule="atLeast"/>
              <w:jc w:val="both"/>
              <w:rPr>
                <w:rFonts w:eastAsia="Arial Unicode MS"/>
                <w:sz w:val="20"/>
                <w:szCs w:val="20"/>
              </w:rPr>
            </w:pPr>
            <w:r>
              <w:rPr>
                <w:rFonts w:eastAsia="Arial Unicode MS"/>
                <w:sz w:val="20"/>
                <w:szCs w:val="20"/>
              </w:rPr>
              <w:t>2.2. Временное удостоверение личности гражданина;</w:t>
            </w:r>
          </w:p>
          <w:p w14:paraId="1E1B3E1B">
            <w:pPr>
              <w:spacing w:line="240" w:lineRule="atLeast"/>
              <w:jc w:val="both"/>
              <w:rPr>
                <w:rFonts w:eastAsia="Arial Unicode MS"/>
                <w:sz w:val="20"/>
                <w:szCs w:val="20"/>
              </w:rPr>
            </w:pPr>
            <w:r>
              <w:rPr>
                <w:rFonts w:eastAsia="Arial Unicode MS"/>
                <w:sz w:val="20"/>
                <w:szCs w:val="20"/>
              </w:rPr>
              <w:t>2.3. Военный билет солдата, сержанта, старшины, прапорщика, мичмана и офицера запаса;</w:t>
            </w:r>
          </w:p>
          <w:p w14:paraId="00ED4FB5">
            <w:pPr>
              <w:spacing w:line="240" w:lineRule="atLeast"/>
              <w:jc w:val="both"/>
              <w:rPr>
                <w:rFonts w:eastAsia="Arial Unicode MS"/>
                <w:sz w:val="20"/>
                <w:szCs w:val="20"/>
              </w:rPr>
            </w:pPr>
            <w:r>
              <w:rPr>
                <w:rFonts w:eastAsia="Arial Unicode MS"/>
                <w:sz w:val="20"/>
                <w:szCs w:val="20"/>
              </w:rPr>
              <w:t>2.4. Удостоверение личности военнослужащего РФ;</w:t>
            </w:r>
          </w:p>
          <w:p w14:paraId="07EBEFEE">
            <w:pPr>
              <w:spacing w:line="240" w:lineRule="atLeast"/>
              <w:jc w:val="both"/>
              <w:rPr>
                <w:rFonts w:eastAsia="Arial Unicode MS"/>
                <w:sz w:val="20"/>
                <w:szCs w:val="20"/>
              </w:rPr>
            </w:pPr>
            <w:r>
              <w:rPr>
                <w:rFonts w:eastAsia="Arial Unicode MS"/>
                <w:sz w:val="20"/>
                <w:szCs w:val="20"/>
              </w:rPr>
              <w:t>2.5. Паспорт иностранного гражданина;</w:t>
            </w:r>
          </w:p>
          <w:p w14:paraId="6F9A2D00">
            <w:pPr>
              <w:spacing w:line="240" w:lineRule="atLeast"/>
              <w:jc w:val="both"/>
              <w:rPr>
                <w:rFonts w:eastAsia="Arial Unicode MS"/>
                <w:sz w:val="20"/>
                <w:szCs w:val="20"/>
              </w:rPr>
            </w:pPr>
            <w:r>
              <w:rPr>
                <w:rFonts w:eastAsia="Arial Unicode MS"/>
                <w:sz w:val="20"/>
                <w:szCs w:val="20"/>
              </w:rPr>
              <w:t>2.6. Документ, удостоверяющий личность на период рассмотрения заявления о признании гражданином РФ или о приеме в гражданство РФ;</w:t>
            </w:r>
          </w:p>
          <w:p w14:paraId="0D1318AD">
            <w:pPr>
              <w:spacing w:line="240" w:lineRule="atLeast"/>
              <w:jc w:val="both"/>
              <w:rPr>
                <w:rFonts w:eastAsia="Arial Unicode MS"/>
                <w:sz w:val="20"/>
                <w:szCs w:val="20"/>
              </w:rPr>
            </w:pPr>
            <w:r>
              <w:rPr>
                <w:rFonts w:eastAsia="Arial Unicode MS"/>
                <w:sz w:val="20"/>
                <w:szCs w:val="20"/>
              </w:rPr>
              <w:t>2.7.Свидетельство о рассмотрении ходатайства о</w:t>
            </w:r>
          </w:p>
          <w:p w14:paraId="04D62D37">
            <w:pPr>
              <w:spacing w:line="240" w:lineRule="atLeast"/>
              <w:jc w:val="both"/>
              <w:rPr>
                <w:rFonts w:eastAsia="Arial Unicode MS"/>
                <w:sz w:val="20"/>
                <w:szCs w:val="20"/>
              </w:rPr>
            </w:pPr>
            <w:r>
              <w:rPr>
                <w:rFonts w:eastAsia="Arial Unicode MS"/>
                <w:sz w:val="20"/>
                <w:szCs w:val="20"/>
              </w:rPr>
              <w:t>признании лица беженцем натерритории РФ по существу.</w:t>
            </w:r>
          </w:p>
          <w:p w14:paraId="569B25C6">
            <w:pPr>
              <w:spacing w:line="240" w:lineRule="atLeast"/>
              <w:jc w:val="both"/>
              <w:rPr>
                <w:rFonts w:eastAsia="Arial Unicode MS"/>
                <w:sz w:val="20"/>
                <w:szCs w:val="20"/>
              </w:rPr>
            </w:pPr>
            <w:r>
              <w:rPr>
                <w:rFonts w:eastAsia="Arial Unicode MS"/>
                <w:sz w:val="20"/>
                <w:szCs w:val="20"/>
              </w:rPr>
              <w:t>2.8.  Удостоверение беженца;</w:t>
            </w:r>
          </w:p>
          <w:p w14:paraId="677CA903">
            <w:pPr>
              <w:spacing w:line="240" w:lineRule="atLeast"/>
              <w:jc w:val="both"/>
              <w:rPr>
                <w:rFonts w:eastAsia="Arial Unicode MS"/>
                <w:sz w:val="20"/>
                <w:szCs w:val="20"/>
              </w:rPr>
            </w:pPr>
            <w:r>
              <w:rPr>
                <w:rFonts w:eastAsia="Arial Unicode MS"/>
                <w:sz w:val="20"/>
                <w:szCs w:val="20"/>
              </w:rPr>
              <w:t>2.9.  Разрешение на временное проживание;</w:t>
            </w:r>
          </w:p>
          <w:p w14:paraId="6366A4D5">
            <w:pPr>
              <w:spacing w:line="240" w:lineRule="atLeast"/>
              <w:jc w:val="both"/>
              <w:rPr>
                <w:rFonts w:eastAsia="Arial Unicode MS"/>
                <w:sz w:val="20"/>
                <w:szCs w:val="20"/>
              </w:rPr>
            </w:pPr>
            <w:r>
              <w:rPr>
                <w:rFonts w:eastAsia="Arial Unicode MS"/>
                <w:sz w:val="20"/>
                <w:szCs w:val="20"/>
              </w:rPr>
              <w:t>2.10. Вид на жительство;</w:t>
            </w:r>
          </w:p>
          <w:p w14:paraId="7B564D78">
            <w:pPr>
              <w:spacing w:line="240" w:lineRule="atLeast"/>
              <w:jc w:val="both"/>
              <w:rPr>
                <w:rFonts w:eastAsia="Arial Unicode MS"/>
                <w:sz w:val="20"/>
                <w:szCs w:val="20"/>
              </w:rPr>
            </w:pPr>
            <w:r>
              <w:rPr>
                <w:rFonts w:eastAsia="Arial Unicode MS"/>
                <w:sz w:val="20"/>
                <w:szCs w:val="20"/>
              </w:rPr>
              <w:t>2.11. Свидетельство о предоставлении временного убежища на территории РФ.</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C5B6235">
            <w:pPr>
              <w:tabs>
                <w:tab w:val="left" w:pos="0"/>
              </w:tabs>
              <w:ind w:right="142"/>
              <w:jc w:val="both"/>
              <w:rPr>
                <w:rFonts w:eastAsia="Calibri"/>
                <w:sz w:val="20"/>
                <w:szCs w:val="20"/>
              </w:rPr>
            </w:pPr>
            <w:r>
              <w:rPr>
                <w:rFonts w:eastAsia="Calibri"/>
                <w:sz w:val="20"/>
                <w:szCs w:val="20"/>
              </w:rPr>
              <w:t xml:space="preserve">1 экз, подлинник </w:t>
            </w:r>
          </w:p>
          <w:p w14:paraId="50F8EA86">
            <w:pPr>
              <w:tabs>
                <w:tab w:val="left" w:pos="0"/>
              </w:tabs>
              <w:ind w:right="142"/>
              <w:jc w:val="both"/>
              <w:rPr>
                <w:rFonts w:eastAsia="Calibri"/>
                <w:sz w:val="20"/>
                <w:szCs w:val="20"/>
              </w:rPr>
            </w:pPr>
            <w:r>
              <w:rPr>
                <w:rFonts w:eastAsia="Calibri"/>
                <w:sz w:val="20"/>
                <w:szCs w:val="20"/>
              </w:rPr>
              <w:t>Действия:</w:t>
            </w:r>
          </w:p>
          <w:p w14:paraId="2661173F">
            <w:pPr>
              <w:tabs>
                <w:tab w:val="left" w:pos="0"/>
              </w:tabs>
              <w:ind w:right="142"/>
              <w:jc w:val="both"/>
              <w:rPr>
                <w:rFonts w:eastAsia="Calibri"/>
                <w:sz w:val="20"/>
                <w:szCs w:val="20"/>
              </w:rPr>
            </w:pPr>
            <w:r>
              <w:rPr>
                <w:rFonts w:eastAsia="Calibri"/>
                <w:sz w:val="20"/>
                <w:szCs w:val="20"/>
              </w:rPr>
              <w:t>1. Установление личности заявителя.</w:t>
            </w:r>
          </w:p>
          <w:p w14:paraId="41F5D01A">
            <w:pPr>
              <w:tabs>
                <w:tab w:val="left" w:pos="0"/>
              </w:tabs>
              <w:ind w:right="142"/>
              <w:jc w:val="both"/>
              <w:rPr>
                <w:rFonts w:eastAsia="Calibri"/>
                <w:sz w:val="20"/>
                <w:szCs w:val="20"/>
              </w:rPr>
            </w:pPr>
            <w:r>
              <w:rPr>
                <w:rFonts w:eastAsia="Calibri"/>
                <w:sz w:val="20"/>
                <w:szCs w:val="20"/>
              </w:rPr>
              <w:t>2. Проверка документа на соответствие установленным требованиям.</w:t>
            </w:r>
          </w:p>
          <w:p w14:paraId="25CC7CBF">
            <w:pPr>
              <w:tabs>
                <w:tab w:val="left" w:pos="0"/>
              </w:tabs>
              <w:ind w:right="142"/>
              <w:jc w:val="both"/>
              <w:rPr>
                <w:rFonts w:eastAsia="Calibri"/>
                <w:sz w:val="20"/>
                <w:szCs w:val="20"/>
              </w:rPr>
            </w:pPr>
            <w:r>
              <w:rPr>
                <w:sz w:val="20"/>
                <w:szCs w:val="20"/>
              </w:rPr>
              <w:t>3.</w:t>
            </w:r>
            <w:r>
              <w:rPr>
                <w:rFonts w:eastAsia="Calibri"/>
                <w:sz w:val="20"/>
                <w:szCs w:val="20"/>
              </w:rPr>
              <w:t xml:space="preserve"> Сканирование документа и формирование в электронное дело.</w:t>
            </w:r>
          </w:p>
          <w:p w14:paraId="22C04612">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w:t>
            </w:r>
          </w:p>
          <w:p w14:paraId="02C49254">
            <w:pPr>
              <w:tabs>
                <w:tab w:val="left" w:pos="0"/>
              </w:tabs>
              <w:ind w:right="142"/>
              <w:jc w:val="both"/>
              <w:rPr>
                <w:rFonts w:eastAsia="Calibri"/>
                <w:sz w:val="20"/>
                <w:szCs w:val="20"/>
              </w:rPr>
            </w:pPr>
            <w:r>
              <w:rPr>
                <w:rFonts w:eastAsia="Calibri"/>
                <w:sz w:val="20"/>
                <w:szCs w:val="20"/>
              </w:rPr>
              <w:t>3. Снятие копии (страницы ФИО, прописка) и возврат подлинника заявителю.</w:t>
            </w:r>
          </w:p>
          <w:p w14:paraId="76C1B352">
            <w:pPr>
              <w:tabs>
                <w:tab w:val="left" w:pos="0"/>
              </w:tabs>
              <w:ind w:right="142"/>
              <w:jc w:val="both"/>
              <w:rPr>
                <w:rFonts w:eastAsia="Calibri"/>
                <w:sz w:val="20"/>
                <w:szCs w:val="20"/>
              </w:rPr>
            </w:pPr>
            <w:r>
              <w:rPr>
                <w:rFonts w:eastAsia="Calibri"/>
                <w:sz w:val="20"/>
                <w:szCs w:val="20"/>
              </w:rPr>
              <w:t>4.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985CA9A">
            <w:pPr>
              <w:tabs>
                <w:tab w:val="left" w:pos="0"/>
              </w:tabs>
              <w:ind w:right="142"/>
              <w:jc w:val="both"/>
              <w:rPr>
                <w:sz w:val="20"/>
                <w:szCs w:val="20"/>
              </w:rPr>
            </w:pPr>
            <w:r>
              <w:rPr>
                <w:rFonts w:eastAsia="Calibri"/>
                <w:sz w:val="20"/>
                <w:szCs w:val="20"/>
              </w:rPr>
              <w:t>5. Формирование в дело.</w:t>
            </w:r>
          </w:p>
          <w:p w14:paraId="615DAE78">
            <w:pPr>
              <w:spacing w:line="240" w:lineRule="atLeast"/>
              <w:jc w:val="both"/>
              <w:rPr>
                <w:sz w:val="20"/>
                <w:szCs w:val="20"/>
              </w:rPr>
            </w:pPr>
          </w:p>
          <w:p w14:paraId="2961D0E8">
            <w:pPr>
              <w:spacing w:line="240" w:lineRule="atLeast"/>
              <w:jc w:val="both"/>
              <w:rPr>
                <w:rFonts w:eastAsia="Arial Unicode MS"/>
                <w:sz w:val="20"/>
                <w:szCs w:val="20"/>
              </w:rPr>
            </w:pP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B1B388C">
            <w:pPr>
              <w:spacing w:line="240" w:lineRule="atLeast"/>
              <w:jc w:val="both"/>
              <w:rPr>
                <w:rFonts w:eastAsia="Arial Unicode MS"/>
                <w:sz w:val="20"/>
                <w:szCs w:val="20"/>
              </w:rPr>
            </w:pPr>
            <w:r>
              <w:rPr>
                <w:rFonts w:eastAsia="Arial Unicode MS"/>
                <w:sz w:val="20"/>
                <w:szCs w:val="20"/>
              </w:rPr>
              <w:t xml:space="preserve">Предоставляется 1 документ из категории. </w:t>
            </w:r>
          </w:p>
          <w:p w14:paraId="64A0243B">
            <w:pPr>
              <w:spacing w:line="240" w:lineRule="atLeast"/>
              <w:jc w:val="both"/>
              <w:rPr>
                <w:rFonts w:eastAsia="Arial Unicode MS"/>
                <w:sz w:val="20"/>
                <w:szCs w:val="20"/>
              </w:rPr>
            </w:pPr>
            <w:r>
              <w:rPr>
                <w:rFonts w:eastAsia="Arial Unicode MS"/>
                <w:sz w:val="20"/>
                <w:szCs w:val="20"/>
              </w:rPr>
              <w:t>2.1.- 2.4.- для граждан Российской Федерации;</w:t>
            </w:r>
          </w:p>
          <w:p w14:paraId="4315F418">
            <w:pPr>
              <w:spacing w:line="240" w:lineRule="atLeast"/>
              <w:jc w:val="both"/>
              <w:rPr>
                <w:rFonts w:eastAsia="Arial Unicode MS"/>
                <w:bCs/>
                <w:sz w:val="20"/>
                <w:szCs w:val="20"/>
              </w:rPr>
            </w:pPr>
            <w:r>
              <w:rPr>
                <w:rFonts w:eastAsia="Arial Unicode MS"/>
                <w:sz w:val="20"/>
                <w:szCs w:val="20"/>
              </w:rPr>
              <w:t xml:space="preserve">2.5.- 2.11.- для </w:t>
            </w:r>
            <w:r>
              <w:rPr>
                <w:rFonts w:eastAsia="Arial Unicode MS"/>
                <w:bCs/>
                <w:sz w:val="20"/>
                <w:szCs w:val="20"/>
              </w:rPr>
              <w:t>иностранных граждан и лиц без гражданства.</w:t>
            </w:r>
          </w:p>
          <w:p w14:paraId="1096AE6E">
            <w:pPr>
              <w:spacing w:line="240" w:lineRule="atLeast"/>
              <w:jc w:val="both"/>
              <w:rPr>
                <w:rFonts w:eastAsia="Arial Unicode MS"/>
                <w:sz w:val="20"/>
                <w:szCs w:val="20"/>
              </w:rPr>
            </w:pPr>
          </w:p>
          <w:p w14:paraId="09495F04">
            <w:pPr>
              <w:spacing w:line="240" w:lineRule="atLeast"/>
              <w:jc w:val="both"/>
              <w:rPr>
                <w:rFonts w:eastAsia="Arial Unicode MS"/>
                <w:sz w:val="20"/>
                <w:szCs w:val="20"/>
              </w:rPr>
            </w:pPr>
          </w:p>
          <w:p w14:paraId="0F1A0EBE">
            <w:pPr>
              <w:spacing w:line="240" w:lineRule="atLeast"/>
              <w:jc w:val="both"/>
              <w:rPr>
                <w:rFonts w:eastAsia="Arial Unicode MS"/>
                <w:sz w:val="20"/>
                <w:szCs w:val="20"/>
              </w:rPr>
            </w:pPr>
          </w:p>
          <w:p w14:paraId="427E2414">
            <w:pPr>
              <w:spacing w:line="240" w:lineRule="atLeast"/>
              <w:jc w:val="both"/>
              <w:rPr>
                <w:rFonts w:eastAsia="Arial Unicode MS"/>
                <w:sz w:val="20"/>
                <w:szCs w:val="20"/>
              </w:rPr>
            </w:pPr>
          </w:p>
          <w:p w14:paraId="306760A8">
            <w:pPr>
              <w:spacing w:line="240" w:lineRule="atLeast"/>
              <w:jc w:val="both"/>
              <w:rPr>
                <w:sz w:val="20"/>
                <w:szCs w:val="20"/>
              </w:rPr>
            </w:pPr>
          </w:p>
          <w:p w14:paraId="1FF9F9B2">
            <w:pPr>
              <w:spacing w:line="240" w:lineRule="atLeast"/>
              <w:jc w:val="both"/>
              <w:rPr>
                <w:sz w:val="20"/>
                <w:szCs w:val="20"/>
              </w:rPr>
            </w:pPr>
          </w:p>
          <w:p w14:paraId="27DFBE88">
            <w:pPr>
              <w:spacing w:line="240" w:lineRule="atLeast"/>
              <w:jc w:val="both"/>
              <w:rPr>
                <w:sz w:val="20"/>
                <w:szCs w:val="20"/>
              </w:rPr>
            </w:pPr>
          </w:p>
          <w:p w14:paraId="03616B38">
            <w:pPr>
              <w:spacing w:line="240" w:lineRule="atLeast"/>
              <w:jc w:val="both"/>
              <w:rPr>
                <w:sz w:val="20"/>
                <w:szCs w:val="20"/>
              </w:rPr>
            </w:pPr>
          </w:p>
          <w:p w14:paraId="17AEFFB7">
            <w:pPr>
              <w:spacing w:line="240" w:lineRule="atLeast"/>
              <w:jc w:val="both"/>
              <w:rPr>
                <w:sz w:val="20"/>
                <w:szCs w:val="20"/>
              </w:rPr>
            </w:pPr>
          </w:p>
          <w:p w14:paraId="240B8C12">
            <w:pPr>
              <w:spacing w:line="240" w:lineRule="atLeast"/>
              <w:jc w:val="both"/>
              <w:rPr>
                <w:sz w:val="20"/>
                <w:szCs w:val="20"/>
              </w:rPr>
            </w:pPr>
          </w:p>
          <w:p w14:paraId="37A82F5C">
            <w:pPr>
              <w:spacing w:line="240" w:lineRule="atLeast"/>
              <w:jc w:val="both"/>
              <w:rPr>
                <w:sz w:val="20"/>
                <w:szCs w:val="20"/>
              </w:rPr>
            </w:pPr>
          </w:p>
          <w:p w14:paraId="5A615243">
            <w:pPr>
              <w:spacing w:line="240" w:lineRule="atLeast"/>
              <w:jc w:val="both"/>
              <w:rPr>
                <w:sz w:val="20"/>
                <w:szCs w:val="20"/>
              </w:rPr>
            </w:pPr>
          </w:p>
          <w:p w14:paraId="01E14A9A">
            <w:pPr>
              <w:spacing w:line="240" w:lineRule="atLeast"/>
              <w:jc w:val="both"/>
              <w:rPr>
                <w:sz w:val="20"/>
                <w:szCs w:val="20"/>
              </w:rPr>
            </w:pPr>
          </w:p>
          <w:p w14:paraId="32EB035E">
            <w:pPr>
              <w:spacing w:line="240" w:lineRule="atLeast"/>
              <w:jc w:val="both"/>
              <w:rPr>
                <w:sz w:val="20"/>
                <w:szCs w:val="20"/>
              </w:rPr>
            </w:pPr>
          </w:p>
          <w:p w14:paraId="229E5717">
            <w:pPr>
              <w:spacing w:line="240" w:lineRule="atLeast"/>
              <w:jc w:val="both"/>
              <w:rPr>
                <w:sz w:val="20"/>
                <w:szCs w:val="20"/>
              </w:rPr>
            </w:pPr>
          </w:p>
          <w:p w14:paraId="033A285D">
            <w:pPr>
              <w:spacing w:line="240" w:lineRule="atLeast"/>
              <w:jc w:val="both"/>
              <w:rPr>
                <w:rFonts w:eastAsia="Arial Unicode MS"/>
                <w:sz w:val="20"/>
                <w:szCs w:val="20"/>
              </w:rPr>
            </w:pP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244CDB7">
            <w:pPr>
              <w:spacing w:line="240" w:lineRule="atLeast"/>
              <w:contextualSpacing/>
              <w:jc w:val="both"/>
              <w:rPr>
                <w:rFonts w:eastAsia="Arial Unicode MS"/>
                <w:sz w:val="20"/>
                <w:szCs w:val="20"/>
              </w:rPr>
            </w:pPr>
            <w:r>
              <w:rPr>
                <w:rFonts w:eastAsia="Arial Unicode MS"/>
                <w:sz w:val="20"/>
                <w:szCs w:val="20"/>
              </w:rPr>
              <w:t>2.1. Должен  быть действительным на срок обращения за предоставлением услуги.</w:t>
            </w:r>
          </w:p>
          <w:p w14:paraId="326151C7">
            <w:pPr>
              <w:spacing w:line="240" w:lineRule="atLeast"/>
              <w:contextualSpacing/>
              <w:jc w:val="both"/>
              <w:rPr>
                <w:rFonts w:eastAsia="Arial Unicode MS"/>
                <w:sz w:val="20"/>
                <w:szCs w:val="20"/>
              </w:rPr>
            </w:pPr>
            <w:r>
              <w:rPr>
                <w:rFonts w:eastAsia="Arial Unicode MS"/>
                <w:sz w:val="20"/>
                <w:szCs w:val="20"/>
              </w:rPr>
              <w:t>2.2. Не должен содержать подчисток, приписок, зачеркнутых слов и других исправлений.</w:t>
            </w:r>
          </w:p>
          <w:p w14:paraId="2BDF82BB">
            <w:pPr>
              <w:spacing w:line="240" w:lineRule="atLeast"/>
              <w:contextualSpacing/>
              <w:jc w:val="both"/>
              <w:rPr>
                <w:rFonts w:eastAsia="Arial Unicode MS"/>
                <w:sz w:val="20"/>
                <w:szCs w:val="20"/>
              </w:rPr>
            </w:pPr>
            <w:r>
              <w:rPr>
                <w:rFonts w:eastAsia="Arial Unicode MS"/>
                <w:sz w:val="20"/>
                <w:szCs w:val="20"/>
              </w:rPr>
              <w:t>2.3.Не должен иметь повреждений, наличие которых не позволяет однозначно истолковать их содержание.</w:t>
            </w:r>
          </w:p>
          <w:p w14:paraId="554F75B4">
            <w:pPr>
              <w:spacing w:line="240" w:lineRule="atLeast"/>
              <w:contextualSpacing/>
              <w:jc w:val="both"/>
              <w:rPr>
                <w:rFonts w:eastAsia="Arial Unicode MS"/>
                <w:sz w:val="20"/>
                <w:szCs w:val="20"/>
              </w:rPr>
            </w:pPr>
            <w:r>
              <w:rPr>
                <w:rFonts w:eastAsia="Arial Unicode MS"/>
                <w:sz w:val="20"/>
                <w:szCs w:val="20"/>
              </w:rPr>
              <w:t>2.4. Документы, составленные полностью или в какой - либо их части на иностранном языке, принимаются с надлежащим образом (нотариально) заверенным переводом на русский язык.</w:t>
            </w:r>
          </w:p>
          <w:p w14:paraId="34ED71B0">
            <w:pPr>
              <w:spacing w:line="240" w:lineRule="atLeast"/>
              <w:contextualSpacing/>
              <w:jc w:val="both"/>
              <w:rPr>
                <w:rFonts w:eastAsia="Arial Unicode MS"/>
                <w:sz w:val="20"/>
                <w:szCs w:val="20"/>
              </w:rPr>
            </w:pPr>
          </w:p>
          <w:p w14:paraId="580F807D">
            <w:pPr>
              <w:spacing w:line="240" w:lineRule="atLeast"/>
              <w:contextualSpacing/>
              <w:jc w:val="both"/>
              <w:rPr>
                <w:rFonts w:eastAsia="Arial Unicode MS"/>
                <w:sz w:val="20"/>
                <w:szCs w:val="20"/>
              </w:rPr>
            </w:pPr>
          </w:p>
          <w:p w14:paraId="059BC01B">
            <w:pPr>
              <w:spacing w:line="240" w:lineRule="atLeast"/>
              <w:contextualSpacing/>
              <w:jc w:val="both"/>
              <w:rPr>
                <w:rFonts w:eastAsia="Arial Unicode MS"/>
                <w:sz w:val="20"/>
                <w:szCs w:val="20"/>
              </w:rPr>
            </w:pPr>
          </w:p>
          <w:p w14:paraId="24820CAC">
            <w:pPr>
              <w:spacing w:line="240" w:lineRule="atLeast"/>
              <w:contextualSpacing/>
              <w:jc w:val="both"/>
              <w:rPr>
                <w:rFonts w:eastAsia="Arial Unicode MS"/>
                <w:sz w:val="20"/>
                <w:szCs w:val="20"/>
              </w:rPr>
            </w:pPr>
          </w:p>
          <w:p w14:paraId="57ACA955">
            <w:pPr>
              <w:spacing w:line="240" w:lineRule="atLeast"/>
              <w:contextualSpacing/>
              <w:jc w:val="both"/>
              <w:rPr>
                <w:rFonts w:eastAsia="Arial Unicode MS"/>
                <w:sz w:val="20"/>
                <w:szCs w:val="20"/>
              </w:rPr>
            </w:pPr>
          </w:p>
          <w:p w14:paraId="68AA7D9D">
            <w:pPr>
              <w:spacing w:line="240" w:lineRule="atLeast"/>
              <w:contextualSpacing/>
              <w:jc w:val="both"/>
              <w:rPr>
                <w:rFonts w:eastAsia="Arial Unicode MS"/>
                <w:sz w:val="20"/>
                <w:szCs w:val="20"/>
              </w:rPr>
            </w:pPr>
          </w:p>
          <w:p w14:paraId="558C0945">
            <w:pPr>
              <w:spacing w:line="240" w:lineRule="atLeast"/>
              <w:contextualSpacing/>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DF126C9">
            <w:pPr>
              <w:spacing w:line="240" w:lineRule="atLeast"/>
              <w:jc w:val="both"/>
              <w:rPr>
                <w:rFonts w:eastAsia="Arial Unicode MS"/>
                <w:sz w:val="20"/>
                <w:szCs w:val="20"/>
              </w:rPr>
            </w:pPr>
            <w:r>
              <w:rPr>
                <w:rFonts w:eastAsia="Arial Unicode MS"/>
                <w:sz w:val="20"/>
                <w:szCs w:val="20"/>
              </w:rPr>
              <w:t>-</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E5FF369">
            <w:pPr>
              <w:spacing w:line="240" w:lineRule="atLeast"/>
              <w:rPr>
                <w:rFonts w:eastAsia="Arial Unicode MS"/>
                <w:sz w:val="20"/>
                <w:szCs w:val="20"/>
              </w:rPr>
            </w:pPr>
            <w:r>
              <w:rPr>
                <w:rFonts w:eastAsia="Arial Unicode MS"/>
                <w:sz w:val="20"/>
                <w:szCs w:val="20"/>
              </w:rPr>
              <w:t>-</w:t>
            </w:r>
          </w:p>
        </w:tc>
      </w:tr>
      <w:tr w14:paraId="4A56B83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363DD41">
            <w:pPr>
              <w:spacing w:line="240" w:lineRule="atLeast"/>
              <w:rPr>
                <w:rFonts w:eastAsia="Arial Unicode MS"/>
                <w:sz w:val="20"/>
                <w:szCs w:val="20"/>
              </w:rPr>
            </w:pPr>
            <w:r>
              <w:rPr>
                <w:rFonts w:eastAsia="Arial Unicode MS"/>
                <w:sz w:val="20"/>
                <w:szCs w:val="20"/>
              </w:rPr>
              <w:t>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C32D12A">
            <w:pPr>
              <w:spacing w:line="240" w:lineRule="atLeast"/>
              <w:jc w:val="both"/>
              <w:rPr>
                <w:rFonts w:eastAsia="Arial Unicode MS"/>
                <w:sz w:val="20"/>
                <w:szCs w:val="20"/>
              </w:rPr>
            </w:pPr>
            <w:r>
              <w:rPr>
                <w:rFonts w:eastAsia="Arial Unicode MS"/>
                <w:sz w:val="20"/>
                <w:szCs w:val="20"/>
              </w:rPr>
              <w:t>Документ, удостоверяющий полномочия представителя физического лица.</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59853DEF">
            <w:pPr>
              <w:spacing w:line="240" w:lineRule="atLeast"/>
              <w:jc w:val="both"/>
              <w:rPr>
                <w:rFonts w:eastAsia="Arial Unicode MS"/>
                <w:sz w:val="20"/>
                <w:szCs w:val="20"/>
              </w:rPr>
            </w:pPr>
            <w:r>
              <w:rPr>
                <w:rFonts w:eastAsia="Arial Unicode MS"/>
                <w:sz w:val="20"/>
                <w:szCs w:val="20"/>
              </w:rPr>
              <w:t>Доверенность нотариально заверенная.</w:t>
            </w:r>
          </w:p>
          <w:p w14:paraId="2F4E6639">
            <w:pPr>
              <w:spacing w:line="240" w:lineRule="atLeast"/>
              <w:jc w:val="both"/>
              <w:rPr>
                <w:rFonts w:eastAsia="Arial Unicode MS"/>
                <w:sz w:val="20"/>
                <w:szCs w:val="20"/>
              </w:rPr>
            </w:pP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0996914">
            <w:pPr>
              <w:tabs>
                <w:tab w:val="left" w:pos="0"/>
              </w:tabs>
              <w:ind w:right="142"/>
              <w:jc w:val="both"/>
              <w:rPr>
                <w:rFonts w:eastAsia="Calibri"/>
                <w:sz w:val="20"/>
                <w:szCs w:val="20"/>
              </w:rPr>
            </w:pPr>
            <w:r>
              <w:rPr>
                <w:rFonts w:eastAsia="Calibri"/>
                <w:sz w:val="20"/>
                <w:szCs w:val="20"/>
              </w:rPr>
              <w:t>1 экз. подлинник</w:t>
            </w:r>
          </w:p>
          <w:p w14:paraId="5031CDE3">
            <w:pPr>
              <w:tabs>
                <w:tab w:val="left" w:pos="0"/>
              </w:tabs>
              <w:ind w:right="142"/>
              <w:jc w:val="both"/>
              <w:rPr>
                <w:rFonts w:eastAsia="Calibri"/>
                <w:sz w:val="20"/>
                <w:szCs w:val="20"/>
              </w:rPr>
            </w:pPr>
            <w:r>
              <w:rPr>
                <w:sz w:val="20"/>
                <w:szCs w:val="20"/>
              </w:rPr>
              <w:t>1.</w:t>
            </w:r>
            <w:r>
              <w:rPr>
                <w:rFonts w:eastAsia="Calibri"/>
                <w:sz w:val="20"/>
                <w:szCs w:val="20"/>
              </w:rPr>
              <w:t xml:space="preserve"> Сканирование документа и формирование в электронное дело.</w:t>
            </w:r>
          </w:p>
          <w:p w14:paraId="5F529845">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-копия при предоставлении подлинника:</w:t>
            </w:r>
          </w:p>
          <w:p w14:paraId="63BB9E8E">
            <w:pPr>
              <w:tabs>
                <w:tab w:val="left" w:pos="0"/>
              </w:tabs>
              <w:ind w:right="142"/>
              <w:jc w:val="both"/>
              <w:rPr>
                <w:rFonts w:eastAsia="Calibri"/>
                <w:sz w:val="20"/>
                <w:szCs w:val="20"/>
              </w:rPr>
            </w:pPr>
            <w:r>
              <w:rPr>
                <w:rFonts w:eastAsia="Calibri"/>
                <w:sz w:val="20"/>
                <w:szCs w:val="20"/>
              </w:rPr>
              <w:t xml:space="preserve">1. Сверка копии с подлинником и возврат подлинника заявителю. </w:t>
            </w:r>
          </w:p>
          <w:p w14:paraId="5AF05841">
            <w:pPr>
              <w:tabs>
                <w:tab w:val="left" w:pos="0"/>
              </w:tabs>
              <w:ind w:right="142"/>
              <w:jc w:val="both"/>
              <w:rPr>
                <w:rFonts w:eastAsia="Calibri"/>
                <w:sz w:val="20"/>
                <w:szCs w:val="20"/>
              </w:rPr>
            </w:pPr>
            <w:r>
              <w:rPr>
                <w:rFonts w:eastAsia="Calibri"/>
                <w:sz w:val="20"/>
                <w:szCs w:val="20"/>
              </w:rPr>
              <w:t>2. Заверка копии путем проставления надписи или штампа с указанием о соответствии копии подлиннику (копия верна), даты, должности лица, заверившего копию, личной подписи, расшифровки подписи (инициалов, фамилии);</w:t>
            </w:r>
          </w:p>
          <w:p w14:paraId="7660B521">
            <w:pPr>
              <w:tabs>
                <w:tab w:val="left" w:pos="0"/>
              </w:tabs>
              <w:ind w:right="142"/>
              <w:jc w:val="both"/>
              <w:rPr>
                <w:rFonts w:eastAsia="Calibri"/>
                <w:sz w:val="20"/>
                <w:szCs w:val="20"/>
              </w:rPr>
            </w:pPr>
            <w:r>
              <w:rPr>
                <w:rFonts w:eastAsia="Calibri"/>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763E422A">
            <w:pPr>
              <w:spacing w:line="240" w:lineRule="atLeast"/>
              <w:jc w:val="both"/>
              <w:rPr>
                <w:rFonts w:eastAsia="Arial Unicode MS"/>
                <w:sz w:val="20"/>
                <w:szCs w:val="20"/>
              </w:rPr>
            </w:pPr>
            <w:r>
              <w:rPr>
                <w:rFonts w:eastAsia="Arial Unicode MS"/>
                <w:sz w:val="20"/>
                <w:szCs w:val="20"/>
              </w:rPr>
              <w:t>В случае обращения представителя заявителя.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61889AA">
            <w:pPr>
              <w:spacing w:line="240" w:lineRule="atLeast"/>
              <w:contextualSpacing/>
              <w:jc w:val="both"/>
              <w:rPr>
                <w:rFonts w:eastAsia="Arial Unicode MS"/>
                <w:sz w:val="20"/>
                <w:szCs w:val="20"/>
              </w:rPr>
            </w:pPr>
            <w:r>
              <w:rPr>
                <w:rFonts w:eastAsia="Arial Unicode MS"/>
                <w:sz w:val="20"/>
                <w:szCs w:val="20"/>
              </w:rPr>
              <w:t xml:space="preserve"> Доверенность должна быть:</w:t>
            </w:r>
          </w:p>
          <w:p w14:paraId="32E0AAB1">
            <w:pPr>
              <w:spacing w:line="240" w:lineRule="atLeast"/>
              <w:contextualSpacing/>
              <w:jc w:val="both"/>
              <w:rPr>
                <w:rFonts w:eastAsia="Arial Unicode MS"/>
                <w:sz w:val="20"/>
                <w:szCs w:val="20"/>
              </w:rPr>
            </w:pPr>
            <w:r>
              <w:rPr>
                <w:rFonts w:eastAsia="Arial Unicode MS"/>
                <w:sz w:val="20"/>
                <w:szCs w:val="20"/>
              </w:rPr>
              <w:t>- нотариально удостоверена,  и  содержать наименование документа, передаваемые полномочия, указание на место его составления, дату составления, сведения о доверителе и доверенном лице (ФИО полностью, паспортные данные), подпись доверителя, срок на который она выдана.</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1D176AF">
            <w:pPr>
              <w:spacing w:line="240" w:lineRule="atLeast"/>
              <w:jc w:val="both"/>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634B2C3">
            <w:pPr>
              <w:spacing w:line="240" w:lineRule="atLeast"/>
              <w:jc w:val="both"/>
              <w:rPr>
                <w:rFonts w:eastAsia="Arial Unicode MS"/>
                <w:sz w:val="20"/>
                <w:szCs w:val="20"/>
              </w:rPr>
            </w:pPr>
            <w:r>
              <w:rPr>
                <w:rFonts w:eastAsia="Arial Unicode MS"/>
                <w:sz w:val="20"/>
                <w:szCs w:val="20"/>
              </w:rPr>
              <w:t>нет</w:t>
            </w:r>
          </w:p>
        </w:tc>
      </w:tr>
      <w:tr w14:paraId="75AD57B9">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AD4B036">
            <w:pPr>
              <w:spacing w:line="240" w:lineRule="atLeast"/>
              <w:rPr>
                <w:rFonts w:eastAsia="Arial Unicode MS"/>
                <w:sz w:val="20"/>
                <w:szCs w:val="20"/>
              </w:rPr>
            </w:pPr>
            <w:r>
              <w:rPr>
                <w:rFonts w:eastAsia="Arial Unicode MS"/>
                <w:sz w:val="20"/>
                <w:szCs w:val="20"/>
              </w:rPr>
              <w:t>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3F9D847">
            <w:pPr>
              <w:spacing w:line="240" w:lineRule="atLeast"/>
              <w:jc w:val="both"/>
              <w:rPr>
                <w:rFonts w:eastAsia="Arial Unicode MS"/>
                <w:sz w:val="20"/>
                <w:szCs w:val="20"/>
              </w:rPr>
            </w:pPr>
            <w:r>
              <w:rPr>
                <w:rFonts w:eastAsia="Arial Unicode MS"/>
                <w:sz w:val="20"/>
                <w:szCs w:val="20"/>
              </w:rPr>
              <w:t>Документ, удостоверяющий права (полномочия) представителя юридического лица.</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39DDD69">
            <w:pPr>
              <w:spacing w:line="240" w:lineRule="atLeast"/>
              <w:jc w:val="both"/>
              <w:rPr>
                <w:rFonts w:eastAsia="Arial Unicode MS"/>
                <w:sz w:val="20"/>
                <w:szCs w:val="20"/>
              </w:rPr>
            </w:pPr>
            <w:r>
              <w:rPr>
                <w:rFonts w:eastAsia="Arial Unicode MS"/>
                <w:sz w:val="20"/>
                <w:szCs w:val="20"/>
              </w:rPr>
              <w:t>4.1. доверенность в простой письменной форме</w:t>
            </w:r>
          </w:p>
          <w:p w14:paraId="4D463397">
            <w:pPr>
              <w:spacing w:line="240" w:lineRule="atLeast"/>
              <w:jc w:val="both"/>
              <w:rPr>
                <w:rFonts w:eastAsia="Arial Unicode MS"/>
                <w:sz w:val="20"/>
                <w:szCs w:val="20"/>
              </w:rPr>
            </w:pPr>
            <w:r>
              <w:rPr>
                <w:rFonts w:eastAsia="Arial Unicode MS"/>
                <w:sz w:val="20"/>
                <w:szCs w:val="20"/>
              </w:rPr>
              <w:t>4.2. нотариально заверенная доверенность.</w:t>
            </w:r>
          </w:p>
          <w:p w14:paraId="3A8E06A2">
            <w:pPr>
              <w:spacing w:line="240" w:lineRule="atLeast"/>
              <w:jc w:val="both"/>
              <w:rPr>
                <w:rFonts w:eastAsia="Arial Unicode MS"/>
                <w:sz w:val="20"/>
                <w:szCs w:val="20"/>
              </w:rPr>
            </w:pPr>
            <w:r>
              <w:rPr>
                <w:rFonts w:eastAsia="Arial Unicode MS"/>
                <w:sz w:val="20"/>
                <w:szCs w:val="20"/>
              </w:rPr>
              <w:t>4.3. приказ о назначении на должность;</w:t>
            </w:r>
          </w:p>
          <w:p w14:paraId="33B8DCDC">
            <w:pPr>
              <w:spacing w:line="240" w:lineRule="atLeast"/>
              <w:jc w:val="both"/>
              <w:rPr>
                <w:rFonts w:eastAsia="Arial Unicode MS"/>
                <w:sz w:val="20"/>
                <w:szCs w:val="20"/>
              </w:rPr>
            </w:pPr>
            <w:r>
              <w:rPr>
                <w:rFonts w:eastAsia="Arial Unicode MS"/>
                <w:sz w:val="20"/>
                <w:szCs w:val="20"/>
              </w:rPr>
              <w:t>4.4. протокол общего собрания акционеров (пайщиков).</w:t>
            </w:r>
          </w:p>
          <w:p w14:paraId="0F131198">
            <w:pPr>
              <w:spacing w:line="240" w:lineRule="atLeast"/>
              <w:jc w:val="both"/>
              <w:rPr>
                <w:rFonts w:eastAsia="Arial Unicode MS"/>
                <w:sz w:val="20"/>
                <w:szCs w:val="20"/>
              </w:rPr>
            </w:pPr>
            <w:r>
              <w:rPr>
                <w:rFonts w:eastAsia="Arial Unicode MS"/>
                <w:sz w:val="20"/>
                <w:szCs w:val="20"/>
              </w:rPr>
              <w:t>4.5.Определениеарбитражного суда об утверждении (назначении)конкурсного управляющего.</w:t>
            </w:r>
          </w:p>
          <w:p w14:paraId="31459E94">
            <w:pPr>
              <w:spacing w:line="240" w:lineRule="atLeast"/>
              <w:jc w:val="both"/>
              <w:rPr>
                <w:rFonts w:eastAsia="Arial Unicode MS"/>
                <w:sz w:val="20"/>
                <w:szCs w:val="20"/>
              </w:rPr>
            </w:pP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AFBB009">
            <w:pPr>
              <w:spacing w:line="240" w:lineRule="atLeast"/>
              <w:jc w:val="both"/>
              <w:rPr>
                <w:sz w:val="20"/>
                <w:szCs w:val="20"/>
              </w:rPr>
            </w:pPr>
            <w:r>
              <w:rPr>
                <w:sz w:val="20"/>
                <w:szCs w:val="20"/>
              </w:rPr>
              <w:t>1 экз., подлинник</w:t>
            </w:r>
          </w:p>
          <w:p w14:paraId="126EC60C">
            <w:pPr>
              <w:tabs>
                <w:tab w:val="left" w:pos="0"/>
              </w:tabs>
              <w:ind w:right="142"/>
              <w:jc w:val="both"/>
              <w:rPr>
                <w:rFonts w:eastAsia="Calibri"/>
                <w:sz w:val="20"/>
                <w:szCs w:val="20"/>
              </w:rPr>
            </w:pPr>
            <w:r>
              <w:rPr>
                <w:sz w:val="20"/>
                <w:szCs w:val="20"/>
              </w:rPr>
              <w:t>1.</w:t>
            </w:r>
            <w:r>
              <w:rPr>
                <w:rFonts w:eastAsia="Calibri"/>
                <w:sz w:val="20"/>
                <w:szCs w:val="20"/>
              </w:rPr>
              <w:t xml:space="preserve"> Сканирование документа и формирование в электронное дело.</w:t>
            </w:r>
          </w:p>
          <w:p w14:paraId="36AFCFAC">
            <w:pPr>
              <w:spacing w:line="240" w:lineRule="atLeast"/>
              <w:jc w:val="both"/>
              <w:rPr>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r>
              <w:rPr>
                <w:sz w:val="20"/>
                <w:szCs w:val="20"/>
              </w:rPr>
              <w:t xml:space="preserve">1. Сверка копии с подлинником и возврат подлинника заявителю. </w:t>
            </w:r>
          </w:p>
          <w:p w14:paraId="65E53DE3">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0B8180D7">
            <w:pPr>
              <w:spacing w:line="240" w:lineRule="atLeast"/>
              <w:jc w:val="both"/>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425EAE9D">
            <w:pPr>
              <w:spacing w:line="240" w:lineRule="atLeast"/>
              <w:jc w:val="both"/>
              <w:rPr>
                <w:rFonts w:eastAsia="Arial Unicode MS"/>
                <w:sz w:val="20"/>
                <w:szCs w:val="20"/>
              </w:rPr>
            </w:pPr>
            <w:r>
              <w:rPr>
                <w:rFonts w:eastAsia="Arial Unicode MS"/>
                <w:sz w:val="20"/>
                <w:szCs w:val="20"/>
              </w:rPr>
              <w:t>Предоставляется один документ из категории, в случае обращения представителя заявителя.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9192425">
            <w:pPr>
              <w:spacing w:line="240" w:lineRule="atLeast"/>
              <w:contextualSpacing/>
              <w:jc w:val="both"/>
              <w:rPr>
                <w:rFonts w:eastAsia="Arial Unicode MS"/>
                <w:sz w:val="20"/>
                <w:szCs w:val="20"/>
              </w:rPr>
            </w:pPr>
            <w:r>
              <w:rPr>
                <w:rFonts w:eastAsia="Arial Unicode MS"/>
                <w:sz w:val="20"/>
                <w:szCs w:val="20"/>
              </w:rPr>
              <w:t>4.1.Доверенность, от имени юридического лица выданная за подписью его руководителя или иного лица, уполномоченного на это в соответствии с законом и учредительными документами. Должна содержать наименование документа, передаваемые полномочия, указание на место его составления, дату составления, сведения о доверителе и доверенном лице (ФИО полностью, паспортные данные), печать организации, выдавшей доверенность.</w:t>
            </w:r>
          </w:p>
          <w:p w14:paraId="0076D5A9">
            <w:pPr>
              <w:spacing w:line="240" w:lineRule="atLeast"/>
              <w:contextualSpacing/>
              <w:jc w:val="both"/>
              <w:rPr>
                <w:rFonts w:eastAsia="Arial Unicode MS"/>
                <w:sz w:val="20"/>
                <w:szCs w:val="20"/>
              </w:rPr>
            </w:pPr>
            <w:r>
              <w:rPr>
                <w:rFonts w:eastAsia="Arial Unicode MS"/>
                <w:sz w:val="20"/>
                <w:szCs w:val="20"/>
              </w:rPr>
              <w:t>4.2.Должна быть нотариально удостоверена (содержать, наименование документа, передаваемое полномочие, указание на место его составления, дату составления, сведения о доверителе и доверенном лице (Ф.И.О. полностью, паспортные данные), подпись доверителя, срок на который она выдана).</w:t>
            </w:r>
          </w:p>
          <w:p w14:paraId="04F5137B">
            <w:pPr>
              <w:spacing w:line="240" w:lineRule="atLeast"/>
              <w:contextualSpacing/>
              <w:jc w:val="both"/>
              <w:rPr>
                <w:rFonts w:eastAsia="Arial Unicode MS"/>
                <w:sz w:val="20"/>
                <w:szCs w:val="20"/>
              </w:rPr>
            </w:pPr>
            <w:r>
              <w:rPr>
                <w:rFonts w:eastAsia="Arial Unicode MS"/>
                <w:sz w:val="20"/>
                <w:szCs w:val="20"/>
              </w:rPr>
              <w:t xml:space="preserve">4.3. Копия приказа о назначении на должность должна быть подписана руководителем и заверена печатью организации. </w:t>
            </w:r>
          </w:p>
          <w:p w14:paraId="309FF3D5">
            <w:pPr>
              <w:spacing w:line="240" w:lineRule="atLeast"/>
              <w:contextualSpacing/>
              <w:jc w:val="both"/>
              <w:rPr>
                <w:rFonts w:eastAsia="Arial Unicode MS"/>
                <w:sz w:val="20"/>
                <w:szCs w:val="20"/>
              </w:rPr>
            </w:pPr>
            <w:r>
              <w:rPr>
                <w:rFonts w:eastAsia="Arial Unicode MS"/>
                <w:sz w:val="20"/>
                <w:szCs w:val="20"/>
              </w:rPr>
              <w:t xml:space="preserve">4.4. Копия  протокола общего собрания акционеров (пайщиков) должна быть подписана руководителем  и заверена печатью организации. </w:t>
            </w:r>
          </w:p>
          <w:p w14:paraId="5512D8C4">
            <w:pPr>
              <w:spacing w:line="240" w:lineRule="atLeast"/>
              <w:contextualSpacing/>
              <w:jc w:val="both"/>
              <w:rPr>
                <w:rFonts w:eastAsia="Arial Unicode MS"/>
                <w:sz w:val="20"/>
                <w:szCs w:val="20"/>
              </w:rPr>
            </w:pPr>
            <w:r>
              <w:rPr>
                <w:rFonts w:eastAsia="Arial Unicode MS"/>
                <w:sz w:val="20"/>
                <w:szCs w:val="20"/>
              </w:rPr>
              <w:t>4.5. Копия определения, заверенная судом или конкурсным управляющим.</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CBA5D86">
            <w:pPr>
              <w:spacing w:line="240" w:lineRule="atLeast"/>
              <w:jc w:val="both"/>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1EB24FB">
            <w:pPr>
              <w:spacing w:line="240" w:lineRule="atLeast"/>
              <w:rPr>
                <w:rFonts w:eastAsia="Arial Unicode MS"/>
                <w:sz w:val="20"/>
                <w:szCs w:val="20"/>
              </w:rPr>
            </w:pPr>
            <w:r>
              <w:rPr>
                <w:rFonts w:eastAsia="Arial Unicode MS"/>
                <w:sz w:val="20"/>
                <w:szCs w:val="20"/>
              </w:rPr>
              <w:t>нет</w:t>
            </w:r>
          </w:p>
        </w:tc>
      </w:tr>
      <w:tr w14:paraId="37CD5740">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C530EE2">
            <w:pPr>
              <w:spacing w:line="240" w:lineRule="atLeast"/>
              <w:rPr>
                <w:rFonts w:eastAsia="Arial Unicode MS"/>
                <w:sz w:val="20"/>
                <w:szCs w:val="20"/>
              </w:rPr>
            </w:pPr>
            <w:r>
              <w:rPr>
                <w:rFonts w:eastAsia="Arial Unicode MS"/>
                <w:sz w:val="20"/>
                <w:szCs w:val="20"/>
              </w:rPr>
              <w:t>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598840B">
            <w:pPr>
              <w:spacing w:line="240" w:lineRule="atLeast"/>
              <w:rPr>
                <w:bCs/>
                <w:sz w:val="20"/>
                <w:szCs w:val="20"/>
              </w:rPr>
            </w:pPr>
            <w:r>
              <w:rPr>
                <w:bCs/>
                <w:sz w:val="20"/>
                <w:szCs w:val="20"/>
              </w:rPr>
              <w:t>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8FF1EBA">
            <w:pPr>
              <w:spacing w:line="240" w:lineRule="atLeast"/>
              <w:rPr>
                <w:bCs/>
                <w:sz w:val="20"/>
                <w:szCs w:val="20"/>
              </w:rPr>
            </w:pPr>
            <w:r>
              <w:rPr>
                <w:bCs/>
                <w:sz w:val="20"/>
                <w:szCs w:val="20"/>
              </w:rPr>
              <w:t>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49E34BA">
            <w:pPr>
              <w:spacing w:line="240" w:lineRule="atLeast"/>
              <w:jc w:val="both"/>
              <w:rPr>
                <w:sz w:val="20"/>
                <w:szCs w:val="20"/>
              </w:rPr>
            </w:pPr>
            <w:r>
              <w:rPr>
                <w:sz w:val="20"/>
                <w:szCs w:val="20"/>
              </w:rPr>
              <w:t>1 экз., подлинник</w:t>
            </w:r>
          </w:p>
          <w:p w14:paraId="565820E5">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03DC54E1">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07094CB6">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38A2A1E7">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B7AEF8E">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4675BE95">
            <w:pPr>
              <w:jc w:val="both"/>
              <w:rPr>
                <w:sz w:val="20"/>
                <w:szCs w:val="20"/>
              </w:rPr>
            </w:pPr>
            <w:r>
              <w:rPr>
                <w:sz w:val="20"/>
                <w:szCs w:val="20"/>
              </w:rPr>
              <w:t>В случае обращения иностранного юридического лица</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E02829F">
            <w:pPr>
              <w:spacing w:line="240" w:lineRule="atLeast"/>
              <w:jc w:val="both"/>
              <w:rPr>
                <w:rFonts w:eastAsia="Arial Unicode MS"/>
                <w:sz w:val="20"/>
                <w:szCs w:val="20"/>
              </w:rPr>
            </w:pPr>
            <w:r>
              <w:rPr>
                <w:rFonts w:eastAsia="Arial Unicode MS"/>
                <w:sz w:val="20"/>
                <w:szCs w:val="20"/>
              </w:rPr>
              <w:t>Перевод должен быть нотариально заверен: нотариусом (п. 6 ст. 35 Основ законодательства РФ о нотариате от 11.02.1993 № 4462-I) либо должностным лицом консульских учреждений РФ (п. 7 ст. 38 Основ, п. 4 ч. 1 ст. 26 Федерального закона от 05.07.2010 № 154-ФЗ «Консульский устав РФ»).</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7B1A978">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61368B3">
            <w:pPr>
              <w:spacing w:line="240" w:lineRule="atLeast"/>
              <w:rPr>
                <w:rFonts w:eastAsia="Arial Unicode MS"/>
                <w:sz w:val="20"/>
                <w:szCs w:val="20"/>
              </w:rPr>
            </w:pPr>
            <w:r>
              <w:rPr>
                <w:rFonts w:eastAsia="Arial Unicode MS"/>
                <w:sz w:val="20"/>
                <w:szCs w:val="20"/>
              </w:rPr>
              <w:t>нет</w:t>
            </w:r>
          </w:p>
        </w:tc>
      </w:tr>
      <w:tr w14:paraId="1CB3359A">
        <w:tblPrEx>
          <w:tblCellMar>
            <w:top w:w="0" w:type="dxa"/>
            <w:left w:w="10" w:type="dxa"/>
            <w:bottom w:w="0" w:type="dxa"/>
            <w:right w:w="10" w:type="dxa"/>
          </w:tblCellMar>
        </w:tblPrEx>
        <w:trPr>
          <w:trHeight w:val="250" w:hRule="atLeast"/>
        </w:trPr>
        <w:tc>
          <w:tcPr>
            <w:tcW w:w="15593" w:type="dxa"/>
            <w:gridSpan w:val="8"/>
            <w:tcBorders>
              <w:top w:val="single" w:color="auto" w:sz="4" w:space="0"/>
              <w:left w:val="single" w:color="auto" w:sz="4" w:space="0"/>
              <w:bottom w:val="single" w:color="auto" w:sz="4" w:space="0"/>
              <w:right w:val="single" w:color="auto" w:sz="4" w:space="0"/>
            </w:tcBorders>
            <w:shd w:val="clear" w:color="auto" w:fill="FFFFFF"/>
          </w:tcPr>
          <w:p w14:paraId="21A504BB">
            <w:pPr>
              <w:spacing w:line="240" w:lineRule="atLeast"/>
              <w:rPr>
                <w:rFonts w:eastAsia="Arial Unicode MS"/>
                <w:b/>
                <w:sz w:val="20"/>
                <w:szCs w:val="20"/>
              </w:rPr>
            </w:pPr>
            <w:r>
              <w:rPr>
                <w:rFonts w:eastAsia="Arial Unicode MS"/>
                <w:b/>
                <w:sz w:val="20"/>
                <w:szCs w:val="20"/>
              </w:rPr>
              <w:t>«Подуслуга 1». Предоставление земельного участка, находящегося в государственной или муниципальной  собственности, в собственность за плату без проведения торгов</w:t>
            </w:r>
          </w:p>
          <w:p w14:paraId="17106A38">
            <w:pPr>
              <w:spacing w:line="240" w:lineRule="atLeast"/>
              <w:rPr>
                <w:rFonts w:eastAsia="Arial Unicode MS"/>
                <w:sz w:val="20"/>
                <w:szCs w:val="20"/>
              </w:rPr>
            </w:pPr>
          </w:p>
        </w:tc>
      </w:tr>
      <w:tr w14:paraId="3ADEF01A">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6D2C6BEB">
            <w:pPr>
              <w:spacing w:line="240" w:lineRule="atLeast"/>
              <w:rPr>
                <w:rFonts w:eastAsia="Arial Unicode MS"/>
                <w:sz w:val="20"/>
                <w:szCs w:val="20"/>
              </w:rPr>
            </w:pPr>
            <w:r>
              <w:rPr>
                <w:rFonts w:eastAsia="Arial Unicode MS"/>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D249AEB">
            <w:pPr>
              <w:spacing w:line="240" w:lineRule="atLeast"/>
              <w:rPr>
                <w:bCs/>
                <w:sz w:val="20"/>
                <w:szCs w:val="20"/>
              </w:rPr>
            </w:pPr>
            <w:r>
              <w:rPr>
                <w:bCs/>
                <w:sz w:val="20"/>
                <w:szCs w:val="20"/>
              </w:rPr>
              <w:t>Документ, подтверждающий членство заявителя в СНТ или ОНТ</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DB67313">
            <w:pPr>
              <w:spacing w:line="240" w:lineRule="atLeast"/>
              <w:rPr>
                <w:bCs/>
                <w:sz w:val="20"/>
                <w:szCs w:val="20"/>
              </w:rPr>
            </w:pPr>
            <w:r>
              <w:rPr>
                <w:bCs/>
                <w:sz w:val="20"/>
                <w:szCs w:val="20"/>
              </w:rPr>
              <w:t>6.1. членская книжка</w:t>
            </w:r>
          </w:p>
          <w:p w14:paraId="64564101">
            <w:pPr>
              <w:spacing w:line="240" w:lineRule="atLeast"/>
              <w:rPr>
                <w:bCs/>
                <w:sz w:val="20"/>
                <w:szCs w:val="20"/>
              </w:rPr>
            </w:pPr>
            <w:r>
              <w:rPr>
                <w:bCs/>
                <w:sz w:val="20"/>
                <w:szCs w:val="20"/>
              </w:rPr>
              <w:t>6.2. выписка из решения общего собрания о приеме в члены СНТ или ОНТ</w:t>
            </w:r>
          </w:p>
          <w:p w14:paraId="64F82F00">
            <w:pPr>
              <w:spacing w:line="240" w:lineRule="atLeast"/>
              <w:rPr>
                <w:bCs/>
                <w:sz w:val="20"/>
                <w:szCs w:val="20"/>
              </w:rPr>
            </w:pPr>
            <w:r>
              <w:rPr>
                <w:bCs/>
                <w:sz w:val="20"/>
                <w:szCs w:val="20"/>
              </w:rPr>
              <w:t>6.3. решение суда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11D39B7">
            <w:pPr>
              <w:spacing w:line="240" w:lineRule="atLeast"/>
              <w:jc w:val="both"/>
              <w:rPr>
                <w:sz w:val="20"/>
                <w:szCs w:val="20"/>
              </w:rPr>
            </w:pPr>
            <w:r>
              <w:rPr>
                <w:sz w:val="20"/>
                <w:szCs w:val="20"/>
              </w:rPr>
              <w:t>1 экз., подлинник</w:t>
            </w:r>
          </w:p>
          <w:p w14:paraId="3D970F85">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55909C37">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238B0C8D">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5044CEA0">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30A95761">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F291B01">
            <w:pPr>
              <w:jc w:val="both"/>
              <w:rPr>
                <w:sz w:val="20"/>
                <w:szCs w:val="20"/>
              </w:rPr>
            </w:pPr>
            <w:r>
              <w:rPr>
                <w:sz w:val="20"/>
                <w:szCs w:val="20"/>
              </w:rPr>
              <w:t>В случае обращения члена садоводческого некоммерческого товарищества (далее - СНТ) или огороднического некоммерческого товарищества (далее - ОНТ).</w:t>
            </w:r>
          </w:p>
          <w:p w14:paraId="0C80A635">
            <w:pPr>
              <w:jc w:val="both"/>
              <w:rPr>
                <w:sz w:val="20"/>
                <w:szCs w:val="20"/>
              </w:rPr>
            </w:pPr>
            <w:r>
              <w:rPr>
                <w:rFonts w:eastAsia="Arial Unicode MS"/>
                <w:sz w:val="20"/>
                <w:szCs w:val="20"/>
              </w:rPr>
              <w:t>Предоставляется один документ из категории.</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B461ACC">
            <w:pPr>
              <w:spacing w:line="240" w:lineRule="atLeast"/>
              <w:jc w:val="both"/>
              <w:rPr>
                <w:rFonts w:eastAsia="Arial Unicode MS"/>
                <w:sz w:val="20"/>
                <w:szCs w:val="20"/>
              </w:rPr>
            </w:pPr>
            <w:r>
              <w:rPr>
                <w:rFonts w:eastAsia="Arial Unicode MS"/>
                <w:sz w:val="20"/>
                <w:szCs w:val="20"/>
              </w:rPr>
              <w:t>6.1. Не должно содержать подчисток, приписок, зачеркнутых слов и других исправлений.</w:t>
            </w:r>
          </w:p>
          <w:p w14:paraId="19A4FE98">
            <w:pPr>
              <w:spacing w:line="240" w:lineRule="atLeast"/>
              <w:jc w:val="both"/>
              <w:rPr>
                <w:rFonts w:eastAsia="Arial Unicode MS"/>
                <w:sz w:val="20"/>
                <w:szCs w:val="20"/>
              </w:rPr>
            </w:pPr>
            <w:r>
              <w:rPr>
                <w:rFonts w:eastAsia="Arial Unicode MS"/>
                <w:sz w:val="20"/>
                <w:szCs w:val="20"/>
              </w:rPr>
              <w:t>6.2. Не должно иметь повреждений, наличие которых не позволяет однозначно истолковать их содержание.</w:t>
            </w:r>
          </w:p>
          <w:p w14:paraId="677CD3E6">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DA2855A">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C8E8006">
            <w:pPr>
              <w:spacing w:line="240" w:lineRule="atLeast"/>
              <w:rPr>
                <w:rFonts w:eastAsia="Arial Unicode MS"/>
                <w:sz w:val="20"/>
                <w:szCs w:val="20"/>
              </w:rPr>
            </w:pPr>
            <w:r>
              <w:rPr>
                <w:rFonts w:eastAsia="Arial Unicode MS"/>
                <w:sz w:val="20"/>
                <w:szCs w:val="20"/>
              </w:rPr>
              <w:t>нет</w:t>
            </w:r>
          </w:p>
        </w:tc>
      </w:tr>
      <w:tr w14:paraId="746391A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71DF3B11">
            <w:pPr>
              <w:spacing w:line="240" w:lineRule="atLeast"/>
              <w:rPr>
                <w:rFonts w:eastAsia="Arial Unicode MS"/>
                <w:sz w:val="20"/>
                <w:szCs w:val="20"/>
              </w:rPr>
            </w:pPr>
            <w:r>
              <w:rPr>
                <w:rFonts w:eastAsia="Arial Unicode MS"/>
                <w:sz w:val="20"/>
                <w:szCs w:val="20"/>
              </w:rPr>
              <w:t>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EDA20BE">
            <w:pPr>
              <w:spacing w:line="240" w:lineRule="atLeast"/>
              <w:rPr>
                <w:bCs/>
                <w:sz w:val="20"/>
                <w:szCs w:val="20"/>
              </w:rPr>
            </w:pPr>
            <w:r>
              <w:rPr>
                <w:bCs/>
                <w:sz w:val="20"/>
                <w:szCs w:val="20"/>
              </w:rPr>
              <w:t>Решение общего собрания членов СНТ или ОНТ о распределении садового или огородного земельного участка заявителю</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550DE9AA">
            <w:pPr>
              <w:spacing w:line="240" w:lineRule="atLeast"/>
              <w:rPr>
                <w:bCs/>
                <w:sz w:val="20"/>
                <w:szCs w:val="20"/>
              </w:rPr>
            </w:pPr>
            <w:r>
              <w:rPr>
                <w:bCs/>
                <w:sz w:val="20"/>
                <w:szCs w:val="20"/>
              </w:rPr>
              <w:t>Решение общего собрания членов СНТ или ОНТ о распределении садового или огородного земельного участка заявителю (выписка из решения, протокола)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7ECC468">
            <w:pPr>
              <w:spacing w:line="240" w:lineRule="atLeast"/>
              <w:jc w:val="both"/>
              <w:rPr>
                <w:sz w:val="20"/>
                <w:szCs w:val="20"/>
              </w:rPr>
            </w:pPr>
            <w:r>
              <w:rPr>
                <w:sz w:val="20"/>
                <w:szCs w:val="20"/>
              </w:rPr>
              <w:t>1 экз., подлинник</w:t>
            </w:r>
          </w:p>
          <w:p w14:paraId="79D7BEB3">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271076F1">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0E1E014C">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590601CF">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09D55F8">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6020230">
            <w:pPr>
              <w:jc w:val="both"/>
              <w:rPr>
                <w:sz w:val="20"/>
                <w:szCs w:val="20"/>
              </w:rPr>
            </w:pPr>
            <w:r>
              <w:rPr>
                <w:sz w:val="20"/>
                <w:szCs w:val="20"/>
              </w:rPr>
              <w:t>В случае обращения члена СНТ или ОНТ.</w:t>
            </w:r>
          </w:p>
          <w:p w14:paraId="276EF202">
            <w:pPr>
              <w:jc w:val="both"/>
              <w:rPr>
                <w:sz w:val="20"/>
                <w:szCs w:val="20"/>
              </w:rPr>
            </w:pP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5F340AC">
            <w:pPr>
              <w:spacing w:line="240" w:lineRule="atLeast"/>
              <w:jc w:val="both"/>
              <w:rPr>
                <w:rFonts w:eastAsia="Arial Unicode MS"/>
                <w:sz w:val="20"/>
                <w:szCs w:val="20"/>
              </w:rPr>
            </w:pPr>
            <w:r>
              <w:rPr>
                <w:rFonts w:eastAsia="Arial Unicode MS"/>
                <w:sz w:val="20"/>
                <w:szCs w:val="20"/>
              </w:rPr>
              <w:t>7.1. Не должно содержать подчисток, приписок, зачеркнутых слов и других исправлений.</w:t>
            </w:r>
          </w:p>
          <w:p w14:paraId="73F4E47E">
            <w:pPr>
              <w:spacing w:line="240" w:lineRule="atLeast"/>
              <w:jc w:val="both"/>
              <w:rPr>
                <w:rFonts w:eastAsia="Arial Unicode MS"/>
                <w:sz w:val="20"/>
                <w:szCs w:val="20"/>
              </w:rPr>
            </w:pPr>
            <w:r>
              <w:rPr>
                <w:rFonts w:eastAsia="Arial Unicode MS"/>
                <w:sz w:val="20"/>
                <w:szCs w:val="20"/>
              </w:rPr>
              <w:t>7.2. Не должно иметь повреждений, наличие которых не позволяет однозначно истолковать их содержание.</w:t>
            </w:r>
          </w:p>
          <w:p w14:paraId="17B97D18">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0D0FD6E">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867ACA6">
            <w:pPr>
              <w:spacing w:line="240" w:lineRule="atLeast"/>
              <w:rPr>
                <w:rFonts w:eastAsia="Arial Unicode MS"/>
                <w:sz w:val="20"/>
                <w:szCs w:val="20"/>
              </w:rPr>
            </w:pPr>
            <w:r>
              <w:rPr>
                <w:rFonts w:eastAsia="Arial Unicode MS"/>
                <w:sz w:val="20"/>
                <w:szCs w:val="20"/>
              </w:rPr>
              <w:t>нет</w:t>
            </w:r>
          </w:p>
        </w:tc>
      </w:tr>
      <w:tr w14:paraId="53353759">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48D59702">
            <w:pPr>
              <w:spacing w:line="240" w:lineRule="atLeast"/>
              <w:rPr>
                <w:rFonts w:eastAsia="Arial Unicode MS"/>
                <w:sz w:val="20"/>
                <w:szCs w:val="20"/>
              </w:rPr>
            </w:pPr>
            <w:r>
              <w:rPr>
                <w:rFonts w:eastAsia="Arial Unicode MS"/>
                <w:sz w:val="20"/>
                <w:szCs w:val="20"/>
              </w:rPr>
              <w:t>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15C15FC">
            <w:pPr>
              <w:spacing w:line="240" w:lineRule="atLeast"/>
              <w:rPr>
                <w:bCs/>
                <w:sz w:val="20"/>
                <w:szCs w:val="20"/>
              </w:rPr>
            </w:pPr>
            <w:r>
              <w:rPr>
                <w:bCs/>
                <w:sz w:val="20"/>
                <w:szCs w:val="20"/>
              </w:rPr>
              <w:t>Документ, удостоверяющий (устанавливающий) права заявителя на здание, сооружение либо помещение в них.</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8666F22">
            <w:pPr>
              <w:spacing w:line="240" w:lineRule="atLeast"/>
              <w:jc w:val="both"/>
              <w:rPr>
                <w:sz w:val="20"/>
                <w:szCs w:val="20"/>
              </w:rPr>
            </w:pPr>
            <w:r>
              <w:rPr>
                <w:sz w:val="20"/>
                <w:szCs w:val="20"/>
              </w:rPr>
              <w:t>8.1.акты (решения, постановления),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таких актов на момент их издания;</w:t>
            </w:r>
          </w:p>
          <w:p w14:paraId="69F68231">
            <w:pPr>
              <w:spacing w:line="240" w:lineRule="atLeast"/>
              <w:jc w:val="both"/>
              <w:rPr>
                <w:sz w:val="20"/>
                <w:szCs w:val="20"/>
              </w:rPr>
            </w:pPr>
            <w:r>
              <w:rPr>
                <w:sz w:val="20"/>
                <w:szCs w:val="20"/>
              </w:rPr>
              <w:t>8.2. договоры (купли-продажи) и другие сделки в отношении здания, сооружения, помещения, совершенные в соответствии с законодательством, действовавшим в месте расположения объектов недвижимого имущества на момент совершения сделки;</w:t>
            </w:r>
          </w:p>
          <w:p w14:paraId="648FD8E4">
            <w:pPr>
              <w:spacing w:line="240" w:lineRule="atLeast"/>
              <w:jc w:val="both"/>
              <w:rPr>
                <w:sz w:val="20"/>
                <w:szCs w:val="20"/>
              </w:rPr>
            </w:pPr>
            <w:r>
              <w:rPr>
                <w:sz w:val="20"/>
                <w:szCs w:val="20"/>
              </w:rPr>
              <w:t>8.3.свидетельства о праве на наследство;</w:t>
            </w:r>
          </w:p>
          <w:p w14:paraId="4A6AA627">
            <w:pPr>
              <w:spacing w:line="240" w:lineRule="atLeast"/>
              <w:jc w:val="both"/>
              <w:rPr>
                <w:sz w:val="20"/>
                <w:szCs w:val="20"/>
              </w:rPr>
            </w:pPr>
            <w:r>
              <w:rPr>
                <w:sz w:val="20"/>
                <w:szCs w:val="20"/>
              </w:rPr>
              <w:t>8.4.вступившие в законную силу судебные акты;</w:t>
            </w:r>
          </w:p>
          <w:p w14:paraId="07546570">
            <w:pPr>
              <w:spacing w:line="240" w:lineRule="atLeast"/>
              <w:jc w:val="both"/>
              <w:rPr>
                <w:sz w:val="20"/>
                <w:szCs w:val="20"/>
              </w:rPr>
            </w:pPr>
            <w:r>
              <w:rPr>
                <w:sz w:val="20"/>
                <w:szCs w:val="20"/>
              </w:rPr>
              <w:t>8.5 акты (свидетельства) о правах на недвижимое имущество, выданные уполномоченными органами государственной власти в порядке, установленном законодательством, действовавшим в месте издания таких актов на момент их издания;</w:t>
            </w:r>
          </w:p>
          <w:p w14:paraId="7D004328">
            <w:pPr>
              <w:spacing w:line="240" w:lineRule="atLeast"/>
              <w:jc w:val="both"/>
              <w:rPr>
                <w:sz w:val="20"/>
                <w:szCs w:val="20"/>
              </w:rPr>
            </w:pPr>
            <w:r>
              <w:rPr>
                <w:sz w:val="20"/>
                <w:szCs w:val="20"/>
              </w:rPr>
              <w:t>8.6 иные акты передачи прав на недвижимое имущество и сделок с ним в соответствии с законодательством, действовавшим в месте передачи на момент ее совершения;</w:t>
            </w:r>
          </w:p>
          <w:p w14:paraId="54FC402E">
            <w:pPr>
              <w:spacing w:line="240" w:lineRule="atLeast"/>
              <w:jc w:val="both"/>
              <w:rPr>
                <w:bCs/>
                <w:sz w:val="20"/>
                <w:szCs w:val="20"/>
              </w:rPr>
            </w:pPr>
            <w:r>
              <w:rPr>
                <w:sz w:val="20"/>
                <w:szCs w:val="20"/>
              </w:rPr>
              <w:t>8.7 иные документы, которые в соответствии с законодательством РФ подтверждают наличие, возникновение, прекращение, переход, ограничение (обременение) прав.</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B351C23">
            <w:pPr>
              <w:spacing w:line="240" w:lineRule="atLeast"/>
              <w:jc w:val="both"/>
              <w:rPr>
                <w:sz w:val="20"/>
                <w:szCs w:val="20"/>
              </w:rPr>
            </w:pPr>
            <w:r>
              <w:rPr>
                <w:sz w:val="20"/>
                <w:szCs w:val="20"/>
              </w:rPr>
              <w:t>1 экз., подлинник</w:t>
            </w:r>
          </w:p>
          <w:p w14:paraId="06001020">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028A8D8">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404BEA2E">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6C4E1DA5">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D861F36">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7362804">
            <w:pPr>
              <w:jc w:val="both"/>
              <w:rPr>
                <w:sz w:val="20"/>
                <w:szCs w:val="20"/>
              </w:rPr>
            </w:pPr>
            <w:r>
              <w:rPr>
                <w:sz w:val="20"/>
                <w:szCs w:val="20"/>
              </w:rPr>
              <w:t>В случае обращения собственника здания, сооружения либо помещения в здании, сооружении</w:t>
            </w:r>
            <w:r>
              <w:rPr>
                <w:bCs/>
                <w:sz w:val="20"/>
                <w:szCs w:val="20"/>
              </w:rPr>
              <w:t>, если право на такое здание, сооружение либо помещение не зарегистрировано в ЕГРН</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E48095F">
            <w:pPr>
              <w:spacing w:line="240" w:lineRule="atLeast"/>
              <w:jc w:val="both"/>
              <w:rPr>
                <w:rFonts w:eastAsia="Arial Unicode MS"/>
                <w:sz w:val="20"/>
                <w:szCs w:val="20"/>
              </w:rPr>
            </w:pPr>
            <w:r>
              <w:rPr>
                <w:rFonts w:eastAsia="Arial Unicode MS"/>
                <w:sz w:val="20"/>
                <w:szCs w:val="20"/>
              </w:rPr>
              <w:t>8.1. Не должно содержать подчисток, приписок, зачеркнутых слов и других исправлений.</w:t>
            </w:r>
          </w:p>
          <w:p w14:paraId="0F924E99">
            <w:pPr>
              <w:spacing w:line="240" w:lineRule="atLeast"/>
              <w:jc w:val="both"/>
              <w:rPr>
                <w:rFonts w:eastAsia="Arial Unicode MS"/>
                <w:sz w:val="20"/>
                <w:szCs w:val="20"/>
              </w:rPr>
            </w:pPr>
            <w:r>
              <w:rPr>
                <w:rFonts w:eastAsia="Arial Unicode MS"/>
                <w:sz w:val="20"/>
                <w:szCs w:val="20"/>
              </w:rPr>
              <w:t>8.2. Не должно иметь повреждений, наличие которых не позволяет однозначно истолковать их содержание.</w:t>
            </w:r>
          </w:p>
          <w:p w14:paraId="32B84B6A">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FBF738A">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77FBF41">
            <w:pPr>
              <w:spacing w:line="240" w:lineRule="atLeast"/>
              <w:rPr>
                <w:rFonts w:eastAsia="Arial Unicode MS"/>
                <w:sz w:val="20"/>
                <w:szCs w:val="20"/>
              </w:rPr>
            </w:pPr>
            <w:r>
              <w:rPr>
                <w:rFonts w:eastAsia="Arial Unicode MS"/>
                <w:sz w:val="20"/>
                <w:szCs w:val="20"/>
              </w:rPr>
              <w:t>нет</w:t>
            </w:r>
          </w:p>
        </w:tc>
      </w:tr>
      <w:tr w14:paraId="108773FD">
        <w:tblPrEx>
          <w:tblCellMar>
            <w:top w:w="0" w:type="dxa"/>
            <w:left w:w="10" w:type="dxa"/>
            <w:bottom w:w="0" w:type="dxa"/>
            <w:right w:w="10" w:type="dxa"/>
          </w:tblCellMar>
        </w:tblPrEx>
        <w:trPr>
          <w:trHeight w:val="1691"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9B5C591">
            <w:pPr>
              <w:spacing w:line="240" w:lineRule="atLeast"/>
              <w:rPr>
                <w:rFonts w:eastAsia="Arial Unicode MS"/>
                <w:sz w:val="20"/>
                <w:szCs w:val="20"/>
              </w:rPr>
            </w:pPr>
            <w:r>
              <w:rPr>
                <w:rFonts w:eastAsia="Arial Unicode MS"/>
                <w:sz w:val="20"/>
                <w:szCs w:val="20"/>
              </w:rPr>
              <w:t>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7664531">
            <w:pPr>
              <w:spacing w:line="240" w:lineRule="atLeast"/>
              <w:rPr>
                <w:bCs/>
                <w:sz w:val="20"/>
                <w:szCs w:val="20"/>
              </w:rPr>
            </w:pPr>
            <w:r>
              <w:rPr>
                <w:bCs/>
                <w:sz w:val="20"/>
                <w:szCs w:val="20"/>
              </w:rPr>
              <w:t>Документ, удостоверяющий (устанавливающий) права заявителя на испрашиваемый земельный участок</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5A2CB1B6">
            <w:pPr>
              <w:spacing w:line="240" w:lineRule="atLeast"/>
              <w:jc w:val="both"/>
              <w:rPr>
                <w:sz w:val="20"/>
                <w:szCs w:val="20"/>
              </w:rPr>
            </w:pPr>
            <w:r>
              <w:rPr>
                <w:sz w:val="20"/>
                <w:szCs w:val="20"/>
              </w:rPr>
              <w:t>9.1.акты (решения, постановления),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таких актов на момент их издания;</w:t>
            </w:r>
          </w:p>
          <w:p w14:paraId="2FF366A4">
            <w:pPr>
              <w:spacing w:line="240" w:lineRule="atLeast"/>
              <w:jc w:val="both"/>
              <w:rPr>
                <w:sz w:val="20"/>
                <w:szCs w:val="20"/>
              </w:rPr>
            </w:pPr>
            <w:r>
              <w:rPr>
                <w:sz w:val="20"/>
                <w:szCs w:val="20"/>
              </w:rPr>
              <w:t>9.2. договоры (аренды, безвозмездного пользования) и другие сделки в отношении земельных участков, совершенные в соответствии с законодательством, действовавшим в месте расположения объектов недвижимого имущества на момент совершения сделки;</w:t>
            </w:r>
          </w:p>
          <w:p w14:paraId="7AB08BBD">
            <w:pPr>
              <w:spacing w:line="240" w:lineRule="atLeast"/>
              <w:jc w:val="both"/>
              <w:rPr>
                <w:sz w:val="20"/>
                <w:szCs w:val="20"/>
              </w:rPr>
            </w:pPr>
            <w:r>
              <w:rPr>
                <w:sz w:val="20"/>
                <w:szCs w:val="20"/>
              </w:rPr>
              <w:t>9.3.свидетельства о праве на наследство;</w:t>
            </w:r>
          </w:p>
          <w:p w14:paraId="6D5ECFF0">
            <w:pPr>
              <w:spacing w:line="240" w:lineRule="atLeast"/>
              <w:jc w:val="both"/>
              <w:rPr>
                <w:sz w:val="20"/>
                <w:szCs w:val="20"/>
              </w:rPr>
            </w:pPr>
            <w:r>
              <w:rPr>
                <w:sz w:val="20"/>
                <w:szCs w:val="20"/>
              </w:rPr>
              <w:t>9.4.вступившие в законную силу судебные акты;</w:t>
            </w:r>
          </w:p>
          <w:p w14:paraId="45CB4BF5">
            <w:pPr>
              <w:spacing w:line="240" w:lineRule="atLeast"/>
              <w:jc w:val="both"/>
              <w:rPr>
                <w:sz w:val="20"/>
                <w:szCs w:val="20"/>
              </w:rPr>
            </w:pPr>
            <w:r>
              <w:rPr>
                <w:sz w:val="20"/>
                <w:szCs w:val="20"/>
              </w:rPr>
              <w:t>9.5 акты (свидетельства) о правах на недвижимое имущество, выданные уполномоченными органами государственной власти в порядке, установленном законодательством, действовавшим в месте издания таких актов на момент их издания;</w:t>
            </w:r>
          </w:p>
          <w:p w14:paraId="3070E72E">
            <w:pPr>
              <w:spacing w:line="240" w:lineRule="atLeast"/>
              <w:jc w:val="both"/>
              <w:rPr>
                <w:sz w:val="20"/>
                <w:szCs w:val="20"/>
              </w:rPr>
            </w:pPr>
            <w:r>
              <w:rPr>
                <w:sz w:val="20"/>
                <w:szCs w:val="20"/>
              </w:rPr>
              <w:t>9.6 иные акты передачи прав на недвижимое имущество и сделок с ним в соответствии с законодательством, действовавшим в месте передачи на момент ее совершения;</w:t>
            </w:r>
          </w:p>
          <w:p w14:paraId="30C4018C">
            <w:pPr>
              <w:spacing w:line="240" w:lineRule="atLeast"/>
              <w:jc w:val="both"/>
              <w:rPr>
                <w:bCs/>
                <w:sz w:val="20"/>
                <w:szCs w:val="20"/>
              </w:rPr>
            </w:pPr>
            <w:r>
              <w:rPr>
                <w:sz w:val="20"/>
                <w:szCs w:val="20"/>
              </w:rPr>
              <w:t>8.7 иные документы, которые в соответствии с законодательством РФ подтверждают наличие, возникновение, прекращение, переход, ограничение (обременение) прав.</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44E7112">
            <w:pPr>
              <w:spacing w:line="240" w:lineRule="atLeast"/>
              <w:jc w:val="both"/>
              <w:rPr>
                <w:sz w:val="20"/>
                <w:szCs w:val="20"/>
              </w:rPr>
            </w:pPr>
            <w:r>
              <w:rPr>
                <w:sz w:val="20"/>
                <w:szCs w:val="20"/>
              </w:rPr>
              <w:t>1 экз., подлинник</w:t>
            </w:r>
          </w:p>
          <w:p w14:paraId="6DAB734B">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B2D92DF">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62F67A05">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6C1BB3BC">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105E1D2C">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B4ECB18">
            <w:pPr>
              <w:jc w:val="both"/>
              <w:rPr>
                <w:sz w:val="20"/>
                <w:szCs w:val="20"/>
              </w:rPr>
            </w:pPr>
            <w:r>
              <w:rPr>
                <w:sz w:val="20"/>
                <w:szCs w:val="20"/>
              </w:rPr>
              <w:t>В случае обращения:</w:t>
            </w:r>
          </w:p>
          <w:p w14:paraId="1C0DBDC9">
            <w:pPr>
              <w:jc w:val="both"/>
              <w:rPr>
                <w:sz w:val="20"/>
                <w:szCs w:val="20"/>
              </w:rPr>
            </w:pPr>
            <w:r>
              <w:rPr>
                <w:sz w:val="20"/>
                <w:szCs w:val="20"/>
              </w:rPr>
              <w:t>4.1.собственника здания, сооружения либо помещения в здании, сооружении 4.2. юридического лица, использующего земельный участок на праве постоянного (бессрочного) пользования)</w:t>
            </w:r>
            <w:r>
              <w:rPr>
                <w:bCs/>
                <w:sz w:val="20"/>
                <w:szCs w:val="20"/>
              </w:rPr>
              <w:t>, если право на такой земельный участок не зарегистрировано в ЕГРН</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184EF1C">
            <w:pPr>
              <w:spacing w:line="240" w:lineRule="atLeast"/>
              <w:jc w:val="both"/>
              <w:rPr>
                <w:rFonts w:eastAsia="Arial Unicode MS"/>
                <w:sz w:val="20"/>
                <w:szCs w:val="20"/>
              </w:rPr>
            </w:pPr>
            <w:r>
              <w:rPr>
                <w:rFonts w:eastAsia="Arial Unicode MS"/>
                <w:sz w:val="20"/>
                <w:szCs w:val="20"/>
              </w:rPr>
              <w:t>9.1. Не должно содержать подчисток, приписок, зачеркнутых слов и других исправлений.</w:t>
            </w:r>
          </w:p>
          <w:p w14:paraId="5E501A36">
            <w:pPr>
              <w:spacing w:line="240" w:lineRule="atLeast"/>
              <w:jc w:val="both"/>
              <w:rPr>
                <w:rFonts w:eastAsia="Arial Unicode MS"/>
                <w:sz w:val="20"/>
                <w:szCs w:val="20"/>
              </w:rPr>
            </w:pPr>
            <w:r>
              <w:rPr>
                <w:rFonts w:eastAsia="Arial Unicode MS"/>
                <w:sz w:val="20"/>
                <w:szCs w:val="20"/>
              </w:rPr>
              <w:t>9.2. Не должно иметь повреждений, наличие которых не позволяет однозначно истолковать их содержание.</w:t>
            </w:r>
          </w:p>
          <w:p w14:paraId="24726C49">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670B9C0">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B27C479">
            <w:pPr>
              <w:spacing w:line="240" w:lineRule="atLeast"/>
              <w:rPr>
                <w:rFonts w:eastAsia="Arial Unicode MS"/>
                <w:sz w:val="20"/>
                <w:szCs w:val="20"/>
              </w:rPr>
            </w:pPr>
            <w:r>
              <w:rPr>
                <w:rFonts w:eastAsia="Arial Unicode MS"/>
                <w:sz w:val="20"/>
                <w:szCs w:val="20"/>
              </w:rPr>
              <w:t>нет</w:t>
            </w:r>
          </w:p>
        </w:tc>
      </w:tr>
      <w:tr w14:paraId="0887D13F">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FB11B57">
            <w:pPr>
              <w:spacing w:line="240" w:lineRule="atLeast"/>
              <w:rPr>
                <w:rFonts w:eastAsia="Arial Unicode MS"/>
                <w:sz w:val="20"/>
                <w:szCs w:val="20"/>
              </w:rPr>
            </w:pPr>
            <w:r>
              <w:rPr>
                <w:rFonts w:eastAsia="Arial Unicode MS"/>
                <w:sz w:val="20"/>
                <w:szCs w:val="20"/>
              </w:rPr>
              <w:t>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24135A2">
            <w:pPr>
              <w:spacing w:line="240" w:lineRule="atLeast"/>
              <w:rPr>
                <w:bCs/>
                <w:sz w:val="20"/>
                <w:szCs w:val="20"/>
              </w:rPr>
            </w:pPr>
            <w:r>
              <w:rPr>
                <w:bCs/>
                <w:sz w:val="20"/>
                <w:szCs w:val="20"/>
              </w:rPr>
              <w:t>Сообщение заявителя (заявителей)</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F757218">
            <w:pPr>
              <w:spacing w:line="240" w:lineRule="atLeast"/>
              <w:rPr>
                <w:bCs/>
                <w:sz w:val="20"/>
                <w:szCs w:val="20"/>
              </w:rPr>
            </w:pPr>
            <w:r>
              <w:rPr>
                <w:bCs/>
                <w:sz w:val="20"/>
                <w:szCs w:val="20"/>
              </w:rPr>
              <w:t>Сообщение заявителя (заявителей), содержащее перечень всех зданий, сооружений, расположенных на испрашиваемом земельном участке</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FA96125">
            <w:pPr>
              <w:spacing w:line="240" w:lineRule="atLeast"/>
              <w:rPr>
                <w:sz w:val="20"/>
                <w:szCs w:val="20"/>
              </w:rPr>
            </w:pPr>
            <w:r>
              <w:rPr>
                <w:sz w:val="20"/>
                <w:szCs w:val="20"/>
              </w:rPr>
              <w:t>1 экз., подлинник.</w:t>
            </w:r>
          </w:p>
          <w:p w14:paraId="7E0F5A7C">
            <w:pPr>
              <w:tabs>
                <w:tab w:val="left" w:pos="0"/>
              </w:tabs>
              <w:ind w:right="142"/>
              <w:jc w:val="both"/>
              <w:rPr>
                <w:rFonts w:eastAsia="Calibri"/>
                <w:sz w:val="20"/>
                <w:szCs w:val="20"/>
              </w:rPr>
            </w:pPr>
            <w:r>
              <w:rPr>
                <w:sz w:val="20"/>
                <w:szCs w:val="20"/>
              </w:rPr>
              <w:t>1.</w:t>
            </w:r>
            <w:r>
              <w:rPr>
                <w:rFonts w:eastAsia="Calibri"/>
                <w:sz w:val="20"/>
                <w:szCs w:val="20"/>
              </w:rPr>
              <w:t xml:space="preserve"> Сканирование документа и формирование в электронное дело.</w:t>
            </w:r>
          </w:p>
          <w:p w14:paraId="6AE242F8">
            <w:pPr>
              <w:tabs>
                <w:tab w:val="left" w:pos="0"/>
              </w:tabs>
              <w:ind w:right="142"/>
              <w:jc w:val="both"/>
              <w:rPr>
                <w:rFonts w:eastAsia="Arial Unicode MS"/>
                <w:sz w:val="20"/>
                <w:szCs w:val="20"/>
              </w:rPr>
            </w:pPr>
            <w:r>
              <w:rPr>
                <w:rFonts w:eastAsia="Calibri"/>
                <w:sz w:val="20"/>
                <w:szCs w:val="20"/>
              </w:rPr>
              <w:t>2. При отсутствии технической возможности взаимодействия в электронном виде - ф</w:t>
            </w:r>
            <w:r>
              <w:rPr>
                <w:sz w:val="20"/>
                <w:szCs w:val="20"/>
              </w:rPr>
              <w:t>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0AC7311D">
            <w:pPr>
              <w:jc w:val="both"/>
              <w:rPr>
                <w:sz w:val="20"/>
                <w:szCs w:val="20"/>
              </w:rPr>
            </w:pPr>
            <w:r>
              <w:rPr>
                <w:sz w:val="20"/>
                <w:szCs w:val="20"/>
              </w:rPr>
              <w:t>В случае обращения собственника здания, сооружения либо помещения в здании, сооружении</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6EB269D2">
            <w:pPr>
              <w:spacing w:line="240" w:lineRule="atLeast"/>
              <w:jc w:val="both"/>
              <w:rPr>
                <w:rFonts w:eastAsia="Arial Unicode MS"/>
                <w:sz w:val="20"/>
                <w:szCs w:val="20"/>
              </w:rPr>
            </w:pPr>
            <w:r>
              <w:rPr>
                <w:rFonts w:eastAsia="Arial Unicode MS"/>
                <w:sz w:val="20"/>
                <w:szCs w:val="20"/>
              </w:rPr>
              <w:t>10.1. Не должно содержать подчисток, приписок, зачеркнутых слов и других исправлений.</w:t>
            </w:r>
          </w:p>
          <w:p w14:paraId="0B564B51">
            <w:pPr>
              <w:spacing w:line="240" w:lineRule="atLeast"/>
              <w:jc w:val="both"/>
              <w:rPr>
                <w:rFonts w:eastAsia="Arial Unicode MS"/>
                <w:sz w:val="20"/>
                <w:szCs w:val="20"/>
              </w:rPr>
            </w:pPr>
            <w:r>
              <w:rPr>
                <w:rFonts w:eastAsia="Arial Unicode MS"/>
                <w:sz w:val="20"/>
                <w:szCs w:val="20"/>
              </w:rPr>
              <w:t>10.2. Не должно иметь повреждений, наличие которых не позволяет однозначно истолковать их содержание.</w:t>
            </w:r>
          </w:p>
          <w:p w14:paraId="37E74B23">
            <w:pPr>
              <w:spacing w:line="240" w:lineRule="atLeast"/>
              <w:jc w:val="both"/>
              <w:rPr>
                <w:rFonts w:eastAsia="Arial Unicode MS"/>
                <w:sz w:val="20"/>
                <w:szCs w:val="20"/>
              </w:rPr>
            </w:pPr>
            <w:r>
              <w:rPr>
                <w:rFonts w:eastAsia="Arial Unicode MS"/>
                <w:sz w:val="20"/>
                <w:szCs w:val="20"/>
              </w:rPr>
              <w:t xml:space="preserve">10.3. должно содержать </w:t>
            </w:r>
            <w:r>
              <w:rPr>
                <w:bCs/>
                <w:sz w:val="20"/>
                <w:szCs w:val="20"/>
              </w:rPr>
              <w:t>кадастровые (условные, инвентарные) номера и адресные ориентиры зданий, сооружений, принадлежащих на соответствующем праве заявителю</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4CD8DEE">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E97915B">
            <w:pPr>
              <w:spacing w:line="240" w:lineRule="atLeast"/>
              <w:rPr>
                <w:rFonts w:eastAsia="Arial Unicode MS"/>
                <w:sz w:val="20"/>
                <w:szCs w:val="20"/>
              </w:rPr>
            </w:pPr>
            <w:r>
              <w:rPr>
                <w:rFonts w:eastAsia="Arial Unicode MS"/>
                <w:sz w:val="20"/>
                <w:szCs w:val="20"/>
              </w:rPr>
              <w:t>нет</w:t>
            </w:r>
          </w:p>
        </w:tc>
      </w:tr>
      <w:tr w14:paraId="1FE8C982">
        <w:tblPrEx>
          <w:tblCellMar>
            <w:top w:w="0" w:type="dxa"/>
            <w:left w:w="10" w:type="dxa"/>
            <w:bottom w:w="0" w:type="dxa"/>
            <w:right w:w="10" w:type="dxa"/>
          </w:tblCellMar>
        </w:tblPrEx>
        <w:trPr>
          <w:trHeight w:val="250" w:hRule="atLeast"/>
        </w:trPr>
        <w:tc>
          <w:tcPr>
            <w:tcW w:w="14459" w:type="dxa"/>
            <w:gridSpan w:val="7"/>
            <w:tcBorders>
              <w:top w:val="single" w:color="auto" w:sz="4" w:space="0"/>
              <w:left w:val="single" w:color="auto" w:sz="4" w:space="0"/>
              <w:bottom w:val="single" w:color="auto" w:sz="4" w:space="0"/>
              <w:right w:val="single" w:color="auto" w:sz="4" w:space="0"/>
            </w:tcBorders>
            <w:shd w:val="clear" w:color="auto" w:fill="FFFFFF"/>
          </w:tcPr>
          <w:p w14:paraId="25C62BC8">
            <w:pPr>
              <w:spacing w:line="240" w:lineRule="atLeast"/>
              <w:jc w:val="center"/>
              <w:rPr>
                <w:b/>
                <w:sz w:val="20"/>
                <w:szCs w:val="20"/>
              </w:rPr>
            </w:pPr>
            <w:r>
              <w:rPr>
                <w:b/>
                <w:sz w:val="20"/>
                <w:szCs w:val="20"/>
              </w:rPr>
              <w:t>II. Документы, необходимые для предоставления муниципальной услуги, которые находятся в распоряжении иных органов</w:t>
            </w:r>
          </w:p>
          <w:p w14:paraId="4DDC5777">
            <w:pPr>
              <w:spacing w:line="240" w:lineRule="atLeast"/>
              <w:jc w:val="center"/>
              <w:rPr>
                <w:rFonts w:eastAsia="Arial Unicode MS"/>
                <w:sz w:val="20"/>
                <w:szCs w:val="20"/>
              </w:rPr>
            </w:pPr>
            <w:r>
              <w:rPr>
                <w:b/>
                <w:sz w:val="20"/>
                <w:szCs w:val="20"/>
              </w:rPr>
              <w:t>и которые заявитель вправе представить по собственной инициативе</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E427065">
            <w:pPr>
              <w:spacing w:line="240" w:lineRule="atLeast"/>
              <w:rPr>
                <w:rFonts w:eastAsia="Arial Unicode MS"/>
                <w:sz w:val="20"/>
                <w:szCs w:val="20"/>
              </w:rPr>
            </w:pPr>
          </w:p>
        </w:tc>
      </w:tr>
      <w:tr w14:paraId="6551CC1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F854503">
            <w:pPr>
              <w:spacing w:line="240" w:lineRule="atLeast"/>
              <w:rPr>
                <w:rFonts w:eastAsia="Arial Unicode MS"/>
                <w:sz w:val="20"/>
                <w:szCs w:val="20"/>
              </w:rPr>
            </w:pPr>
            <w:r>
              <w:rPr>
                <w:rFonts w:eastAsia="Arial Unicode MS"/>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9868205">
            <w:pPr>
              <w:spacing w:line="240" w:lineRule="atLeast"/>
              <w:rPr>
                <w:rFonts w:eastAsia="Arial Unicode MS"/>
                <w:sz w:val="20"/>
                <w:szCs w:val="20"/>
              </w:rPr>
            </w:pPr>
            <w:r>
              <w:rPr>
                <w:bCs/>
                <w:sz w:val="20"/>
                <w:szCs w:val="20"/>
              </w:rPr>
              <w:t>Выписка из Единого государственного реестра юридических лиц о юридическом лице (далее - Выписка из ЕГРЮЛ)</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67DD62FE">
            <w:pPr>
              <w:spacing w:line="240" w:lineRule="atLeast"/>
              <w:rPr>
                <w:rFonts w:eastAsia="Arial Unicode MS"/>
                <w:sz w:val="20"/>
                <w:szCs w:val="20"/>
              </w:rPr>
            </w:pPr>
            <w:r>
              <w:rPr>
                <w:rFonts w:eastAsia="Calibri"/>
                <w:sz w:val="20"/>
                <w:szCs w:val="20"/>
                <w:lang w:eastAsia="en-US"/>
              </w:rPr>
              <w:t xml:space="preserve">Выписка из Единого государственного реестра юридических лиц о юридическом лице </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EA0211B">
            <w:pPr>
              <w:spacing w:line="240" w:lineRule="atLeast"/>
              <w:jc w:val="both"/>
              <w:rPr>
                <w:sz w:val="20"/>
                <w:szCs w:val="20"/>
              </w:rPr>
            </w:pPr>
            <w:r>
              <w:rPr>
                <w:sz w:val="20"/>
                <w:szCs w:val="20"/>
              </w:rPr>
              <w:t>1 экз., подлинник или нотариально заверенная копия</w:t>
            </w:r>
          </w:p>
          <w:p w14:paraId="56AD219A">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43EEE1D">
            <w:pPr>
              <w:spacing w:line="240" w:lineRule="atLeast"/>
              <w:jc w:val="both"/>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762A54C2">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7BEDB929">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0F8DA379">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E98FECF">
            <w:pPr>
              <w:jc w:val="both"/>
              <w:rPr>
                <w:sz w:val="20"/>
                <w:szCs w:val="20"/>
              </w:rPr>
            </w:pPr>
            <w:r>
              <w:rPr>
                <w:sz w:val="20"/>
                <w:szCs w:val="20"/>
              </w:rPr>
              <w:t>В случае, если заявитель является юридическим лицом.</w:t>
            </w:r>
          </w:p>
          <w:p w14:paraId="1761E8DD">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54E45A3">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60C98ACC">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535E2DC9">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8A89145">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92B7E88">
            <w:pPr>
              <w:spacing w:line="240" w:lineRule="atLeast"/>
              <w:rPr>
                <w:rFonts w:eastAsia="Arial Unicode MS"/>
                <w:sz w:val="20"/>
                <w:szCs w:val="20"/>
              </w:rPr>
            </w:pPr>
            <w:r>
              <w:rPr>
                <w:rFonts w:eastAsia="Arial Unicode MS"/>
                <w:sz w:val="20"/>
                <w:szCs w:val="20"/>
              </w:rPr>
              <w:t>нет</w:t>
            </w:r>
          </w:p>
        </w:tc>
      </w:tr>
      <w:tr w14:paraId="7E1A025C">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D627B8B">
            <w:pPr>
              <w:spacing w:line="240" w:lineRule="atLeast"/>
              <w:rPr>
                <w:rFonts w:eastAsia="Arial Unicode MS"/>
                <w:sz w:val="20"/>
                <w:szCs w:val="20"/>
              </w:rPr>
            </w:pPr>
            <w:r>
              <w:rPr>
                <w:rFonts w:eastAsia="Arial Unicode MS"/>
                <w:sz w:val="20"/>
                <w:szCs w:val="20"/>
              </w:rPr>
              <w:t>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95951D2">
            <w:pPr>
              <w:spacing w:line="240" w:lineRule="atLeast"/>
              <w:rPr>
                <w:bCs/>
                <w:sz w:val="20"/>
                <w:szCs w:val="20"/>
              </w:rPr>
            </w:pPr>
            <w:r>
              <w:rPr>
                <w:bCs/>
                <w:sz w:val="20"/>
                <w:szCs w:val="20"/>
              </w:rPr>
              <w:t xml:space="preserve"> Выписка из Единого государственного реестра индивидуальных предпринимателей об индивидуальном предпринимателе </w:t>
            </w:r>
          </w:p>
          <w:p w14:paraId="1B55AB7A">
            <w:pPr>
              <w:spacing w:line="240" w:lineRule="atLeast"/>
              <w:rPr>
                <w:rFonts w:eastAsia="Arial Unicode MS"/>
                <w:sz w:val="20"/>
                <w:szCs w:val="20"/>
              </w:rPr>
            </w:pPr>
            <w:r>
              <w:rPr>
                <w:bCs/>
                <w:sz w:val="20"/>
                <w:szCs w:val="20"/>
              </w:rPr>
              <w:t>(далее - Выписка из ЕГРИП)</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0517050">
            <w:pPr>
              <w:spacing w:line="240" w:lineRule="atLeast"/>
              <w:rPr>
                <w:rFonts w:eastAsia="Arial Unicode MS"/>
                <w:sz w:val="20"/>
                <w:szCs w:val="20"/>
              </w:rPr>
            </w:pPr>
            <w:r>
              <w:rPr>
                <w:rFonts w:eastAsia="Calibri"/>
                <w:sz w:val="20"/>
                <w:szCs w:val="20"/>
                <w:lang w:eastAsia="en-US"/>
              </w:rPr>
              <w:t>Выписка из Единого государственного реестра индивидуальных предпринимателей об индивидуальном предпринимателе</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0290613">
            <w:pPr>
              <w:spacing w:line="240" w:lineRule="atLeast"/>
              <w:jc w:val="both"/>
              <w:rPr>
                <w:sz w:val="20"/>
                <w:szCs w:val="20"/>
              </w:rPr>
            </w:pPr>
            <w:r>
              <w:rPr>
                <w:sz w:val="20"/>
                <w:szCs w:val="20"/>
              </w:rPr>
              <w:t>1 экз., подлинник или нотариально заверенная копия</w:t>
            </w:r>
          </w:p>
          <w:p w14:paraId="048FE032">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5C77B155">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7235E6A2">
            <w:pPr>
              <w:spacing w:line="240" w:lineRule="atLeast"/>
              <w:rPr>
                <w:sz w:val="20"/>
                <w:szCs w:val="20"/>
              </w:rPr>
            </w:pPr>
            <w:r>
              <w:rPr>
                <w:sz w:val="20"/>
                <w:szCs w:val="20"/>
              </w:rPr>
              <w:t xml:space="preserve">1. Сверка копии с подлинником и возврат подлинника заявителю. </w:t>
            </w:r>
          </w:p>
          <w:p w14:paraId="30B2EB0E">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759FA73">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20E78C4">
            <w:pPr>
              <w:jc w:val="both"/>
              <w:rPr>
                <w:sz w:val="20"/>
                <w:szCs w:val="20"/>
              </w:rPr>
            </w:pPr>
            <w:r>
              <w:rPr>
                <w:sz w:val="20"/>
                <w:szCs w:val="20"/>
              </w:rPr>
              <w:t>В случае, если заявитель является индивидуальным предпринимателем.</w:t>
            </w:r>
          </w:p>
          <w:p w14:paraId="2A83C122">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1FD9E7D1">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7EB4A7F1">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6773A094">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2179049">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4659144">
            <w:pPr>
              <w:spacing w:line="240" w:lineRule="atLeast"/>
              <w:rPr>
                <w:rFonts w:eastAsia="Arial Unicode MS"/>
                <w:sz w:val="20"/>
                <w:szCs w:val="20"/>
              </w:rPr>
            </w:pPr>
            <w:r>
              <w:rPr>
                <w:rFonts w:eastAsia="Arial Unicode MS"/>
                <w:sz w:val="20"/>
                <w:szCs w:val="20"/>
              </w:rPr>
              <w:t>нет</w:t>
            </w:r>
          </w:p>
        </w:tc>
      </w:tr>
      <w:tr w14:paraId="5BC61EA3">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4AF0CF76">
            <w:pPr>
              <w:spacing w:line="240" w:lineRule="atLeast"/>
              <w:rPr>
                <w:rFonts w:eastAsia="Arial Unicode MS"/>
                <w:sz w:val="20"/>
                <w:szCs w:val="20"/>
              </w:rPr>
            </w:pPr>
            <w:r>
              <w:rPr>
                <w:rFonts w:eastAsia="Arial Unicode MS"/>
                <w:sz w:val="20"/>
                <w:szCs w:val="20"/>
              </w:rPr>
              <w:t>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ED9DAFB">
            <w:pPr>
              <w:spacing w:line="240" w:lineRule="atLeast"/>
              <w:rPr>
                <w:rFonts w:eastAsia="Arial Unicode MS"/>
                <w:sz w:val="20"/>
                <w:szCs w:val="20"/>
              </w:rPr>
            </w:pPr>
            <w:r>
              <w:rPr>
                <w:bCs/>
                <w:sz w:val="20"/>
                <w:szCs w:val="20"/>
              </w:rPr>
              <w:t xml:space="preserve"> Выписка из Единого государственного реестра недвижимости об объекте недвижимости (далее – Выписка из ЕГРН)</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6631CA2F">
            <w:pPr>
              <w:spacing w:line="240" w:lineRule="atLeast"/>
              <w:rPr>
                <w:rFonts w:eastAsia="Arial Unicode MS"/>
                <w:sz w:val="20"/>
                <w:szCs w:val="20"/>
              </w:rPr>
            </w:pPr>
            <w:r>
              <w:rPr>
                <w:bCs/>
                <w:sz w:val="20"/>
                <w:szCs w:val="20"/>
              </w:rPr>
              <w:t>Выписка из Единого государственного реестра недвижимости об объекте недвижимости  (земельном участке, здании, сооружении, посещении)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84DFEC8">
            <w:pPr>
              <w:spacing w:line="240" w:lineRule="atLeast"/>
              <w:jc w:val="both"/>
              <w:rPr>
                <w:sz w:val="20"/>
                <w:szCs w:val="20"/>
              </w:rPr>
            </w:pPr>
            <w:r>
              <w:rPr>
                <w:sz w:val="20"/>
                <w:szCs w:val="20"/>
              </w:rPr>
              <w:t>1 экз., подлинник или нотариально заверенная копия</w:t>
            </w:r>
          </w:p>
          <w:p w14:paraId="613A5E26">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2D9C05ED">
            <w:pPr>
              <w:spacing w:line="240" w:lineRule="atLeast"/>
              <w:rPr>
                <w:sz w:val="20"/>
                <w:szCs w:val="20"/>
              </w:rPr>
            </w:pPr>
            <w:r>
              <w:rPr>
                <w:rFonts w:eastAsia="Calibri"/>
                <w:sz w:val="20"/>
                <w:szCs w:val="20"/>
              </w:rPr>
              <w:t xml:space="preserve">При отсутствии технической возможности взаимодействия в электронном виде - </w:t>
            </w:r>
            <w:r>
              <w:rPr>
                <w:sz w:val="20"/>
                <w:szCs w:val="20"/>
              </w:rPr>
              <w:t>копия при предоставлении подлинника или нотариально заверенная копии:</w:t>
            </w:r>
          </w:p>
          <w:p w14:paraId="1110671E">
            <w:pPr>
              <w:spacing w:line="240" w:lineRule="atLeast"/>
              <w:rPr>
                <w:sz w:val="20"/>
                <w:szCs w:val="20"/>
              </w:rPr>
            </w:pPr>
            <w:r>
              <w:rPr>
                <w:sz w:val="20"/>
                <w:szCs w:val="20"/>
              </w:rPr>
              <w:t xml:space="preserve">1. Сверка копии с подлинником и возврат подлинника заявителю. </w:t>
            </w:r>
          </w:p>
          <w:p w14:paraId="07429A26">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B2CA315">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0C8F237">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47D9F27">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4EBB4C89">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2C613F50">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BE4C345">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F642473">
            <w:pPr>
              <w:spacing w:line="240" w:lineRule="atLeast"/>
              <w:rPr>
                <w:rFonts w:eastAsia="Arial Unicode MS"/>
                <w:sz w:val="20"/>
                <w:szCs w:val="20"/>
              </w:rPr>
            </w:pPr>
            <w:r>
              <w:rPr>
                <w:rFonts w:eastAsia="Arial Unicode MS"/>
                <w:sz w:val="20"/>
                <w:szCs w:val="20"/>
              </w:rPr>
              <w:t>нет</w:t>
            </w:r>
          </w:p>
        </w:tc>
      </w:tr>
      <w:tr w14:paraId="58CB5408">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7D4BCC4">
            <w:pPr>
              <w:spacing w:line="240" w:lineRule="atLeast"/>
              <w:rPr>
                <w:rFonts w:eastAsia="Arial Unicode MS"/>
                <w:sz w:val="20"/>
                <w:szCs w:val="20"/>
              </w:rPr>
            </w:pPr>
            <w:r>
              <w:rPr>
                <w:rFonts w:eastAsia="Arial Unicode MS"/>
                <w:sz w:val="20"/>
                <w:szCs w:val="20"/>
              </w:rPr>
              <w:t>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744EECE">
            <w:pPr>
              <w:spacing w:line="240" w:lineRule="atLeast"/>
              <w:rPr>
                <w:bCs/>
                <w:sz w:val="20"/>
                <w:szCs w:val="20"/>
              </w:rPr>
            </w:pPr>
            <w:r>
              <w:rPr>
                <w:bCs/>
                <w:sz w:val="20"/>
                <w:szCs w:val="20"/>
              </w:rPr>
              <w:t>Документ о предоставлении исходного земельного участка СНТ или ОНТ</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A70D6BB">
            <w:pPr>
              <w:spacing w:line="240" w:lineRule="atLeast"/>
              <w:jc w:val="both"/>
              <w:rPr>
                <w:sz w:val="20"/>
                <w:szCs w:val="20"/>
              </w:rPr>
            </w:pPr>
            <w:r>
              <w:rPr>
                <w:sz w:val="20"/>
                <w:szCs w:val="20"/>
              </w:rPr>
              <w:t>4.1.акты (решения, постановления),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таких актов на момент их издания;</w:t>
            </w:r>
          </w:p>
          <w:p w14:paraId="57D38D3E">
            <w:pPr>
              <w:spacing w:line="240" w:lineRule="atLeast"/>
              <w:jc w:val="both"/>
              <w:rPr>
                <w:sz w:val="20"/>
                <w:szCs w:val="20"/>
              </w:rPr>
            </w:pPr>
            <w:r>
              <w:rPr>
                <w:sz w:val="20"/>
                <w:szCs w:val="20"/>
              </w:rPr>
              <w:t>4.2. договоры (аренды, безвозмездного пользования) и другие сделки в отношении земельных участков, совершенные в соответствии с законодательством, действовавшим в месте расположения объектов недвижимого имущества на момент совершения сделки;</w:t>
            </w:r>
          </w:p>
          <w:p w14:paraId="237FDBC4">
            <w:pPr>
              <w:spacing w:line="240" w:lineRule="atLeast"/>
              <w:jc w:val="both"/>
              <w:rPr>
                <w:sz w:val="20"/>
                <w:szCs w:val="20"/>
              </w:rPr>
            </w:pPr>
            <w:r>
              <w:rPr>
                <w:sz w:val="20"/>
                <w:szCs w:val="20"/>
              </w:rPr>
              <w:t>4.3.свидетельства о праве на наследство;</w:t>
            </w:r>
          </w:p>
          <w:p w14:paraId="2CF4687D">
            <w:pPr>
              <w:spacing w:line="240" w:lineRule="atLeast"/>
              <w:jc w:val="both"/>
              <w:rPr>
                <w:sz w:val="20"/>
                <w:szCs w:val="20"/>
              </w:rPr>
            </w:pPr>
            <w:r>
              <w:rPr>
                <w:sz w:val="20"/>
                <w:szCs w:val="20"/>
              </w:rPr>
              <w:t>4.4.вступившие в законную силу судебные акты;</w:t>
            </w:r>
          </w:p>
          <w:p w14:paraId="4515981B">
            <w:pPr>
              <w:spacing w:line="240" w:lineRule="atLeast"/>
              <w:jc w:val="both"/>
              <w:rPr>
                <w:sz w:val="20"/>
                <w:szCs w:val="20"/>
              </w:rPr>
            </w:pPr>
            <w:r>
              <w:rPr>
                <w:sz w:val="20"/>
                <w:szCs w:val="20"/>
              </w:rPr>
              <w:t>4.5 акты (свидетельства) о правах на недвижимое имущество, выданные уполномоченными органами государственной власти в порядке, установленном законодательством, действовавшим в месте издания таких актов на момент их издания;</w:t>
            </w:r>
          </w:p>
          <w:p w14:paraId="72A508AA">
            <w:pPr>
              <w:spacing w:line="240" w:lineRule="atLeast"/>
              <w:jc w:val="both"/>
              <w:rPr>
                <w:sz w:val="20"/>
                <w:szCs w:val="20"/>
              </w:rPr>
            </w:pPr>
            <w:r>
              <w:rPr>
                <w:sz w:val="20"/>
                <w:szCs w:val="20"/>
              </w:rPr>
              <w:t>4.6 иные акты передачи прав на недвижимое имущество и сделок с ним в соответствии с законодательством, действовавшим в месте передачи на момент ее совершения;</w:t>
            </w:r>
          </w:p>
          <w:p w14:paraId="6091EDB1">
            <w:pPr>
              <w:spacing w:line="240" w:lineRule="atLeast"/>
              <w:jc w:val="both"/>
              <w:rPr>
                <w:bCs/>
                <w:sz w:val="20"/>
                <w:szCs w:val="20"/>
              </w:rPr>
            </w:pPr>
            <w:r>
              <w:rPr>
                <w:sz w:val="20"/>
                <w:szCs w:val="20"/>
              </w:rPr>
              <w:t>4.7 иные документы, которые в соответствии с законодательством Российской Федерации подтверждают наличие, возникновение, прекращение, переход, ограничение (обременение) прав.</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15685B7D">
            <w:pPr>
              <w:spacing w:line="240" w:lineRule="atLeast"/>
              <w:jc w:val="both"/>
              <w:rPr>
                <w:sz w:val="20"/>
                <w:szCs w:val="20"/>
              </w:rPr>
            </w:pPr>
            <w:r>
              <w:rPr>
                <w:sz w:val="20"/>
                <w:szCs w:val="20"/>
              </w:rPr>
              <w:t>1 экз., подлинник или нотариально заверенная копия</w:t>
            </w:r>
          </w:p>
          <w:p w14:paraId="1DB08F4C">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CC95A09">
            <w:pPr>
              <w:spacing w:line="240" w:lineRule="atLeast"/>
              <w:rPr>
                <w:sz w:val="20"/>
                <w:szCs w:val="20"/>
              </w:rPr>
            </w:pPr>
            <w:r>
              <w:rPr>
                <w:rFonts w:eastAsia="Calibri"/>
                <w:sz w:val="20"/>
                <w:szCs w:val="20"/>
              </w:rPr>
              <w:t xml:space="preserve">При отсутствии технической возможности взаимодействия в электронном виде - </w:t>
            </w:r>
            <w:r>
              <w:rPr>
                <w:sz w:val="20"/>
                <w:szCs w:val="20"/>
              </w:rPr>
              <w:t>копия при предоставлении подлинника или нотариально заверенная копии:</w:t>
            </w:r>
          </w:p>
          <w:p w14:paraId="26EE29A4">
            <w:pPr>
              <w:spacing w:line="240" w:lineRule="atLeast"/>
              <w:rPr>
                <w:sz w:val="20"/>
                <w:szCs w:val="20"/>
              </w:rPr>
            </w:pPr>
            <w:r>
              <w:rPr>
                <w:sz w:val="20"/>
                <w:szCs w:val="20"/>
              </w:rPr>
              <w:t xml:space="preserve">1. Сверка копии с подлинником и возврат подлинника заявителю. </w:t>
            </w:r>
          </w:p>
          <w:p w14:paraId="2390AA18">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09BF035">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709952A8">
            <w:pPr>
              <w:jc w:val="both"/>
              <w:rPr>
                <w:sz w:val="20"/>
                <w:szCs w:val="20"/>
              </w:rPr>
            </w:pPr>
            <w:r>
              <w:rPr>
                <w:sz w:val="20"/>
                <w:szCs w:val="20"/>
              </w:rPr>
              <w:t>В случае, если заявитель является членом СНТ или ОНТ либо лицом, уполномоченное на подачу заявления решением общего собрания членов СНТ или ОНТ</w:t>
            </w:r>
          </w:p>
          <w:p w14:paraId="23D63D76">
            <w:pPr>
              <w:jc w:val="both"/>
              <w:rPr>
                <w:sz w:val="20"/>
                <w:szCs w:val="20"/>
              </w:rPr>
            </w:pPr>
            <w:r>
              <w:rPr>
                <w:sz w:val="20"/>
                <w:szCs w:val="20"/>
              </w:rPr>
              <w:t>Предоставляется по желанию заявителя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4D269F91">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31820E97">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4F0CF939">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BCE98DB">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3884C4C">
            <w:pPr>
              <w:spacing w:line="240" w:lineRule="atLeast"/>
              <w:rPr>
                <w:rFonts w:eastAsia="Arial Unicode MS"/>
                <w:sz w:val="20"/>
                <w:szCs w:val="20"/>
              </w:rPr>
            </w:pPr>
            <w:r>
              <w:rPr>
                <w:rFonts w:eastAsia="Arial Unicode MS"/>
                <w:sz w:val="20"/>
                <w:szCs w:val="20"/>
              </w:rPr>
              <w:t>нет</w:t>
            </w:r>
          </w:p>
        </w:tc>
      </w:tr>
      <w:tr w14:paraId="4CEDA95C">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2BD0289">
            <w:pPr>
              <w:spacing w:line="240" w:lineRule="atLeast"/>
              <w:rPr>
                <w:rFonts w:eastAsia="Arial Unicode MS"/>
                <w:sz w:val="20"/>
                <w:szCs w:val="20"/>
              </w:rPr>
            </w:pPr>
            <w:r>
              <w:rPr>
                <w:rFonts w:eastAsia="Arial Unicode MS"/>
                <w:sz w:val="20"/>
                <w:szCs w:val="20"/>
              </w:rPr>
              <w:t>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474BBB6">
            <w:pPr>
              <w:spacing w:line="240" w:lineRule="atLeast"/>
              <w:rPr>
                <w:bCs/>
                <w:sz w:val="20"/>
                <w:szCs w:val="20"/>
              </w:rPr>
            </w:pPr>
            <w:r>
              <w:rPr>
                <w:bCs/>
                <w:sz w:val="20"/>
                <w:szCs w:val="20"/>
              </w:rPr>
              <w:t>Утвержденный проект межевания территории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F410DC3">
            <w:pPr>
              <w:spacing w:line="240" w:lineRule="atLeast"/>
              <w:rPr>
                <w:bCs/>
                <w:sz w:val="20"/>
                <w:szCs w:val="20"/>
              </w:rPr>
            </w:pPr>
            <w:r>
              <w:rPr>
                <w:bCs/>
                <w:sz w:val="20"/>
                <w:szCs w:val="20"/>
              </w:rPr>
              <w:t>Утвержденный проект межевания территории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67ADD30">
            <w:pPr>
              <w:spacing w:line="240" w:lineRule="atLeast"/>
              <w:jc w:val="both"/>
              <w:rPr>
                <w:sz w:val="20"/>
                <w:szCs w:val="20"/>
              </w:rPr>
            </w:pPr>
            <w:r>
              <w:rPr>
                <w:sz w:val="20"/>
                <w:szCs w:val="20"/>
              </w:rPr>
              <w:t>1 экз., подлинник</w:t>
            </w:r>
          </w:p>
          <w:p w14:paraId="7EE5CD07">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FA35115">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7CB47467">
            <w:pPr>
              <w:spacing w:line="240" w:lineRule="atLeast"/>
              <w:rPr>
                <w:sz w:val="20"/>
                <w:szCs w:val="20"/>
              </w:rPr>
            </w:pPr>
            <w:r>
              <w:rPr>
                <w:sz w:val="20"/>
                <w:szCs w:val="20"/>
              </w:rPr>
              <w:t xml:space="preserve">1. Сверка копии с подлинником и возврат подлинника заявителю. </w:t>
            </w:r>
          </w:p>
          <w:p w14:paraId="7C29E5A3">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5CC21413">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E649469">
            <w:pPr>
              <w:jc w:val="both"/>
              <w:rPr>
                <w:sz w:val="20"/>
                <w:szCs w:val="20"/>
              </w:rPr>
            </w:pPr>
            <w:r>
              <w:rPr>
                <w:sz w:val="20"/>
                <w:szCs w:val="20"/>
              </w:rPr>
              <w:t>В случае, если заявитель является членом СНТ или ОНТ.</w:t>
            </w:r>
          </w:p>
          <w:p w14:paraId="189608D2">
            <w:pPr>
              <w:jc w:val="both"/>
              <w:rPr>
                <w:sz w:val="20"/>
                <w:szCs w:val="20"/>
              </w:rPr>
            </w:pPr>
            <w:r>
              <w:rPr>
                <w:sz w:val="20"/>
                <w:szCs w:val="20"/>
              </w:rPr>
              <w:t>Предоставляется по желанию заявителя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47C9AF8D">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299AA3DA">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17ED94BD">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1FA6870">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1F1EAC6">
            <w:pPr>
              <w:spacing w:line="240" w:lineRule="atLeast"/>
              <w:rPr>
                <w:rFonts w:eastAsia="Arial Unicode MS"/>
                <w:sz w:val="20"/>
                <w:szCs w:val="20"/>
              </w:rPr>
            </w:pPr>
            <w:r>
              <w:rPr>
                <w:rFonts w:eastAsia="Arial Unicode MS"/>
                <w:sz w:val="20"/>
                <w:szCs w:val="20"/>
              </w:rPr>
              <w:t>нет</w:t>
            </w:r>
          </w:p>
        </w:tc>
      </w:tr>
      <w:tr w14:paraId="4ABD1449">
        <w:tblPrEx>
          <w:tblCellMar>
            <w:top w:w="0" w:type="dxa"/>
            <w:left w:w="10" w:type="dxa"/>
            <w:bottom w:w="0" w:type="dxa"/>
            <w:right w:w="10" w:type="dxa"/>
          </w:tblCellMar>
        </w:tblPrEx>
        <w:trPr>
          <w:trHeight w:val="250" w:hRule="atLeast"/>
        </w:trPr>
        <w:tc>
          <w:tcPr>
            <w:tcW w:w="15593" w:type="dxa"/>
            <w:gridSpan w:val="8"/>
            <w:tcBorders>
              <w:top w:val="single" w:color="auto" w:sz="4" w:space="0"/>
              <w:left w:val="single" w:color="auto" w:sz="4" w:space="0"/>
              <w:bottom w:val="single" w:color="auto" w:sz="4" w:space="0"/>
              <w:right w:val="single" w:color="auto" w:sz="4" w:space="0"/>
            </w:tcBorders>
            <w:shd w:val="clear" w:color="auto" w:fill="FFFFFF"/>
          </w:tcPr>
          <w:p w14:paraId="3A2766E4">
            <w:pPr>
              <w:spacing w:line="240" w:lineRule="atLeast"/>
              <w:rPr>
                <w:rFonts w:eastAsia="Arial Unicode MS"/>
                <w:sz w:val="20"/>
                <w:szCs w:val="20"/>
              </w:rPr>
            </w:pPr>
            <w:r>
              <w:rPr>
                <w:rFonts w:eastAsia="Arial Unicode MS"/>
                <w:b/>
                <w:sz w:val="20"/>
                <w:szCs w:val="20"/>
              </w:rPr>
              <w:t>«Подуслуга 2». Предоставление земельного участка, находящегося в государственной или муниципальной  собственности, в аренду без проведения торгов</w:t>
            </w:r>
          </w:p>
        </w:tc>
      </w:tr>
      <w:tr w14:paraId="0DFD24BA">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5B915B94">
            <w:pPr>
              <w:spacing w:line="240" w:lineRule="atLeast"/>
              <w:rPr>
                <w:rFonts w:eastAsia="Arial Unicode MS"/>
                <w:sz w:val="20"/>
                <w:szCs w:val="20"/>
              </w:rPr>
            </w:pPr>
            <w:r>
              <w:rPr>
                <w:rFonts w:eastAsia="Arial Unicode MS"/>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6A4B495">
            <w:pPr>
              <w:spacing w:line="240" w:lineRule="atLeast"/>
              <w:rPr>
                <w:bCs/>
                <w:sz w:val="20"/>
                <w:szCs w:val="20"/>
              </w:rPr>
            </w:pPr>
            <w:r>
              <w:rPr>
                <w:bCs/>
                <w:sz w:val="20"/>
                <w:szCs w:val="20"/>
              </w:rPr>
              <w:t>Договор, соглашение или иной документ, предусматривающий выполнение международных обязательств</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233EA09D">
            <w:pPr>
              <w:spacing w:line="240" w:lineRule="atLeast"/>
              <w:rPr>
                <w:bCs/>
                <w:sz w:val="20"/>
                <w:szCs w:val="20"/>
              </w:rPr>
            </w:pPr>
            <w:r>
              <w:rPr>
                <w:bCs/>
                <w:sz w:val="20"/>
                <w:szCs w:val="20"/>
              </w:rPr>
              <w:t>Договор, соглашение или иной документ, предусматривающий выполнение международных обязательств</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171BCCBB">
            <w:pPr>
              <w:spacing w:line="240" w:lineRule="atLeast"/>
              <w:jc w:val="both"/>
              <w:rPr>
                <w:sz w:val="20"/>
                <w:szCs w:val="20"/>
              </w:rPr>
            </w:pPr>
            <w:r>
              <w:rPr>
                <w:sz w:val="20"/>
                <w:szCs w:val="20"/>
              </w:rPr>
              <w:t>1 экз., подлинник</w:t>
            </w:r>
          </w:p>
          <w:p w14:paraId="5B459B9B">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22109849">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4BC8D61D">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2DF0DA56">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1D90F05F">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6563163">
            <w:pPr>
              <w:jc w:val="both"/>
              <w:rPr>
                <w:sz w:val="20"/>
                <w:szCs w:val="20"/>
              </w:rPr>
            </w:pPr>
            <w:r>
              <w:rPr>
                <w:sz w:val="20"/>
                <w:szCs w:val="20"/>
              </w:rPr>
              <w:t>В случае обращения юридического лица для выполнения международных обязательств Российской Федерации</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0426497E">
            <w:pPr>
              <w:spacing w:line="240" w:lineRule="atLeast"/>
              <w:jc w:val="both"/>
              <w:rPr>
                <w:rFonts w:eastAsia="Arial Unicode MS"/>
                <w:sz w:val="20"/>
                <w:szCs w:val="20"/>
              </w:rPr>
            </w:pPr>
            <w:r>
              <w:rPr>
                <w:rFonts w:eastAsia="Arial Unicode MS"/>
                <w:sz w:val="20"/>
                <w:szCs w:val="20"/>
              </w:rPr>
              <w:t>7.1. Не должно содержать подчисток, приписок, зачеркнутых слов и других исправлений.</w:t>
            </w:r>
          </w:p>
          <w:p w14:paraId="20E88A5D">
            <w:pPr>
              <w:spacing w:line="240" w:lineRule="atLeast"/>
              <w:jc w:val="both"/>
              <w:rPr>
                <w:rFonts w:eastAsia="Arial Unicode MS"/>
                <w:sz w:val="20"/>
                <w:szCs w:val="20"/>
              </w:rPr>
            </w:pPr>
            <w:r>
              <w:rPr>
                <w:rFonts w:eastAsia="Arial Unicode MS"/>
                <w:sz w:val="20"/>
                <w:szCs w:val="20"/>
              </w:rPr>
              <w:t>7.2. Не должно иметь повреждений, наличие которых не позволяет однозначно истолковать их содержание.</w:t>
            </w:r>
          </w:p>
          <w:p w14:paraId="784363A8">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093AF43">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2AD6681">
            <w:pPr>
              <w:spacing w:line="240" w:lineRule="atLeast"/>
              <w:rPr>
                <w:rFonts w:eastAsia="Arial Unicode MS"/>
                <w:sz w:val="20"/>
                <w:szCs w:val="20"/>
              </w:rPr>
            </w:pPr>
            <w:r>
              <w:rPr>
                <w:rFonts w:eastAsia="Arial Unicode MS"/>
                <w:sz w:val="20"/>
                <w:szCs w:val="20"/>
              </w:rPr>
              <w:t>нет</w:t>
            </w:r>
          </w:p>
        </w:tc>
      </w:tr>
      <w:tr w14:paraId="5E957099">
        <w:tblPrEx>
          <w:tblCellMar>
            <w:top w:w="0" w:type="dxa"/>
            <w:left w:w="10" w:type="dxa"/>
            <w:bottom w:w="0" w:type="dxa"/>
            <w:right w:w="10" w:type="dxa"/>
          </w:tblCellMar>
        </w:tblPrEx>
        <w:trPr>
          <w:trHeight w:val="701"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CFFF6A4">
            <w:pPr>
              <w:spacing w:line="240" w:lineRule="atLeast"/>
              <w:rPr>
                <w:rFonts w:eastAsia="Arial Unicode MS"/>
                <w:sz w:val="20"/>
                <w:szCs w:val="20"/>
              </w:rPr>
            </w:pPr>
            <w:r>
              <w:rPr>
                <w:rFonts w:eastAsia="Arial Unicode MS"/>
                <w:sz w:val="20"/>
                <w:szCs w:val="20"/>
              </w:rPr>
              <w:t>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13F6C41">
            <w:pPr>
              <w:spacing w:line="240" w:lineRule="atLeast"/>
              <w:rPr>
                <w:bCs/>
                <w:sz w:val="20"/>
                <w:szCs w:val="20"/>
              </w:rPr>
            </w:pPr>
            <w:r>
              <w:rPr>
                <w:bCs/>
                <w:sz w:val="20"/>
                <w:szCs w:val="20"/>
              </w:rPr>
              <w:t>Договор аренды исходного земельного участка</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33A74DAD">
            <w:pPr>
              <w:spacing w:line="240" w:lineRule="atLeast"/>
              <w:rPr>
                <w:bCs/>
                <w:sz w:val="20"/>
                <w:szCs w:val="20"/>
              </w:rPr>
            </w:pPr>
            <w:r>
              <w:rPr>
                <w:bCs/>
                <w:sz w:val="20"/>
                <w:szCs w:val="20"/>
              </w:rPr>
              <w:t>Договор аренды исходного земельного участка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49A5157">
            <w:pPr>
              <w:spacing w:line="240" w:lineRule="atLeast"/>
              <w:jc w:val="both"/>
              <w:rPr>
                <w:sz w:val="20"/>
                <w:szCs w:val="20"/>
              </w:rPr>
            </w:pPr>
            <w:r>
              <w:rPr>
                <w:sz w:val="20"/>
                <w:szCs w:val="20"/>
              </w:rPr>
              <w:t>1 экз., подлинник</w:t>
            </w:r>
          </w:p>
          <w:p w14:paraId="1824788D">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6D7161A6">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6BBAAAF0">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3C2771A6">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15D92E96">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50426F1">
            <w:pPr>
              <w:jc w:val="both"/>
              <w:rPr>
                <w:sz w:val="20"/>
                <w:szCs w:val="20"/>
              </w:rPr>
            </w:pPr>
            <w:r>
              <w:rPr>
                <w:sz w:val="20"/>
                <w:szCs w:val="20"/>
              </w:rPr>
              <w:t>В случае обращения арендатора земельного участка, из которого образован испрашиваемый земельный участок, в случае если такой договор заключен до дня вступления в силу Федерального закона от 21.07.1997 № 122-ФЗ «О государственной регистрации прав на недвижимое имущество и сделок с ним»</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50432DBA">
            <w:pPr>
              <w:spacing w:line="240" w:lineRule="atLeast"/>
              <w:jc w:val="both"/>
              <w:rPr>
                <w:rFonts w:eastAsia="Arial Unicode MS"/>
                <w:sz w:val="20"/>
                <w:szCs w:val="20"/>
              </w:rPr>
            </w:pPr>
            <w:r>
              <w:rPr>
                <w:rFonts w:eastAsia="Arial Unicode MS"/>
                <w:sz w:val="20"/>
                <w:szCs w:val="20"/>
              </w:rPr>
              <w:t>8.1. Не должно содержать подчисток, приписок, зачеркнутых слов и других исправлений.</w:t>
            </w:r>
          </w:p>
          <w:p w14:paraId="0BB41CBA">
            <w:pPr>
              <w:spacing w:line="240" w:lineRule="atLeast"/>
              <w:jc w:val="both"/>
              <w:rPr>
                <w:rFonts w:eastAsia="Arial Unicode MS"/>
                <w:sz w:val="20"/>
                <w:szCs w:val="20"/>
              </w:rPr>
            </w:pPr>
            <w:r>
              <w:rPr>
                <w:rFonts w:eastAsia="Arial Unicode MS"/>
                <w:sz w:val="20"/>
                <w:szCs w:val="20"/>
              </w:rPr>
              <w:t>8.2. Не должно иметь повреждений, наличие которых не позволяет однозначно истолковать их содержание.</w:t>
            </w:r>
          </w:p>
          <w:p w14:paraId="34CEBB3E">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93EF8A3">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9C47DFB">
            <w:pPr>
              <w:spacing w:line="240" w:lineRule="atLeast"/>
              <w:rPr>
                <w:rFonts w:eastAsia="Arial Unicode MS"/>
                <w:sz w:val="20"/>
                <w:szCs w:val="20"/>
              </w:rPr>
            </w:pPr>
            <w:r>
              <w:rPr>
                <w:rFonts w:eastAsia="Arial Unicode MS"/>
                <w:sz w:val="20"/>
                <w:szCs w:val="20"/>
              </w:rPr>
              <w:t>нет</w:t>
            </w:r>
          </w:p>
        </w:tc>
      </w:tr>
      <w:tr w14:paraId="18B7211A">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521938A8">
            <w:pPr>
              <w:spacing w:line="240" w:lineRule="atLeast"/>
              <w:rPr>
                <w:rFonts w:eastAsia="Arial Unicode MS"/>
                <w:sz w:val="20"/>
                <w:szCs w:val="20"/>
              </w:rPr>
            </w:pPr>
            <w:r>
              <w:rPr>
                <w:rFonts w:eastAsia="Arial Unicode MS"/>
                <w:sz w:val="20"/>
                <w:szCs w:val="20"/>
              </w:rPr>
              <w:t>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B1FF0E6">
            <w:pPr>
              <w:spacing w:line="240" w:lineRule="atLeast"/>
              <w:rPr>
                <w:bCs/>
                <w:sz w:val="20"/>
                <w:szCs w:val="20"/>
              </w:rPr>
            </w:pPr>
            <w:r>
              <w:rPr>
                <w:bCs/>
                <w:sz w:val="20"/>
                <w:szCs w:val="20"/>
              </w:rPr>
              <w:t>Документ, подтверждающий членство заявителя в СНТ или ОНТ</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893A246">
            <w:pPr>
              <w:spacing w:line="240" w:lineRule="atLeast"/>
              <w:rPr>
                <w:bCs/>
                <w:sz w:val="20"/>
                <w:szCs w:val="20"/>
              </w:rPr>
            </w:pPr>
            <w:r>
              <w:rPr>
                <w:bCs/>
                <w:sz w:val="20"/>
                <w:szCs w:val="20"/>
              </w:rPr>
              <w:t>6.1. членская книжка</w:t>
            </w:r>
          </w:p>
          <w:p w14:paraId="23D2FB72">
            <w:pPr>
              <w:spacing w:line="240" w:lineRule="atLeast"/>
              <w:rPr>
                <w:bCs/>
                <w:sz w:val="20"/>
                <w:szCs w:val="20"/>
              </w:rPr>
            </w:pPr>
            <w:r>
              <w:rPr>
                <w:bCs/>
                <w:sz w:val="20"/>
                <w:szCs w:val="20"/>
              </w:rPr>
              <w:t>6.2. выписка из решения общего собрания о приеме в члены СНТ или ОНТ</w:t>
            </w:r>
          </w:p>
          <w:p w14:paraId="4657514D">
            <w:pPr>
              <w:spacing w:line="240" w:lineRule="atLeast"/>
              <w:rPr>
                <w:bCs/>
                <w:sz w:val="20"/>
                <w:szCs w:val="20"/>
              </w:rPr>
            </w:pPr>
            <w:r>
              <w:rPr>
                <w:bCs/>
                <w:sz w:val="20"/>
                <w:szCs w:val="20"/>
              </w:rPr>
              <w:t>6.3. решение суда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6968BD7">
            <w:pPr>
              <w:spacing w:line="240" w:lineRule="atLeast"/>
              <w:jc w:val="both"/>
              <w:rPr>
                <w:sz w:val="20"/>
                <w:szCs w:val="20"/>
              </w:rPr>
            </w:pPr>
            <w:r>
              <w:rPr>
                <w:sz w:val="20"/>
                <w:szCs w:val="20"/>
              </w:rPr>
              <w:t>1 экз., подлинник</w:t>
            </w:r>
          </w:p>
          <w:p w14:paraId="65AD5036">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4E028A46">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4A9F9F9F">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617CC6D5">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0228523A">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C3A0CA5">
            <w:pPr>
              <w:jc w:val="both"/>
              <w:rPr>
                <w:sz w:val="20"/>
                <w:szCs w:val="20"/>
              </w:rPr>
            </w:pPr>
            <w:r>
              <w:rPr>
                <w:sz w:val="20"/>
                <w:szCs w:val="20"/>
              </w:rPr>
              <w:t>В случае обращения члена СНТ или ОНТ.</w:t>
            </w:r>
          </w:p>
          <w:p w14:paraId="125BB05A">
            <w:pPr>
              <w:jc w:val="both"/>
              <w:rPr>
                <w:sz w:val="20"/>
                <w:szCs w:val="20"/>
              </w:rPr>
            </w:pPr>
            <w:r>
              <w:rPr>
                <w:rFonts w:eastAsia="Arial Unicode MS"/>
                <w:sz w:val="20"/>
                <w:szCs w:val="20"/>
              </w:rPr>
              <w:t>Предоставляется один документ из категории.</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6B6F4BEE">
            <w:pPr>
              <w:spacing w:line="240" w:lineRule="atLeast"/>
              <w:jc w:val="both"/>
              <w:rPr>
                <w:rFonts w:eastAsia="Arial Unicode MS"/>
                <w:sz w:val="20"/>
                <w:szCs w:val="20"/>
              </w:rPr>
            </w:pPr>
            <w:r>
              <w:rPr>
                <w:rFonts w:eastAsia="Arial Unicode MS"/>
                <w:sz w:val="20"/>
                <w:szCs w:val="20"/>
              </w:rPr>
              <w:t>9.1. Не должно содержать подчисток, приписок, зачеркнутых слов и других исправлений.</w:t>
            </w:r>
          </w:p>
          <w:p w14:paraId="7FB5070D">
            <w:pPr>
              <w:spacing w:line="240" w:lineRule="atLeast"/>
              <w:jc w:val="both"/>
              <w:rPr>
                <w:rFonts w:eastAsia="Arial Unicode MS"/>
                <w:sz w:val="20"/>
                <w:szCs w:val="20"/>
              </w:rPr>
            </w:pPr>
            <w:r>
              <w:rPr>
                <w:rFonts w:eastAsia="Arial Unicode MS"/>
                <w:sz w:val="20"/>
                <w:szCs w:val="20"/>
              </w:rPr>
              <w:t>9.2. Не должно иметь повреждений, наличие которых не позволяет однозначно истолковать их содержание.</w:t>
            </w:r>
          </w:p>
          <w:p w14:paraId="6CABE949">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7B564D6">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F5AB346">
            <w:pPr>
              <w:spacing w:line="240" w:lineRule="atLeast"/>
              <w:rPr>
                <w:rFonts w:eastAsia="Arial Unicode MS"/>
                <w:sz w:val="20"/>
                <w:szCs w:val="20"/>
              </w:rPr>
            </w:pPr>
            <w:r>
              <w:rPr>
                <w:rFonts w:eastAsia="Arial Unicode MS"/>
                <w:sz w:val="20"/>
                <w:szCs w:val="20"/>
              </w:rPr>
              <w:t>нет</w:t>
            </w:r>
          </w:p>
        </w:tc>
      </w:tr>
      <w:tr w14:paraId="503305AA">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54B52924">
            <w:pPr>
              <w:spacing w:line="240" w:lineRule="atLeast"/>
              <w:rPr>
                <w:rFonts w:eastAsia="Arial Unicode MS"/>
                <w:sz w:val="20"/>
                <w:szCs w:val="20"/>
              </w:rPr>
            </w:pPr>
            <w:r>
              <w:rPr>
                <w:rFonts w:eastAsia="Arial Unicode MS"/>
                <w:sz w:val="20"/>
                <w:szCs w:val="20"/>
              </w:rPr>
              <w:t>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B4FBC34">
            <w:pPr>
              <w:spacing w:line="240" w:lineRule="atLeast"/>
              <w:rPr>
                <w:bCs/>
                <w:sz w:val="20"/>
                <w:szCs w:val="20"/>
              </w:rPr>
            </w:pPr>
            <w:r>
              <w:rPr>
                <w:bCs/>
                <w:sz w:val="20"/>
                <w:szCs w:val="20"/>
              </w:rPr>
              <w:t>Решение общего собрания членов СНТ или ОНТ о распределении садового или огородного земельного участка заявителю</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61BD0536">
            <w:pPr>
              <w:spacing w:line="240" w:lineRule="atLeast"/>
              <w:rPr>
                <w:bCs/>
                <w:sz w:val="20"/>
                <w:szCs w:val="20"/>
              </w:rPr>
            </w:pPr>
            <w:r>
              <w:rPr>
                <w:bCs/>
                <w:sz w:val="20"/>
                <w:szCs w:val="20"/>
              </w:rPr>
              <w:t>Решение общего собрания членов СНТ или ОНТ о распределении садового или огородного земельного участка заявителю (выписка из решения, протокола)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5BF478A1">
            <w:pPr>
              <w:spacing w:line="240" w:lineRule="atLeast"/>
              <w:jc w:val="both"/>
              <w:rPr>
                <w:sz w:val="20"/>
                <w:szCs w:val="20"/>
              </w:rPr>
            </w:pPr>
            <w:r>
              <w:rPr>
                <w:sz w:val="20"/>
                <w:szCs w:val="20"/>
              </w:rPr>
              <w:t>1 экз., подлинник</w:t>
            </w:r>
          </w:p>
          <w:p w14:paraId="7352616A">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6729C951">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78199FF5">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643EC7F0">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B799BAD">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D5267AE">
            <w:pPr>
              <w:jc w:val="both"/>
              <w:rPr>
                <w:sz w:val="20"/>
                <w:szCs w:val="20"/>
              </w:rPr>
            </w:pPr>
            <w:r>
              <w:rPr>
                <w:sz w:val="20"/>
                <w:szCs w:val="20"/>
              </w:rPr>
              <w:t>В случае обращения члена СНТ или ОНТ.</w:t>
            </w:r>
          </w:p>
          <w:p w14:paraId="688CD808">
            <w:pPr>
              <w:jc w:val="both"/>
              <w:rPr>
                <w:sz w:val="20"/>
                <w:szCs w:val="20"/>
              </w:rPr>
            </w:pP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1247B156">
            <w:pPr>
              <w:spacing w:line="240" w:lineRule="atLeast"/>
              <w:jc w:val="both"/>
              <w:rPr>
                <w:rFonts w:eastAsia="Arial Unicode MS"/>
                <w:sz w:val="20"/>
                <w:szCs w:val="20"/>
              </w:rPr>
            </w:pPr>
            <w:r>
              <w:rPr>
                <w:rFonts w:eastAsia="Arial Unicode MS"/>
                <w:sz w:val="20"/>
                <w:szCs w:val="20"/>
              </w:rPr>
              <w:t>10.1. Не должно содержать подчисток, приписок, зачеркнутых слов и других исправлений.</w:t>
            </w:r>
          </w:p>
          <w:p w14:paraId="0207FE94">
            <w:pPr>
              <w:spacing w:line="240" w:lineRule="atLeast"/>
              <w:jc w:val="both"/>
              <w:rPr>
                <w:rFonts w:eastAsia="Arial Unicode MS"/>
                <w:sz w:val="20"/>
                <w:szCs w:val="20"/>
              </w:rPr>
            </w:pPr>
            <w:r>
              <w:rPr>
                <w:rFonts w:eastAsia="Arial Unicode MS"/>
                <w:sz w:val="20"/>
                <w:szCs w:val="20"/>
              </w:rPr>
              <w:t>10.2. Не должно иметь повреждений, наличие которых не позволяет однозначно истолковать их содержание.</w:t>
            </w:r>
          </w:p>
          <w:p w14:paraId="52A3476B">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8B9DBCD">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71BAEC2">
            <w:pPr>
              <w:spacing w:line="240" w:lineRule="atLeast"/>
              <w:rPr>
                <w:rFonts w:eastAsia="Arial Unicode MS"/>
                <w:sz w:val="20"/>
                <w:szCs w:val="20"/>
              </w:rPr>
            </w:pPr>
            <w:r>
              <w:rPr>
                <w:rFonts w:eastAsia="Arial Unicode MS"/>
                <w:sz w:val="20"/>
                <w:szCs w:val="20"/>
              </w:rPr>
              <w:t>нет</w:t>
            </w:r>
          </w:p>
        </w:tc>
      </w:tr>
      <w:tr w14:paraId="25D27952">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005F2E53">
            <w:pPr>
              <w:spacing w:line="240" w:lineRule="atLeast"/>
              <w:rPr>
                <w:rFonts w:eastAsia="Arial Unicode MS"/>
                <w:sz w:val="20"/>
                <w:szCs w:val="20"/>
              </w:rPr>
            </w:pPr>
            <w:r>
              <w:rPr>
                <w:rFonts w:eastAsia="Arial Unicode MS"/>
                <w:sz w:val="20"/>
                <w:szCs w:val="20"/>
              </w:rPr>
              <w:t>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ECDCCDC">
            <w:pPr>
              <w:spacing w:line="240" w:lineRule="atLeast"/>
              <w:rPr>
                <w:bCs/>
                <w:sz w:val="20"/>
                <w:szCs w:val="20"/>
              </w:rPr>
            </w:pPr>
            <w:r>
              <w:rPr>
                <w:bCs/>
                <w:sz w:val="20"/>
                <w:szCs w:val="20"/>
              </w:rPr>
              <w:t>Решение общего собрания членов СНТ или ОНТ о приобретении права аренды земельного участка общего назначения</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3F80ECC3">
            <w:pPr>
              <w:spacing w:line="240" w:lineRule="atLeast"/>
              <w:jc w:val="both"/>
              <w:rPr>
                <w:sz w:val="20"/>
                <w:szCs w:val="20"/>
              </w:rPr>
            </w:pPr>
            <w:r>
              <w:rPr>
                <w:sz w:val="20"/>
                <w:szCs w:val="20"/>
              </w:rPr>
              <w:t>Решение общего собрания членов СНТ или ОНТ о приобретении права аренды земельного участка общего назначения, расположенного в границах территории садоводства или огородничества (выписка из решения, протокола)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3F66C9C">
            <w:pPr>
              <w:spacing w:line="240" w:lineRule="atLeast"/>
              <w:jc w:val="both"/>
              <w:rPr>
                <w:sz w:val="20"/>
                <w:szCs w:val="20"/>
              </w:rPr>
            </w:pPr>
            <w:r>
              <w:rPr>
                <w:sz w:val="20"/>
                <w:szCs w:val="20"/>
              </w:rPr>
              <w:t>1 экз., подлинник</w:t>
            </w:r>
          </w:p>
          <w:p w14:paraId="77516853">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1E91896">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50D925FC">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774F112C">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305A5BB">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BFA8B9F">
            <w:pPr>
              <w:jc w:val="both"/>
              <w:rPr>
                <w:sz w:val="20"/>
                <w:szCs w:val="20"/>
              </w:rPr>
            </w:pPr>
            <w:r>
              <w:rPr>
                <w:sz w:val="20"/>
                <w:szCs w:val="20"/>
              </w:rPr>
              <w:t xml:space="preserve">В случае обращения лица, уполномоченного на подачу заявления решением общего собрания членов СНТ или ОНТ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4FF49741">
            <w:pPr>
              <w:spacing w:line="240" w:lineRule="atLeast"/>
              <w:jc w:val="both"/>
              <w:rPr>
                <w:rFonts w:eastAsia="Arial Unicode MS"/>
                <w:sz w:val="20"/>
                <w:szCs w:val="20"/>
              </w:rPr>
            </w:pPr>
            <w:r>
              <w:rPr>
                <w:rFonts w:eastAsia="Arial Unicode MS"/>
                <w:sz w:val="20"/>
                <w:szCs w:val="20"/>
              </w:rPr>
              <w:t>11.1. Не должно содержать подчисток, приписок, зачеркнутых слов и других исправлений.</w:t>
            </w:r>
          </w:p>
          <w:p w14:paraId="6482F843">
            <w:pPr>
              <w:spacing w:line="240" w:lineRule="atLeast"/>
              <w:jc w:val="both"/>
              <w:rPr>
                <w:rFonts w:eastAsia="Arial Unicode MS"/>
                <w:sz w:val="20"/>
                <w:szCs w:val="20"/>
              </w:rPr>
            </w:pPr>
            <w:r>
              <w:rPr>
                <w:rFonts w:eastAsia="Arial Unicode MS"/>
                <w:sz w:val="20"/>
                <w:szCs w:val="20"/>
              </w:rPr>
              <w:t>11.2. Не должно иметь повреждений, наличие которых не позволяет однозначно истолковать их содержание.</w:t>
            </w:r>
          </w:p>
          <w:p w14:paraId="78DCB1D8">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A4A4300">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6C7CFF7">
            <w:pPr>
              <w:spacing w:line="240" w:lineRule="atLeast"/>
              <w:rPr>
                <w:rFonts w:eastAsia="Arial Unicode MS"/>
                <w:sz w:val="20"/>
                <w:szCs w:val="20"/>
              </w:rPr>
            </w:pPr>
            <w:r>
              <w:rPr>
                <w:rFonts w:eastAsia="Arial Unicode MS"/>
                <w:sz w:val="20"/>
                <w:szCs w:val="20"/>
              </w:rPr>
              <w:t>нет</w:t>
            </w:r>
          </w:p>
        </w:tc>
      </w:tr>
      <w:tr w14:paraId="69547353">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1DE051A3">
            <w:pPr>
              <w:spacing w:line="240" w:lineRule="atLeast"/>
              <w:rPr>
                <w:rFonts w:eastAsia="Arial Unicode MS"/>
                <w:sz w:val="20"/>
                <w:szCs w:val="20"/>
              </w:rPr>
            </w:pPr>
            <w:r>
              <w:rPr>
                <w:rFonts w:eastAsia="Arial Unicode MS"/>
                <w:sz w:val="20"/>
                <w:szCs w:val="20"/>
              </w:rPr>
              <w:t>6</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0AAF59A">
            <w:pPr>
              <w:spacing w:line="240" w:lineRule="atLeast"/>
              <w:rPr>
                <w:bCs/>
                <w:sz w:val="20"/>
                <w:szCs w:val="20"/>
              </w:rPr>
            </w:pPr>
            <w:r>
              <w:rPr>
                <w:bCs/>
                <w:sz w:val="20"/>
                <w:szCs w:val="20"/>
              </w:rPr>
              <w:t>Договор участия в долевом строительстве в отношении индивидуального жилого дома в границах территории малоэтажного жилого комплекса</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5A5A3F4">
            <w:pPr>
              <w:spacing w:line="240" w:lineRule="atLeast"/>
              <w:jc w:val="both"/>
              <w:rPr>
                <w:sz w:val="20"/>
                <w:szCs w:val="20"/>
              </w:rPr>
            </w:pPr>
            <w:r>
              <w:rPr>
                <w:bCs/>
                <w:sz w:val="20"/>
                <w:szCs w:val="20"/>
              </w:rPr>
              <w:t>Договор участия в долевом строительстве в отношении индивидуального жилого дома в границах территории малоэтажного жилого комплекса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F751437">
            <w:pPr>
              <w:spacing w:line="240" w:lineRule="atLeast"/>
              <w:jc w:val="both"/>
              <w:rPr>
                <w:sz w:val="20"/>
                <w:szCs w:val="20"/>
              </w:rPr>
            </w:pPr>
            <w:r>
              <w:rPr>
                <w:sz w:val="20"/>
                <w:szCs w:val="20"/>
              </w:rPr>
              <w:t>1 экз., подлинник</w:t>
            </w:r>
          </w:p>
          <w:p w14:paraId="1AF0077A">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41E59BB">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483FF0B2">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2EBC1FC8">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0612E680">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83B75B8">
            <w:pPr>
              <w:jc w:val="both"/>
              <w:rPr>
                <w:sz w:val="20"/>
                <w:szCs w:val="20"/>
              </w:rPr>
            </w:pPr>
            <w:r>
              <w:rPr>
                <w:sz w:val="20"/>
                <w:szCs w:val="20"/>
              </w:rPr>
              <w:t>В случае обращения участника долевого строительства в отношении индивидуальных жилых домов в малоэтажном жилом комплексе</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710BED9">
            <w:pPr>
              <w:spacing w:line="240" w:lineRule="atLeast"/>
              <w:jc w:val="both"/>
              <w:rPr>
                <w:rFonts w:eastAsia="Arial Unicode MS"/>
                <w:sz w:val="20"/>
                <w:szCs w:val="20"/>
              </w:rPr>
            </w:pPr>
            <w:r>
              <w:rPr>
                <w:rFonts w:eastAsia="Arial Unicode MS"/>
                <w:sz w:val="20"/>
                <w:szCs w:val="20"/>
              </w:rPr>
              <w:t>12.1. Не должно содержать подчисток, приписок, зачеркнутых слов и других исправлений.</w:t>
            </w:r>
          </w:p>
          <w:p w14:paraId="1CBB057F">
            <w:pPr>
              <w:spacing w:line="240" w:lineRule="atLeast"/>
              <w:jc w:val="both"/>
              <w:rPr>
                <w:rFonts w:eastAsia="Arial Unicode MS"/>
                <w:sz w:val="20"/>
                <w:szCs w:val="20"/>
              </w:rPr>
            </w:pPr>
            <w:r>
              <w:rPr>
                <w:rFonts w:eastAsia="Arial Unicode MS"/>
                <w:sz w:val="20"/>
                <w:szCs w:val="20"/>
              </w:rPr>
              <w:t>12.2. Не должно иметь повреждений, наличие которых не позволяет однозначно истолковать их содержание.</w:t>
            </w:r>
          </w:p>
          <w:p w14:paraId="6E559390">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DDC0311">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09A3370">
            <w:pPr>
              <w:spacing w:line="240" w:lineRule="atLeast"/>
              <w:rPr>
                <w:rFonts w:eastAsia="Arial Unicode MS"/>
                <w:sz w:val="20"/>
                <w:szCs w:val="20"/>
              </w:rPr>
            </w:pPr>
            <w:r>
              <w:rPr>
                <w:rFonts w:eastAsia="Arial Unicode MS"/>
                <w:sz w:val="20"/>
                <w:szCs w:val="20"/>
              </w:rPr>
              <w:t>нет</w:t>
            </w:r>
          </w:p>
        </w:tc>
      </w:tr>
      <w:tr w14:paraId="5F7176B9">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4511970A">
            <w:pPr>
              <w:spacing w:line="240" w:lineRule="atLeast"/>
              <w:rPr>
                <w:rFonts w:eastAsia="Arial Unicode MS"/>
                <w:sz w:val="20"/>
                <w:szCs w:val="20"/>
              </w:rPr>
            </w:pPr>
            <w:r>
              <w:rPr>
                <w:rFonts w:eastAsia="Arial Unicode MS"/>
                <w:sz w:val="20"/>
                <w:szCs w:val="20"/>
              </w:rPr>
              <w:t>7</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9184196">
            <w:pPr>
              <w:spacing w:line="240" w:lineRule="atLeast"/>
              <w:rPr>
                <w:bCs/>
                <w:sz w:val="20"/>
                <w:szCs w:val="20"/>
              </w:rPr>
            </w:pPr>
            <w:r>
              <w:rPr>
                <w:bCs/>
                <w:sz w:val="20"/>
                <w:szCs w:val="20"/>
              </w:rPr>
              <w:t>Документ, удостоверяющий (устанавливающий) права заявителя на здание, сооружение либо помещение</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37FF92FC">
            <w:pPr>
              <w:spacing w:line="240" w:lineRule="atLeast"/>
              <w:jc w:val="both"/>
              <w:rPr>
                <w:sz w:val="20"/>
                <w:szCs w:val="20"/>
              </w:rPr>
            </w:pPr>
            <w:r>
              <w:rPr>
                <w:sz w:val="20"/>
                <w:szCs w:val="20"/>
              </w:rPr>
              <w:t>13.1.акты (решения, постановления),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таких актов на момент их издания;</w:t>
            </w:r>
          </w:p>
          <w:p w14:paraId="1F023F21">
            <w:pPr>
              <w:spacing w:line="240" w:lineRule="atLeast"/>
              <w:jc w:val="both"/>
              <w:rPr>
                <w:sz w:val="20"/>
                <w:szCs w:val="20"/>
              </w:rPr>
            </w:pPr>
            <w:r>
              <w:rPr>
                <w:sz w:val="20"/>
                <w:szCs w:val="20"/>
              </w:rPr>
              <w:t>13.2. договоры (купли-продажи) и другие сделки в отношении здания, сооружения, помещения, совершенные в соответствии с законодательством, действовавшим в месте расположения объектов недвижимого имущества на момент совершения сделки;</w:t>
            </w:r>
          </w:p>
          <w:p w14:paraId="5C6D6F3D">
            <w:pPr>
              <w:spacing w:line="240" w:lineRule="atLeast"/>
              <w:jc w:val="both"/>
              <w:rPr>
                <w:sz w:val="20"/>
                <w:szCs w:val="20"/>
              </w:rPr>
            </w:pPr>
            <w:r>
              <w:rPr>
                <w:sz w:val="20"/>
                <w:szCs w:val="20"/>
              </w:rPr>
              <w:t>13.3.свидетельства о праве на наследство;</w:t>
            </w:r>
          </w:p>
          <w:p w14:paraId="7AD8383B">
            <w:pPr>
              <w:spacing w:line="240" w:lineRule="atLeast"/>
              <w:jc w:val="both"/>
              <w:rPr>
                <w:sz w:val="20"/>
                <w:szCs w:val="20"/>
              </w:rPr>
            </w:pPr>
            <w:r>
              <w:rPr>
                <w:sz w:val="20"/>
                <w:szCs w:val="20"/>
              </w:rPr>
              <w:t>13.4.вступившие в законную силу судебные акты;</w:t>
            </w:r>
          </w:p>
          <w:p w14:paraId="6132F133">
            <w:pPr>
              <w:spacing w:line="240" w:lineRule="atLeast"/>
              <w:jc w:val="both"/>
              <w:rPr>
                <w:sz w:val="20"/>
                <w:szCs w:val="20"/>
              </w:rPr>
            </w:pPr>
            <w:r>
              <w:rPr>
                <w:sz w:val="20"/>
                <w:szCs w:val="20"/>
              </w:rPr>
              <w:t>13.5 акты (свидетельства) о правах на недвижимое имущество, выданные уполномоченными органами государственной власти в порядке, установленном законодательством, действовавшим в месте издания таких актов на момент их издания;</w:t>
            </w:r>
          </w:p>
          <w:p w14:paraId="3F2964C1">
            <w:pPr>
              <w:spacing w:line="240" w:lineRule="atLeast"/>
              <w:jc w:val="both"/>
              <w:rPr>
                <w:sz w:val="20"/>
                <w:szCs w:val="20"/>
              </w:rPr>
            </w:pPr>
            <w:r>
              <w:rPr>
                <w:sz w:val="20"/>
                <w:szCs w:val="20"/>
              </w:rPr>
              <w:t>13.6 иные акты передачи прав на недвижимое имущество и сделок с ним в соответствии с законодательством, действовавшим в месте передачи на момент ее совершения;</w:t>
            </w:r>
          </w:p>
          <w:p w14:paraId="685B1369">
            <w:pPr>
              <w:spacing w:line="240" w:lineRule="atLeast"/>
              <w:jc w:val="both"/>
              <w:rPr>
                <w:bCs/>
                <w:sz w:val="20"/>
                <w:szCs w:val="20"/>
              </w:rPr>
            </w:pPr>
            <w:r>
              <w:rPr>
                <w:sz w:val="20"/>
                <w:szCs w:val="20"/>
              </w:rPr>
              <w:t>13.7 иные документы, которые в соответствии с законодательством РФ подтверждают наличие, возникновение, прекращение, переход, ограничение (обременение) прав.</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3B0F92B">
            <w:pPr>
              <w:spacing w:line="240" w:lineRule="atLeast"/>
              <w:jc w:val="both"/>
              <w:rPr>
                <w:sz w:val="20"/>
                <w:szCs w:val="20"/>
              </w:rPr>
            </w:pPr>
            <w:r>
              <w:rPr>
                <w:sz w:val="20"/>
                <w:szCs w:val="20"/>
              </w:rPr>
              <w:t>1 экз., подлинник</w:t>
            </w:r>
          </w:p>
          <w:p w14:paraId="4396FB98">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2BDE1737">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0400880E">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13E0D452">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60A6496">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791B14AD">
            <w:pPr>
              <w:jc w:val="both"/>
              <w:rPr>
                <w:sz w:val="20"/>
                <w:szCs w:val="20"/>
              </w:rPr>
            </w:pPr>
            <w:r>
              <w:rPr>
                <w:sz w:val="20"/>
                <w:szCs w:val="20"/>
              </w:rPr>
              <w:t>В случае обращения 7.1. собственника здания, сооружения либо помещения в сооружении</w:t>
            </w:r>
            <w:r>
              <w:rPr>
                <w:bCs/>
                <w:sz w:val="20"/>
                <w:szCs w:val="20"/>
              </w:rPr>
              <w:t xml:space="preserve">, </w:t>
            </w:r>
            <w:r>
              <w:rPr>
                <w:sz w:val="20"/>
                <w:szCs w:val="20"/>
              </w:rPr>
              <w:t>здании, объекта незавершенного строительства;</w:t>
            </w:r>
          </w:p>
          <w:p w14:paraId="6CE81150">
            <w:pPr>
              <w:jc w:val="both"/>
              <w:rPr>
                <w:bCs/>
                <w:sz w:val="20"/>
                <w:szCs w:val="20"/>
              </w:rPr>
            </w:pPr>
            <w:r>
              <w:rPr>
                <w:sz w:val="20"/>
                <w:szCs w:val="20"/>
              </w:rPr>
              <w:t xml:space="preserve">7.2. </w:t>
            </w:r>
            <w:r>
              <w:rPr>
                <w:bCs/>
                <w:sz w:val="20"/>
                <w:szCs w:val="20"/>
              </w:rPr>
              <w:t>лица, которому здание, сооружение, помещение предоставлены на праве хозяйственного ведения;</w:t>
            </w:r>
          </w:p>
          <w:p w14:paraId="54FE5E11">
            <w:pPr>
              <w:jc w:val="both"/>
              <w:rPr>
                <w:sz w:val="20"/>
                <w:szCs w:val="20"/>
              </w:rPr>
            </w:pPr>
            <w:r>
              <w:rPr>
                <w:bCs/>
                <w:sz w:val="20"/>
                <w:szCs w:val="20"/>
              </w:rPr>
              <w:t>или в случаях, предусмотренных статьей 39.20 Земельного кодекса, на праве оперативного управления. Если право на здание, сооружение либо помещение не зарегистрировано в ЕГРН</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1738335D">
            <w:pPr>
              <w:spacing w:line="240" w:lineRule="atLeast"/>
              <w:jc w:val="both"/>
              <w:rPr>
                <w:rFonts w:eastAsia="Arial Unicode MS"/>
                <w:sz w:val="20"/>
                <w:szCs w:val="20"/>
              </w:rPr>
            </w:pPr>
            <w:r>
              <w:rPr>
                <w:rFonts w:eastAsia="Arial Unicode MS"/>
                <w:sz w:val="20"/>
                <w:szCs w:val="20"/>
              </w:rPr>
              <w:t>13.1. Не должно содержать подчисток, приписок, зачеркнутых слов и других исправлений.</w:t>
            </w:r>
          </w:p>
          <w:p w14:paraId="096F32AC">
            <w:pPr>
              <w:spacing w:line="240" w:lineRule="atLeast"/>
              <w:jc w:val="both"/>
              <w:rPr>
                <w:rFonts w:eastAsia="Arial Unicode MS"/>
                <w:sz w:val="20"/>
                <w:szCs w:val="20"/>
              </w:rPr>
            </w:pPr>
            <w:r>
              <w:rPr>
                <w:rFonts w:eastAsia="Arial Unicode MS"/>
                <w:sz w:val="20"/>
                <w:szCs w:val="20"/>
              </w:rPr>
              <w:t>13.2. Не должно иметь повреждений, наличие которых не позволяет однозначно истолковать их содержание.</w:t>
            </w:r>
          </w:p>
          <w:p w14:paraId="369DFBCB">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20032E4">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927790C">
            <w:pPr>
              <w:spacing w:line="240" w:lineRule="atLeast"/>
              <w:rPr>
                <w:rFonts w:eastAsia="Arial Unicode MS"/>
                <w:sz w:val="20"/>
                <w:szCs w:val="20"/>
              </w:rPr>
            </w:pPr>
            <w:r>
              <w:rPr>
                <w:rFonts w:eastAsia="Arial Unicode MS"/>
                <w:sz w:val="20"/>
                <w:szCs w:val="20"/>
              </w:rPr>
              <w:t>нет</w:t>
            </w:r>
          </w:p>
        </w:tc>
      </w:tr>
      <w:tr w14:paraId="53D2038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43F57DB">
            <w:pPr>
              <w:spacing w:line="240" w:lineRule="atLeast"/>
              <w:rPr>
                <w:rFonts w:eastAsia="Arial Unicode MS"/>
                <w:sz w:val="20"/>
                <w:szCs w:val="20"/>
              </w:rPr>
            </w:pPr>
            <w:r>
              <w:rPr>
                <w:rFonts w:eastAsia="Arial Unicode MS"/>
                <w:sz w:val="20"/>
                <w:szCs w:val="20"/>
              </w:rPr>
              <w:t>8</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EC113C4">
            <w:pPr>
              <w:spacing w:line="240" w:lineRule="atLeast"/>
              <w:rPr>
                <w:bCs/>
                <w:sz w:val="20"/>
                <w:szCs w:val="20"/>
              </w:rPr>
            </w:pPr>
            <w:r>
              <w:rPr>
                <w:bCs/>
                <w:sz w:val="20"/>
                <w:szCs w:val="20"/>
              </w:rPr>
              <w:t>Документ, удостоверяющий (устанавливающий) права заявителя на испрашиваемый земельный участок</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275A2465">
            <w:pPr>
              <w:spacing w:line="240" w:lineRule="atLeast"/>
              <w:jc w:val="both"/>
              <w:rPr>
                <w:sz w:val="20"/>
                <w:szCs w:val="20"/>
              </w:rPr>
            </w:pPr>
            <w:r>
              <w:rPr>
                <w:sz w:val="20"/>
                <w:szCs w:val="20"/>
              </w:rPr>
              <w:t>14.1.акты (решения, постановления),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таких актов на момент их издания;</w:t>
            </w:r>
          </w:p>
          <w:p w14:paraId="0A41FE98">
            <w:pPr>
              <w:spacing w:line="240" w:lineRule="atLeast"/>
              <w:jc w:val="both"/>
              <w:rPr>
                <w:sz w:val="20"/>
                <w:szCs w:val="20"/>
              </w:rPr>
            </w:pPr>
            <w:r>
              <w:rPr>
                <w:sz w:val="20"/>
                <w:szCs w:val="20"/>
              </w:rPr>
              <w:t>14.2. договоры (аренды, безвозмездного пользования) и другие сделки в отношении земельных участков, совершенные в соответствии с законодательством, действовавшим в месте расположения объектов недвижимого имущества на момент совершения сделки;</w:t>
            </w:r>
          </w:p>
          <w:p w14:paraId="0610869A">
            <w:pPr>
              <w:spacing w:line="240" w:lineRule="atLeast"/>
              <w:jc w:val="both"/>
              <w:rPr>
                <w:sz w:val="20"/>
                <w:szCs w:val="20"/>
              </w:rPr>
            </w:pPr>
            <w:r>
              <w:rPr>
                <w:sz w:val="20"/>
                <w:szCs w:val="20"/>
              </w:rPr>
              <w:t>14.3.свидетельства о праве на наследство;</w:t>
            </w:r>
          </w:p>
          <w:p w14:paraId="4F99009C">
            <w:pPr>
              <w:spacing w:line="240" w:lineRule="atLeast"/>
              <w:jc w:val="both"/>
              <w:rPr>
                <w:sz w:val="20"/>
                <w:szCs w:val="20"/>
              </w:rPr>
            </w:pPr>
            <w:r>
              <w:rPr>
                <w:sz w:val="20"/>
                <w:szCs w:val="20"/>
              </w:rPr>
              <w:t>14.4.вступившие в законную силу судебные акты;</w:t>
            </w:r>
          </w:p>
          <w:p w14:paraId="0F5A9FC6">
            <w:pPr>
              <w:spacing w:line="240" w:lineRule="atLeast"/>
              <w:jc w:val="both"/>
              <w:rPr>
                <w:sz w:val="20"/>
                <w:szCs w:val="20"/>
              </w:rPr>
            </w:pPr>
            <w:r>
              <w:rPr>
                <w:sz w:val="20"/>
                <w:szCs w:val="20"/>
              </w:rPr>
              <w:t>14.5 акты (свидетельства) о правах на недвижимое имущество, выданные уполномоченными органами государственной власти в порядке, установленном законодательством, действовавшим в месте издания таких актов на момент их издания;</w:t>
            </w:r>
          </w:p>
          <w:p w14:paraId="44166099">
            <w:pPr>
              <w:spacing w:line="240" w:lineRule="atLeast"/>
              <w:jc w:val="both"/>
              <w:rPr>
                <w:sz w:val="20"/>
                <w:szCs w:val="20"/>
              </w:rPr>
            </w:pPr>
            <w:r>
              <w:rPr>
                <w:sz w:val="20"/>
                <w:szCs w:val="20"/>
              </w:rPr>
              <w:t>14.6 иные акты передачи прав на недвижимое имущество и сделок с ним в соответствии с законодательством, действовавшим в месте передачи на момент ее совершения;</w:t>
            </w:r>
          </w:p>
          <w:p w14:paraId="74389653">
            <w:pPr>
              <w:spacing w:line="240" w:lineRule="atLeast"/>
              <w:jc w:val="both"/>
              <w:rPr>
                <w:bCs/>
                <w:sz w:val="20"/>
                <w:szCs w:val="20"/>
              </w:rPr>
            </w:pPr>
            <w:r>
              <w:rPr>
                <w:sz w:val="20"/>
                <w:szCs w:val="20"/>
              </w:rPr>
              <w:t>14.7 иные документы, которые в соответствии с законодательством РФ подтверждают наличие, возникновение, прекращение, переход, ограничение (обременение) прав.</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683B7F91">
            <w:pPr>
              <w:spacing w:line="240" w:lineRule="atLeast"/>
              <w:jc w:val="both"/>
              <w:rPr>
                <w:sz w:val="20"/>
                <w:szCs w:val="20"/>
              </w:rPr>
            </w:pPr>
            <w:r>
              <w:rPr>
                <w:sz w:val="20"/>
                <w:szCs w:val="20"/>
              </w:rPr>
              <w:t>1 экз., подлинник</w:t>
            </w:r>
          </w:p>
          <w:p w14:paraId="33D9FAAC">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5C52E1AB">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5B1FA941">
            <w:pPr>
              <w:spacing w:line="240" w:lineRule="atLeast"/>
              <w:jc w:val="both"/>
              <w:rPr>
                <w:sz w:val="20"/>
                <w:szCs w:val="20"/>
              </w:rPr>
            </w:pPr>
            <w:r>
              <w:rPr>
                <w:sz w:val="20"/>
                <w:szCs w:val="20"/>
              </w:rPr>
              <w:t>.</w:t>
            </w:r>
          </w:p>
          <w:p w14:paraId="6FAB6A42">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125EF05C">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2501127">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1C57B818">
            <w:pPr>
              <w:jc w:val="both"/>
              <w:rPr>
                <w:sz w:val="20"/>
                <w:szCs w:val="20"/>
              </w:rPr>
            </w:pPr>
            <w:r>
              <w:rPr>
                <w:sz w:val="20"/>
                <w:szCs w:val="20"/>
              </w:rPr>
              <w:t>В случае обращения:</w:t>
            </w:r>
          </w:p>
          <w:p w14:paraId="58E47DAE">
            <w:pPr>
              <w:jc w:val="both"/>
              <w:rPr>
                <w:sz w:val="20"/>
                <w:szCs w:val="20"/>
              </w:rPr>
            </w:pPr>
            <w:r>
              <w:rPr>
                <w:sz w:val="20"/>
                <w:szCs w:val="20"/>
              </w:rPr>
              <w:t>8.1. собственника здания, сооружения либо помещения в сооружении</w:t>
            </w:r>
            <w:r>
              <w:rPr>
                <w:bCs/>
                <w:sz w:val="20"/>
                <w:szCs w:val="20"/>
              </w:rPr>
              <w:t xml:space="preserve">, </w:t>
            </w:r>
            <w:r>
              <w:rPr>
                <w:sz w:val="20"/>
                <w:szCs w:val="20"/>
              </w:rPr>
              <w:t>здании;</w:t>
            </w:r>
          </w:p>
          <w:p w14:paraId="41072F30">
            <w:pPr>
              <w:jc w:val="both"/>
              <w:rPr>
                <w:bCs/>
                <w:sz w:val="20"/>
                <w:szCs w:val="20"/>
              </w:rPr>
            </w:pPr>
            <w:r>
              <w:rPr>
                <w:sz w:val="20"/>
                <w:szCs w:val="20"/>
              </w:rPr>
              <w:t>8.2. собственникаобъекта незавершенного строительства</w:t>
            </w:r>
            <w:r>
              <w:rPr>
                <w:bCs/>
                <w:sz w:val="20"/>
                <w:szCs w:val="20"/>
              </w:rPr>
              <w:t xml:space="preserve"> и 8.3. лица, которому здание, сооружение, помещение предоставлены на праве хозяйственного ведения или в случаях, предусмотренных статьей 39.20 Земельного кодекса, на праве оперативного управления;</w:t>
            </w:r>
          </w:p>
          <w:p w14:paraId="4CC8CED0">
            <w:pPr>
              <w:jc w:val="both"/>
              <w:rPr>
                <w:bCs/>
                <w:sz w:val="20"/>
                <w:szCs w:val="20"/>
              </w:rPr>
            </w:pPr>
            <w:r>
              <w:rPr>
                <w:bCs/>
                <w:sz w:val="20"/>
                <w:szCs w:val="20"/>
              </w:rPr>
              <w:t>8.4. юридического лица, использующего земельный участок на праве постоянного (бессрочного) пользования;</w:t>
            </w:r>
          </w:p>
          <w:p w14:paraId="1097403A">
            <w:pPr>
              <w:jc w:val="both"/>
              <w:rPr>
                <w:bCs/>
                <w:sz w:val="20"/>
                <w:szCs w:val="20"/>
              </w:rPr>
            </w:pPr>
            <w:r>
              <w:rPr>
                <w:bCs/>
                <w:sz w:val="20"/>
                <w:szCs w:val="20"/>
              </w:rPr>
              <w:t>8.5. арендатора земельного участка, имеющего право на заключение нового договора аренды земельного участка</w:t>
            </w:r>
          </w:p>
          <w:p w14:paraId="0F552AE8">
            <w:pPr>
              <w:jc w:val="both"/>
              <w:rPr>
                <w:sz w:val="20"/>
                <w:szCs w:val="20"/>
              </w:rPr>
            </w:pPr>
            <w:r>
              <w:rPr>
                <w:bCs/>
                <w:sz w:val="20"/>
                <w:szCs w:val="20"/>
              </w:rPr>
              <w:t>Если право на здание, сооружение либо помещение не зарегистрировано в ЕГРН</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465BA37">
            <w:pPr>
              <w:spacing w:line="240" w:lineRule="atLeast"/>
              <w:jc w:val="both"/>
              <w:rPr>
                <w:rFonts w:eastAsia="Arial Unicode MS"/>
                <w:sz w:val="20"/>
                <w:szCs w:val="20"/>
              </w:rPr>
            </w:pPr>
            <w:r>
              <w:rPr>
                <w:rFonts w:eastAsia="Arial Unicode MS"/>
                <w:sz w:val="20"/>
                <w:szCs w:val="20"/>
              </w:rPr>
              <w:t>14.1. Не должно содержать подчисток, приписок, зачеркнутых слов и других исправлений.</w:t>
            </w:r>
          </w:p>
          <w:p w14:paraId="03A12370">
            <w:pPr>
              <w:spacing w:line="240" w:lineRule="atLeast"/>
              <w:jc w:val="both"/>
              <w:rPr>
                <w:rFonts w:eastAsia="Arial Unicode MS"/>
                <w:sz w:val="20"/>
                <w:szCs w:val="20"/>
              </w:rPr>
            </w:pPr>
            <w:r>
              <w:rPr>
                <w:rFonts w:eastAsia="Arial Unicode MS"/>
                <w:sz w:val="20"/>
                <w:szCs w:val="20"/>
              </w:rPr>
              <w:t>14.2. Не должно иметь повреждений, наличие которых не позволяет однозначно истолковать их содержание.</w:t>
            </w:r>
          </w:p>
          <w:p w14:paraId="7737C6AE">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29123F8">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111EEA2">
            <w:pPr>
              <w:spacing w:line="240" w:lineRule="atLeast"/>
              <w:rPr>
                <w:rFonts w:eastAsia="Arial Unicode MS"/>
                <w:sz w:val="20"/>
                <w:szCs w:val="20"/>
              </w:rPr>
            </w:pPr>
            <w:r>
              <w:rPr>
                <w:rFonts w:eastAsia="Arial Unicode MS"/>
                <w:sz w:val="20"/>
                <w:szCs w:val="20"/>
              </w:rPr>
              <w:t>нет</w:t>
            </w:r>
          </w:p>
        </w:tc>
      </w:tr>
      <w:tr w14:paraId="6E09082E">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CF64ADB">
            <w:pPr>
              <w:spacing w:line="240" w:lineRule="atLeast"/>
              <w:rPr>
                <w:rFonts w:eastAsia="Arial Unicode MS"/>
                <w:sz w:val="20"/>
                <w:szCs w:val="20"/>
              </w:rPr>
            </w:pPr>
            <w:r>
              <w:rPr>
                <w:rFonts w:eastAsia="Arial Unicode MS"/>
                <w:sz w:val="20"/>
                <w:szCs w:val="20"/>
              </w:rPr>
              <w:t>9</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C940C5B">
            <w:pPr>
              <w:spacing w:line="240" w:lineRule="atLeast"/>
              <w:rPr>
                <w:bCs/>
                <w:sz w:val="20"/>
                <w:szCs w:val="20"/>
              </w:rPr>
            </w:pPr>
            <w:r>
              <w:rPr>
                <w:bCs/>
                <w:sz w:val="20"/>
                <w:szCs w:val="20"/>
              </w:rPr>
              <w:t>Сообщение заявителя (заявителей)</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7BA36D5">
            <w:pPr>
              <w:spacing w:line="240" w:lineRule="atLeast"/>
              <w:rPr>
                <w:bCs/>
                <w:sz w:val="20"/>
                <w:szCs w:val="20"/>
              </w:rPr>
            </w:pPr>
            <w:r>
              <w:rPr>
                <w:bCs/>
                <w:sz w:val="20"/>
                <w:szCs w:val="20"/>
              </w:rPr>
              <w:t>Сообщение заявителя (заявителей), содержащее перечень всех зданий, сооружений, незавершенного строительства, расположенных на испрашиваемом земельном участке</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C3CD644">
            <w:pPr>
              <w:spacing w:line="240" w:lineRule="atLeast"/>
              <w:jc w:val="both"/>
              <w:rPr>
                <w:sz w:val="20"/>
                <w:szCs w:val="20"/>
              </w:rPr>
            </w:pPr>
            <w:r>
              <w:rPr>
                <w:sz w:val="20"/>
                <w:szCs w:val="20"/>
              </w:rPr>
              <w:t>1 экз., подлинник</w:t>
            </w:r>
          </w:p>
          <w:p w14:paraId="26CC28B7">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5A70CE4D">
            <w:pPr>
              <w:tabs>
                <w:tab w:val="left" w:pos="0"/>
              </w:tabs>
              <w:ind w:right="142"/>
              <w:jc w:val="both"/>
              <w:rPr>
                <w:rFonts w:eastAsia="Arial Unicode MS"/>
                <w:sz w:val="20"/>
                <w:szCs w:val="20"/>
              </w:rPr>
            </w:pPr>
            <w:r>
              <w:rPr>
                <w:rFonts w:eastAsia="Calibri"/>
                <w:sz w:val="20"/>
                <w:szCs w:val="20"/>
              </w:rPr>
              <w:t>При отсутствии технической возможности взаимодействия в электронном виде - ф</w:t>
            </w:r>
            <w:r>
              <w:rPr>
                <w:sz w:val="20"/>
                <w:szCs w:val="20"/>
              </w:rPr>
              <w:t>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7DA2F365">
            <w:pPr>
              <w:jc w:val="both"/>
              <w:rPr>
                <w:sz w:val="20"/>
                <w:szCs w:val="20"/>
              </w:rPr>
            </w:pPr>
            <w:r>
              <w:rPr>
                <w:sz w:val="20"/>
                <w:szCs w:val="20"/>
              </w:rPr>
              <w:t>В случае обращения собственника здания, сооружения либо помещения в здании, сооружении, объекта незавершенного строительства</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67275BC">
            <w:pPr>
              <w:spacing w:line="240" w:lineRule="atLeast"/>
              <w:jc w:val="both"/>
              <w:rPr>
                <w:rFonts w:eastAsia="Arial Unicode MS"/>
                <w:sz w:val="20"/>
                <w:szCs w:val="20"/>
              </w:rPr>
            </w:pPr>
            <w:r>
              <w:rPr>
                <w:rFonts w:eastAsia="Arial Unicode MS"/>
                <w:sz w:val="20"/>
                <w:szCs w:val="20"/>
              </w:rPr>
              <w:t>15.1. Не должно содержать подчисток, приписок, зачеркнутых слов и других исправлений.</w:t>
            </w:r>
          </w:p>
          <w:p w14:paraId="16829FB3">
            <w:pPr>
              <w:spacing w:line="240" w:lineRule="atLeast"/>
              <w:jc w:val="both"/>
              <w:rPr>
                <w:rFonts w:eastAsia="Arial Unicode MS"/>
                <w:sz w:val="20"/>
                <w:szCs w:val="20"/>
              </w:rPr>
            </w:pPr>
            <w:r>
              <w:rPr>
                <w:rFonts w:eastAsia="Arial Unicode MS"/>
                <w:sz w:val="20"/>
                <w:szCs w:val="20"/>
              </w:rPr>
              <w:t>15.2. Не должно иметь повреждений, наличие которых не позволяет однозначно истолковать их содержание.</w:t>
            </w:r>
          </w:p>
          <w:p w14:paraId="2D96B673">
            <w:pPr>
              <w:spacing w:line="240" w:lineRule="atLeast"/>
              <w:jc w:val="both"/>
              <w:rPr>
                <w:rFonts w:eastAsia="Arial Unicode MS"/>
                <w:sz w:val="20"/>
                <w:szCs w:val="20"/>
              </w:rPr>
            </w:pPr>
            <w:r>
              <w:rPr>
                <w:rFonts w:eastAsia="Arial Unicode MS"/>
                <w:sz w:val="20"/>
                <w:szCs w:val="20"/>
              </w:rPr>
              <w:t xml:space="preserve">15.3. должно содержать </w:t>
            </w:r>
            <w:r>
              <w:rPr>
                <w:bCs/>
                <w:sz w:val="20"/>
                <w:szCs w:val="20"/>
              </w:rPr>
              <w:t>кадастровые (условные, инвентарные) номера и адресные ориентиры зданий, сооружений, принадлежащих на соответствующем праве заявителю</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1BAECF1">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A5B0887">
            <w:pPr>
              <w:spacing w:line="240" w:lineRule="atLeast"/>
              <w:rPr>
                <w:rFonts w:eastAsia="Arial Unicode MS"/>
                <w:sz w:val="20"/>
                <w:szCs w:val="20"/>
              </w:rPr>
            </w:pPr>
            <w:r>
              <w:rPr>
                <w:rFonts w:eastAsia="Arial Unicode MS"/>
                <w:sz w:val="20"/>
                <w:szCs w:val="20"/>
              </w:rPr>
              <w:t>нет</w:t>
            </w:r>
          </w:p>
        </w:tc>
      </w:tr>
      <w:tr w14:paraId="1AD28B4C">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7E44C4C">
            <w:pPr>
              <w:spacing w:line="240" w:lineRule="atLeast"/>
              <w:rPr>
                <w:rFonts w:eastAsia="Arial Unicode MS"/>
                <w:sz w:val="20"/>
                <w:szCs w:val="20"/>
              </w:rPr>
            </w:pPr>
            <w:r>
              <w:rPr>
                <w:rFonts w:eastAsia="Arial Unicode MS"/>
                <w:sz w:val="20"/>
                <w:szCs w:val="20"/>
              </w:rPr>
              <w:t>10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4BEA8AB">
            <w:pPr>
              <w:spacing w:line="240" w:lineRule="atLeast"/>
              <w:rPr>
                <w:bCs/>
                <w:sz w:val="20"/>
                <w:szCs w:val="20"/>
              </w:rPr>
            </w:pPr>
            <w:r>
              <w:rPr>
                <w:bCs/>
                <w:sz w:val="20"/>
                <w:szCs w:val="20"/>
              </w:rPr>
              <w:t>Документ, подтверждающий право на первоочередное или внеочередное приобретение земельных участков</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9712D64">
            <w:pPr>
              <w:spacing w:line="240" w:lineRule="atLeast"/>
              <w:rPr>
                <w:rFonts w:ascii="PT Serif" w:hAnsi="PT Serif"/>
                <w:sz w:val="18"/>
                <w:szCs w:val="18"/>
                <w:shd w:val="clear" w:color="auto" w:fill="FFFFFF"/>
              </w:rPr>
            </w:pPr>
            <w:r>
              <w:rPr>
                <w:bCs/>
                <w:sz w:val="20"/>
                <w:szCs w:val="20"/>
              </w:rPr>
              <w:t xml:space="preserve">1. </w:t>
            </w:r>
            <w:r>
              <w:rPr>
                <w:rFonts w:ascii="PT Serif" w:hAnsi="PT Serif"/>
                <w:sz w:val="18"/>
                <w:szCs w:val="18"/>
                <w:shd w:val="clear" w:color="auto" w:fill="FFFFFF"/>
              </w:rPr>
              <w:t xml:space="preserve">справка, подтверждающая факт установления инвалидности </w:t>
            </w:r>
          </w:p>
          <w:p w14:paraId="59AC9804">
            <w:pPr>
              <w:spacing w:line="240" w:lineRule="atLeast"/>
              <w:rPr>
                <w:rFonts w:ascii="PT Serif" w:hAnsi="PT Serif"/>
                <w:sz w:val="18"/>
                <w:szCs w:val="18"/>
                <w:shd w:val="clear" w:color="auto" w:fill="FFFFFF"/>
              </w:rPr>
            </w:pPr>
            <w:r>
              <w:rPr>
                <w:rFonts w:ascii="PT Serif" w:hAnsi="PT Serif"/>
                <w:sz w:val="18"/>
                <w:szCs w:val="18"/>
                <w:shd w:val="clear" w:color="auto" w:fill="FFFFFF"/>
              </w:rPr>
              <w:t>2.удостоверение ветерана</w:t>
            </w:r>
          </w:p>
          <w:p w14:paraId="12A35F58">
            <w:pPr>
              <w:spacing w:line="240" w:lineRule="atLeast"/>
              <w:rPr>
                <w:bCs/>
                <w:sz w:val="20"/>
                <w:szCs w:val="20"/>
              </w:rPr>
            </w:pPr>
            <w:r>
              <w:rPr>
                <w:rFonts w:ascii="PT Serif" w:hAnsi="PT Serif"/>
                <w:sz w:val="18"/>
                <w:szCs w:val="18"/>
                <w:shd w:val="clear" w:color="auto" w:fill="FFFFFF"/>
              </w:rPr>
              <w:t>3. иной документ в зависимости от принадлежности гражданина к определенной категории граждан</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1E2A4FD0">
            <w:pPr>
              <w:spacing w:line="240" w:lineRule="atLeast"/>
              <w:jc w:val="both"/>
              <w:rPr>
                <w:sz w:val="20"/>
                <w:szCs w:val="20"/>
              </w:rPr>
            </w:pPr>
            <w:r>
              <w:rPr>
                <w:sz w:val="20"/>
                <w:szCs w:val="20"/>
              </w:rPr>
              <w:t>1 экз., подлинник</w:t>
            </w:r>
          </w:p>
          <w:p w14:paraId="4AE7B059">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66D89371">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2FF1F81A">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325C760A">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35AD7DA4">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40E9B830">
            <w:pPr>
              <w:jc w:val="both"/>
              <w:rPr>
                <w:sz w:val="20"/>
                <w:szCs w:val="20"/>
              </w:rPr>
            </w:pPr>
            <w:r>
              <w:rPr>
                <w:sz w:val="20"/>
                <w:szCs w:val="20"/>
              </w:rPr>
              <w:t>В случае обращения гражданина, имеющего право на первоочередное или внеочередное приобретение земельных участков</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661E8352">
            <w:pPr>
              <w:spacing w:line="240" w:lineRule="atLeast"/>
              <w:jc w:val="both"/>
              <w:rPr>
                <w:rFonts w:eastAsia="Arial Unicode MS"/>
                <w:sz w:val="20"/>
                <w:szCs w:val="20"/>
              </w:rPr>
            </w:pPr>
            <w:r>
              <w:rPr>
                <w:rFonts w:eastAsia="Arial Unicode MS"/>
                <w:sz w:val="20"/>
                <w:szCs w:val="20"/>
              </w:rPr>
              <w:t>16.1. Не должно содержать подчисток, приписок, зачеркнутых слов и других исправлений.</w:t>
            </w:r>
          </w:p>
          <w:p w14:paraId="4DC2DB08">
            <w:pPr>
              <w:spacing w:line="240" w:lineRule="atLeast"/>
              <w:jc w:val="both"/>
              <w:rPr>
                <w:rFonts w:eastAsia="Arial Unicode MS"/>
                <w:sz w:val="20"/>
                <w:szCs w:val="20"/>
              </w:rPr>
            </w:pPr>
            <w:r>
              <w:rPr>
                <w:rFonts w:eastAsia="Arial Unicode MS"/>
                <w:sz w:val="20"/>
                <w:szCs w:val="20"/>
              </w:rPr>
              <w:t>16.2. Не должно иметь повреждений, наличие которых не позволяет однозначно истолковать их содержание.</w:t>
            </w:r>
          </w:p>
          <w:p w14:paraId="7E17C60E">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339E5EE">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DD5B846">
            <w:pPr>
              <w:spacing w:line="240" w:lineRule="atLeast"/>
              <w:rPr>
                <w:rFonts w:eastAsia="Arial Unicode MS"/>
                <w:sz w:val="20"/>
                <w:szCs w:val="20"/>
              </w:rPr>
            </w:pPr>
            <w:r>
              <w:rPr>
                <w:rFonts w:eastAsia="Arial Unicode MS"/>
                <w:sz w:val="20"/>
                <w:szCs w:val="20"/>
              </w:rPr>
              <w:t>нет</w:t>
            </w:r>
          </w:p>
        </w:tc>
      </w:tr>
      <w:tr w14:paraId="53FC7619">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1E2B0865">
            <w:pPr>
              <w:spacing w:line="240" w:lineRule="atLeast"/>
              <w:rPr>
                <w:rFonts w:eastAsia="Arial Unicode MS"/>
                <w:sz w:val="20"/>
                <w:szCs w:val="20"/>
              </w:rPr>
            </w:pPr>
            <w:r>
              <w:rPr>
                <w:rFonts w:eastAsia="Arial Unicode MS"/>
                <w:sz w:val="20"/>
                <w:szCs w:val="20"/>
              </w:rPr>
              <w:t>11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8D92F06">
            <w:pPr>
              <w:spacing w:line="240" w:lineRule="atLeast"/>
              <w:rPr>
                <w:bCs/>
                <w:sz w:val="20"/>
                <w:szCs w:val="20"/>
              </w:rPr>
            </w:pPr>
            <w:r>
              <w:rPr>
                <w:bCs/>
                <w:sz w:val="20"/>
                <w:szCs w:val="20"/>
              </w:rPr>
              <w:t xml:space="preserve">Документы  об изъятии земельного участка для государственных или муниципальных нужд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EECC0B2">
            <w:pPr>
              <w:spacing w:line="240" w:lineRule="atLeast"/>
              <w:rPr>
                <w:bCs/>
                <w:sz w:val="20"/>
                <w:szCs w:val="20"/>
              </w:rPr>
            </w:pPr>
            <w:r>
              <w:rPr>
                <w:bCs/>
                <w:sz w:val="20"/>
                <w:szCs w:val="20"/>
              </w:rPr>
              <w:t>1. Соглашение об изъятии земельного участка для государственных или муниципальных нужд;</w:t>
            </w:r>
          </w:p>
          <w:p w14:paraId="7AD9A240">
            <w:pPr>
              <w:spacing w:line="240" w:lineRule="atLeast"/>
              <w:rPr>
                <w:bCs/>
                <w:sz w:val="20"/>
                <w:szCs w:val="20"/>
              </w:rPr>
            </w:pPr>
            <w:r>
              <w:rPr>
                <w:bCs/>
                <w:sz w:val="20"/>
                <w:szCs w:val="20"/>
              </w:rPr>
              <w:t>2. решение суда, на основании которого земельный участок изъят для государственных или муниципальных нужд</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9FD3AB0">
            <w:pPr>
              <w:spacing w:line="240" w:lineRule="atLeast"/>
              <w:jc w:val="both"/>
              <w:rPr>
                <w:sz w:val="20"/>
                <w:szCs w:val="20"/>
              </w:rPr>
            </w:pPr>
            <w:r>
              <w:rPr>
                <w:sz w:val="20"/>
                <w:szCs w:val="20"/>
              </w:rPr>
              <w:t>1 экз., подлинник</w:t>
            </w:r>
          </w:p>
          <w:p w14:paraId="3074AFBE">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467069B7">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08BF2460">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7E68D7E4">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9A8669B">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010C4354">
            <w:pPr>
              <w:jc w:val="both"/>
              <w:rPr>
                <w:sz w:val="20"/>
                <w:szCs w:val="20"/>
              </w:rPr>
            </w:pPr>
            <w:r>
              <w:rPr>
                <w:sz w:val="20"/>
                <w:szCs w:val="20"/>
              </w:rPr>
              <w:t>В случае обращения гражданина, у которого изъят для государственных или муниципальных нужд предоставленный на праве аренды земельный участок</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085BB169">
            <w:pPr>
              <w:spacing w:line="240" w:lineRule="atLeast"/>
              <w:jc w:val="both"/>
              <w:rPr>
                <w:rFonts w:eastAsia="Arial Unicode MS"/>
                <w:sz w:val="20"/>
                <w:szCs w:val="20"/>
              </w:rPr>
            </w:pPr>
            <w:r>
              <w:rPr>
                <w:rFonts w:eastAsia="Arial Unicode MS"/>
                <w:sz w:val="20"/>
                <w:szCs w:val="20"/>
              </w:rPr>
              <w:t>17.1. Не должно содержать подчисток, приписок, зачеркнутых слов и других исправлений.</w:t>
            </w:r>
          </w:p>
          <w:p w14:paraId="1B31501B">
            <w:pPr>
              <w:spacing w:line="240" w:lineRule="atLeast"/>
              <w:jc w:val="both"/>
              <w:rPr>
                <w:rFonts w:eastAsia="Arial Unicode MS"/>
                <w:sz w:val="20"/>
                <w:szCs w:val="20"/>
              </w:rPr>
            </w:pPr>
            <w:r>
              <w:rPr>
                <w:rFonts w:eastAsia="Arial Unicode MS"/>
                <w:sz w:val="20"/>
                <w:szCs w:val="20"/>
              </w:rPr>
              <w:t>17.2. Не должно иметь повреждений, наличие которых не позволяет однозначно истолковать их содержание.</w:t>
            </w:r>
          </w:p>
          <w:p w14:paraId="29C7CC18">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DF5174E">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834712E">
            <w:pPr>
              <w:spacing w:line="240" w:lineRule="atLeast"/>
              <w:rPr>
                <w:rFonts w:eastAsia="Arial Unicode MS"/>
                <w:sz w:val="20"/>
                <w:szCs w:val="20"/>
              </w:rPr>
            </w:pPr>
            <w:r>
              <w:rPr>
                <w:rFonts w:eastAsia="Arial Unicode MS"/>
                <w:sz w:val="20"/>
                <w:szCs w:val="20"/>
              </w:rPr>
              <w:t>нет</w:t>
            </w:r>
          </w:p>
        </w:tc>
      </w:tr>
      <w:tr w14:paraId="6F57B1F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687526BC">
            <w:pPr>
              <w:spacing w:line="240" w:lineRule="atLeast"/>
              <w:rPr>
                <w:rFonts w:eastAsia="Arial Unicode MS"/>
                <w:sz w:val="20"/>
                <w:szCs w:val="20"/>
              </w:rPr>
            </w:pPr>
            <w:r>
              <w:rPr>
                <w:rFonts w:eastAsia="Arial Unicode MS"/>
                <w:sz w:val="20"/>
                <w:szCs w:val="20"/>
              </w:rPr>
              <w:t>12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524DA7C">
            <w:pPr>
              <w:spacing w:line="240" w:lineRule="atLeast"/>
              <w:rPr>
                <w:bCs/>
                <w:sz w:val="20"/>
                <w:szCs w:val="20"/>
              </w:rPr>
            </w:pPr>
            <w:r>
              <w:rPr>
                <w:bCs/>
                <w:sz w:val="20"/>
                <w:szCs w:val="20"/>
              </w:rPr>
              <w:t xml:space="preserve">Проектная документация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2232AA98">
            <w:pPr>
              <w:spacing w:line="240" w:lineRule="atLeast"/>
              <w:rPr>
                <w:bCs/>
                <w:sz w:val="20"/>
                <w:szCs w:val="20"/>
              </w:rPr>
            </w:pPr>
            <w:r>
              <w:rPr>
                <w:bCs/>
                <w:sz w:val="20"/>
                <w:szCs w:val="20"/>
              </w:rPr>
              <w:t>Проектная документация на выполнение работ, связанных с пользованием недрами, либо ее часть, предусматривающая осуществление соответствующей деятельности (за исключением сведений, содержащих муниципальную тайну)</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A403D18">
            <w:pPr>
              <w:spacing w:line="240" w:lineRule="atLeast"/>
              <w:jc w:val="both"/>
              <w:rPr>
                <w:sz w:val="20"/>
                <w:szCs w:val="20"/>
              </w:rPr>
            </w:pPr>
            <w:r>
              <w:rPr>
                <w:sz w:val="20"/>
                <w:szCs w:val="20"/>
              </w:rPr>
              <w:t>1 экз., подлинник</w:t>
            </w:r>
          </w:p>
          <w:p w14:paraId="49446420">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904FBBC">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635A1C6C">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0A4B8403">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5284236">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87433FB">
            <w:pPr>
              <w:jc w:val="both"/>
              <w:rPr>
                <w:sz w:val="20"/>
                <w:szCs w:val="20"/>
              </w:rPr>
            </w:pPr>
            <w:r>
              <w:rPr>
                <w:sz w:val="20"/>
                <w:szCs w:val="20"/>
              </w:rPr>
              <w:t>В случае обращения недропользователя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609596D">
            <w:pPr>
              <w:spacing w:line="240" w:lineRule="atLeast"/>
              <w:jc w:val="both"/>
              <w:rPr>
                <w:rFonts w:eastAsia="Arial Unicode MS"/>
                <w:sz w:val="20"/>
                <w:szCs w:val="20"/>
              </w:rPr>
            </w:pPr>
            <w:r>
              <w:rPr>
                <w:rFonts w:eastAsia="Arial Unicode MS"/>
                <w:sz w:val="20"/>
                <w:szCs w:val="20"/>
              </w:rPr>
              <w:t>18.1. Не должно содержать подчисток, приписок, зачеркнутых слов и других исправлений.</w:t>
            </w:r>
          </w:p>
          <w:p w14:paraId="503C430B">
            <w:pPr>
              <w:spacing w:line="240" w:lineRule="atLeast"/>
              <w:jc w:val="both"/>
              <w:rPr>
                <w:rFonts w:eastAsia="Arial Unicode MS"/>
                <w:sz w:val="20"/>
                <w:szCs w:val="20"/>
              </w:rPr>
            </w:pPr>
            <w:r>
              <w:rPr>
                <w:rFonts w:eastAsia="Arial Unicode MS"/>
                <w:sz w:val="20"/>
                <w:szCs w:val="20"/>
              </w:rPr>
              <w:t>18.2. Не должно иметь повреждений, наличие которых не позволяет однозначно истолковать их содержание.</w:t>
            </w:r>
          </w:p>
          <w:p w14:paraId="6E775B78">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A6590D4">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6D12F73">
            <w:pPr>
              <w:spacing w:line="240" w:lineRule="atLeast"/>
              <w:rPr>
                <w:rFonts w:eastAsia="Arial Unicode MS"/>
                <w:sz w:val="20"/>
                <w:szCs w:val="20"/>
              </w:rPr>
            </w:pPr>
            <w:r>
              <w:rPr>
                <w:rFonts w:eastAsia="Arial Unicode MS"/>
                <w:sz w:val="20"/>
                <w:szCs w:val="20"/>
              </w:rPr>
              <w:t>нет</w:t>
            </w:r>
          </w:p>
        </w:tc>
      </w:tr>
      <w:tr w14:paraId="360FA762">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5E11A61A">
            <w:pPr>
              <w:spacing w:line="240" w:lineRule="atLeast"/>
              <w:rPr>
                <w:rFonts w:eastAsia="Arial Unicode MS"/>
                <w:sz w:val="20"/>
                <w:szCs w:val="20"/>
              </w:rPr>
            </w:pPr>
            <w:r>
              <w:rPr>
                <w:rFonts w:eastAsia="Arial Unicode MS"/>
                <w:sz w:val="20"/>
                <w:szCs w:val="20"/>
              </w:rPr>
              <w:t>13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0968915">
            <w:pPr>
              <w:spacing w:line="240" w:lineRule="atLeast"/>
              <w:rPr>
                <w:bCs/>
                <w:sz w:val="20"/>
                <w:szCs w:val="20"/>
              </w:rPr>
            </w:pPr>
            <w:r>
              <w:rPr>
                <w:bCs/>
                <w:sz w:val="20"/>
                <w:szCs w:val="20"/>
              </w:rPr>
              <w:t xml:space="preserve">Решение публично-правовой компании «Фонд развития территорий»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2BDFE3BA">
            <w:pPr>
              <w:spacing w:line="240" w:lineRule="atLeast"/>
              <w:rPr>
                <w:bCs/>
                <w:sz w:val="20"/>
                <w:szCs w:val="20"/>
              </w:rPr>
            </w:pPr>
            <w:r>
              <w:rPr>
                <w:bCs/>
                <w:sz w:val="20"/>
                <w:szCs w:val="20"/>
              </w:rPr>
              <w:t>Решение публично-правовой компании «Фонд развития территорий» о финансировании мероприятий, предусмотренных частью 2 статьи 13.1 Федерального закона от 29 июля 2017 г. № 218-ФЗ «О публично-правовой компании «Фонд развития территорий» и о внесении изменений в отдельные законодательные акты Российской Федерации»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20FF589">
            <w:pPr>
              <w:spacing w:line="240" w:lineRule="atLeast"/>
              <w:jc w:val="both"/>
              <w:rPr>
                <w:sz w:val="20"/>
                <w:szCs w:val="20"/>
              </w:rPr>
            </w:pPr>
            <w:r>
              <w:rPr>
                <w:sz w:val="20"/>
                <w:szCs w:val="20"/>
              </w:rPr>
              <w:t>1 экз., подлинник</w:t>
            </w:r>
          </w:p>
          <w:p w14:paraId="59E7C0A7">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555E6A67">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4E6AE803">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35191BF8">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4132298">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DF57DD1">
            <w:pPr>
              <w:jc w:val="both"/>
              <w:rPr>
                <w:sz w:val="20"/>
                <w:szCs w:val="20"/>
              </w:rPr>
            </w:pPr>
            <w:r>
              <w:rPr>
                <w:sz w:val="20"/>
                <w:szCs w:val="20"/>
              </w:rPr>
              <w:t>В случае обращения:</w:t>
            </w:r>
          </w:p>
          <w:p w14:paraId="0E9F7695">
            <w:pPr>
              <w:jc w:val="both"/>
              <w:rPr>
                <w:sz w:val="20"/>
                <w:szCs w:val="20"/>
              </w:rPr>
            </w:pPr>
            <w:r>
              <w:rPr>
                <w:sz w:val="20"/>
                <w:szCs w:val="20"/>
              </w:rPr>
              <w:t>13.1.застройщика, признанного в соответствии с Федеральным законом от 26 октября 2002 г. № 127-ФЗ «О несостоятельности (банкротстве)» банкротом 13.2. публично-правовой компании «Фонд развития территорий»</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491BD5AA">
            <w:pPr>
              <w:spacing w:line="240" w:lineRule="atLeast"/>
              <w:jc w:val="both"/>
              <w:rPr>
                <w:rFonts w:eastAsia="Arial Unicode MS"/>
                <w:sz w:val="20"/>
                <w:szCs w:val="20"/>
              </w:rPr>
            </w:pPr>
            <w:r>
              <w:rPr>
                <w:rFonts w:eastAsia="Arial Unicode MS"/>
                <w:sz w:val="20"/>
                <w:szCs w:val="20"/>
              </w:rPr>
              <w:t>6.1. Не должно содержать подчисток, приписок, зачеркнутых слов и других исправлений.</w:t>
            </w:r>
          </w:p>
          <w:p w14:paraId="1720F570">
            <w:pPr>
              <w:spacing w:line="240" w:lineRule="atLeast"/>
              <w:jc w:val="both"/>
              <w:rPr>
                <w:rFonts w:eastAsia="Arial Unicode MS"/>
                <w:sz w:val="20"/>
                <w:szCs w:val="20"/>
              </w:rPr>
            </w:pPr>
            <w:r>
              <w:rPr>
                <w:rFonts w:eastAsia="Arial Unicode MS"/>
                <w:sz w:val="20"/>
                <w:szCs w:val="20"/>
              </w:rPr>
              <w:t>6.2. Не должно иметь повреждений, наличие которых не позволяет однозначно истолковать их содержание.</w:t>
            </w:r>
          </w:p>
          <w:p w14:paraId="6B78CF4B">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94CCCCA">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684FB2E">
            <w:pPr>
              <w:spacing w:line="240" w:lineRule="atLeast"/>
              <w:rPr>
                <w:rFonts w:eastAsia="Arial Unicode MS"/>
                <w:sz w:val="20"/>
                <w:szCs w:val="20"/>
              </w:rPr>
            </w:pPr>
            <w:r>
              <w:rPr>
                <w:rFonts w:eastAsia="Arial Unicode MS"/>
                <w:sz w:val="20"/>
                <w:szCs w:val="20"/>
              </w:rPr>
              <w:t>нет</w:t>
            </w:r>
          </w:p>
        </w:tc>
      </w:tr>
      <w:tr w14:paraId="480F1D3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1A0E5443">
            <w:pPr>
              <w:spacing w:line="240" w:lineRule="atLeast"/>
              <w:rPr>
                <w:rFonts w:eastAsia="Arial Unicode MS"/>
                <w:sz w:val="20"/>
                <w:szCs w:val="20"/>
              </w:rPr>
            </w:pPr>
            <w:r>
              <w:rPr>
                <w:rFonts w:eastAsia="Arial Unicode MS"/>
                <w:sz w:val="20"/>
                <w:szCs w:val="20"/>
              </w:rPr>
              <w:t>14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0EBA9F7">
            <w:pPr>
              <w:spacing w:line="240" w:lineRule="atLeast"/>
              <w:rPr>
                <w:bCs/>
                <w:sz w:val="20"/>
                <w:szCs w:val="20"/>
              </w:rPr>
            </w:pPr>
            <w:r>
              <w:rPr>
                <w:bCs/>
                <w:sz w:val="20"/>
                <w:szCs w:val="20"/>
              </w:rPr>
              <w:t xml:space="preserve">Судебный акт </w:t>
            </w:r>
          </w:p>
          <w:p w14:paraId="714B5B81">
            <w:pPr>
              <w:spacing w:line="240" w:lineRule="atLeast"/>
              <w:rPr>
                <w:bCs/>
                <w:sz w:val="20"/>
                <w:szCs w:val="20"/>
              </w:rPr>
            </w:pP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0196BB1">
            <w:pPr>
              <w:spacing w:line="240" w:lineRule="atLeast"/>
              <w:rPr>
                <w:bCs/>
                <w:sz w:val="20"/>
                <w:szCs w:val="20"/>
              </w:rPr>
            </w:pPr>
            <w:r>
              <w:rPr>
                <w:bCs/>
                <w:sz w:val="20"/>
                <w:szCs w:val="20"/>
              </w:rPr>
              <w:t>Судебный акт о передаче публично-правовой компании «Фонд развития территорий» прав застройщика на земельный участок с находящимися на нем объектом (объектами) незавершенного строительства, неотделимыми улучшениями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5CC97BD7">
            <w:pPr>
              <w:spacing w:line="240" w:lineRule="atLeast"/>
              <w:jc w:val="both"/>
              <w:rPr>
                <w:sz w:val="20"/>
                <w:szCs w:val="20"/>
              </w:rPr>
            </w:pPr>
            <w:r>
              <w:rPr>
                <w:sz w:val="20"/>
                <w:szCs w:val="20"/>
              </w:rPr>
              <w:t>1 экз., подлинник</w:t>
            </w:r>
          </w:p>
          <w:p w14:paraId="211B35F9">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41CDF414">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3206871C">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53E9F4FE">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090F53E5">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894336A">
            <w:pPr>
              <w:jc w:val="both"/>
              <w:rPr>
                <w:sz w:val="20"/>
                <w:szCs w:val="20"/>
              </w:rPr>
            </w:pPr>
            <w:r>
              <w:rPr>
                <w:sz w:val="20"/>
                <w:szCs w:val="20"/>
              </w:rPr>
              <w:t>В случае обращения публично-правовой компании «Фонд развития территорий»</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11AE949C">
            <w:pPr>
              <w:spacing w:line="240" w:lineRule="atLeast"/>
              <w:jc w:val="both"/>
              <w:rPr>
                <w:rFonts w:eastAsia="Arial Unicode MS"/>
                <w:sz w:val="20"/>
                <w:szCs w:val="20"/>
              </w:rPr>
            </w:pPr>
            <w:r>
              <w:rPr>
                <w:rFonts w:eastAsia="Arial Unicode MS"/>
                <w:sz w:val="20"/>
                <w:szCs w:val="20"/>
              </w:rPr>
              <w:t>19.1. Не должно содержать подчисток, приписок, зачеркнутых слов и других исправлений.</w:t>
            </w:r>
          </w:p>
          <w:p w14:paraId="08678DF0">
            <w:pPr>
              <w:spacing w:line="240" w:lineRule="atLeast"/>
              <w:jc w:val="both"/>
              <w:rPr>
                <w:rFonts w:eastAsia="Arial Unicode MS"/>
                <w:sz w:val="20"/>
                <w:szCs w:val="20"/>
              </w:rPr>
            </w:pPr>
            <w:r>
              <w:rPr>
                <w:rFonts w:eastAsia="Arial Unicode MS"/>
                <w:sz w:val="20"/>
                <w:szCs w:val="20"/>
              </w:rPr>
              <w:t>19.2. Не должно иметь повреждений, наличие которых не позволяет однозначно истолковать их содержание.</w:t>
            </w:r>
          </w:p>
          <w:p w14:paraId="0ACFBAF2">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B5845FD">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5273B95">
            <w:pPr>
              <w:spacing w:line="240" w:lineRule="atLeast"/>
              <w:rPr>
                <w:rFonts w:eastAsia="Arial Unicode MS"/>
                <w:sz w:val="20"/>
                <w:szCs w:val="20"/>
              </w:rPr>
            </w:pPr>
            <w:r>
              <w:rPr>
                <w:rFonts w:eastAsia="Arial Unicode MS"/>
                <w:sz w:val="20"/>
                <w:szCs w:val="20"/>
              </w:rPr>
              <w:t>нет</w:t>
            </w:r>
          </w:p>
        </w:tc>
      </w:tr>
      <w:tr w14:paraId="1EA025B4">
        <w:tblPrEx>
          <w:tblCellMar>
            <w:top w:w="0" w:type="dxa"/>
            <w:left w:w="10" w:type="dxa"/>
            <w:bottom w:w="0" w:type="dxa"/>
            <w:right w:w="10" w:type="dxa"/>
          </w:tblCellMar>
        </w:tblPrEx>
        <w:trPr>
          <w:trHeight w:val="250" w:hRule="atLeast"/>
        </w:trPr>
        <w:tc>
          <w:tcPr>
            <w:tcW w:w="15593" w:type="dxa"/>
            <w:gridSpan w:val="8"/>
            <w:tcBorders>
              <w:top w:val="single" w:color="auto" w:sz="4" w:space="0"/>
              <w:left w:val="single" w:color="auto" w:sz="4" w:space="0"/>
              <w:bottom w:val="single" w:color="auto" w:sz="4" w:space="0"/>
              <w:right w:val="single" w:color="auto" w:sz="4" w:space="0"/>
            </w:tcBorders>
            <w:shd w:val="clear" w:color="auto" w:fill="FFFFFF"/>
          </w:tcPr>
          <w:p w14:paraId="21CB0A14">
            <w:pPr>
              <w:spacing w:line="240" w:lineRule="atLeast"/>
              <w:jc w:val="center"/>
              <w:rPr>
                <w:b/>
                <w:sz w:val="20"/>
                <w:szCs w:val="20"/>
              </w:rPr>
            </w:pPr>
            <w:r>
              <w:rPr>
                <w:b/>
                <w:sz w:val="20"/>
                <w:szCs w:val="20"/>
              </w:rPr>
              <w:t>II. Документы, необходимые для предоставления муниципальной услуги, которые находятся в распоряжении иных органов</w:t>
            </w:r>
          </w:p>
          <w:p w14:paraId="026593CD">
            <w:pPr>
              <w:spacing w:line="240" w:lineRule="atLeast"/>
              <w:jc w:val="center"/>
              <w:rPr>
                <w:rFonts w:eastAsia="Arial Unicode MS"/>
                <w:sz w:val="20"/>
                <w:szCs w:val="20"/>
              </w:rPr>
            </w:pPr>
            <w:r>
              <w:rPr>
                <w:b/>
                <w:sz w:val="20"/>
                <w:szCs w:val="20"/>
              </w:rPr>
              <w:t>и которые заявитель вправе представить по собственной инициативе</w:t>
            </w:r>
          </w:p>
        </w:tc>
      </w:tr>
      <w:tr w14:paraId="2E09F03A">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7CE6883">
            <w:pPr>
              <w:spacing w:line="240" w:lineRule="atLeast"/>
              <w:rPr>
                <w:rFonts w:eastAsia="Arial Unicode MS"/>
                <w:sz w:val="20"/>
                <w:szCs w:val="20"/>
              </w:rPr>
            </w:pPr>
            <w:r>
              <w:rPr>
                <w:rFonts w:eastAsia="Arial Unicode MS"/>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35972CE">
            <w:pPr>
              <w:spacing w:line="240" w:lineRule="atLeast"/>
              <w:rPr>
                <w:rFonts w:eastAsia="Arial Unicode MS"/>
                <w:sz w:val="20"/>
                <w:szCs w:val="20"/>
              </w:rPr>
            </w:pPr>
            <w:r>
              <w:rPr>
                <w:bCs/>
                <w:sz w:val="20"/>
                <w:szCs w:val="20"/>
              </w:rPr>
              <w:t>Выписка из ЕГРЮЛ</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230F2CD9">
            <w:pPr>
              <w:spacing w:line="240" w:lineRule="atLeast"/>
              <w:rPr>
                <w:rFonts w:eastAsia="Arial Unicode MS"/>
                <w:sz w:val="20"/>
                <w:szCs w:val="20"/>
              </w:rPr>
            </w:pPr>
            <w:r>
              <w:rPr>
                <w:rFonts w:eastAsia="Calibri"/>
                <w:sz w:val="20"/>
                <w:szCs w:val="20"/>
                <w:lang w:eastAsia="en-US"/>
              </w:rPr>
              <w:t xml:space="preserve">Выписка из Единого государственного реестра юридических лиц о юридическом лице </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7C802B7">
            <w:pPr>
              <w:spacing w:line="240" w:lineRule="atLeast"/>
              <w:jc w:val="both"/>
              <w:rPr>
                <w:sz w:val="20"/>
                <w:szCs w:val="20"/>
              </w:rPr>
            </w:pPr>
            <w:r>
              <w:rPr>
                <w:sz w:val="20"/>
                <w:szCs w:val="20"/>
              </w:rPr>
              <w:t>1 экз., подлинник или нотариально заверенная копия</w:t>
            </w:r>
          </w:p>
          <w:p w14:paraId="4741AE1F">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6398F45">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4CEB88CC">
            <w:pPr>
              <w:spacing w:line="240" w:lineRule="atLeast"/>
              <w:rPr>
                <w:sz w:val="20"/>
                <w:szCs w:val="20"/>
              </w:rPr>
            </w:pPr>
            <w:r>
              <w:rPr>
                <w:sz w:val="20"/>
                <w:szCs w:val="20"/>
              </w:rPr>
              <w:t xml:space="preserve">1. Сверка копии с подлинником и возврат подлинника заявителю. </w:t>
            </w:r>
          </w:p>
          <w:p w14:paraId="1509CD68">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841815A">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14EFFAA2">
            <w:pPr>
              <w:jc w:val="both"/>
              <w:rPr>
                <w:sz w:val="20"/>
                <w:szCs w:val="20"/>
              </w:rPr>
            </w:pPr>
            <w:r>
              <w:rPr>
                <w:sz w:val="20"/>
                <w:szCs w:val="20"/>
              </w:rPr>
              <w:t>В случае, если заявитель является юридическим лицом.</w:t>
            </w:r>
          </w:p>
          <w:p w14:paraId="687035ED">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C1E00A3">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66FD61EF">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496AC8A1">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C055FB7">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DC42D42">
            <w:pPr>
              <w:spacing w:line="240" w:lineRule="atLeast"/>
              <w:rPr>
                <w:rFonts w:eastAsia="Arial Unicode MS"/>
                <w:sz w:val="20"/>
                <w:szCs w:val="20"/>
              </w:rPr>
            </w:pPr>
            <w:r>
              <w:rPr>
                <w:rFonts w:eastAsia="Arial Unicode MS"/>
                <w:sz w:val="20"/>
                <w:szCs w:val="20"/>
              </w:rPr>
              <w:t>нет</w:t>
            </w:r>
          </w:p>
        </w:tc>
      </w:tr>
      <w:tr w14:paraId="060984A7">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7D563BF6">
            <w:pPr>
              <w:spacing w:line="240" w:lineRule="atLeast"/>
              <w:rPr>
                <w:rFonts w:eastAsia="Arial Unicode MS"/>
                <w:sz w:val="20"/>
                <w:szCs w:val="20"/>
              </w:rPr>
            </w:pPr>
            <w:r>
              <w:rPr>
                <w:rFonts w:eastAsia="Arial Unicode MS"/>
                <w:sz w:val="20"/>
                <w:szCs w:val="20"/>
              </w:rPr>
              <w:t>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2613FE6">
            <w:pPr>
              <w:spacing w:line="240" w:lineRule="atLeast"/>
              <w:rPr>
                <w:bCs/>
                <w:sz w:val="20"/>
                <w:szCs w:val="20"/>
              </w:rPr>
            </w:pPr>
            <w:r>
              <w:rPr>
                <w:bCs/>
                <w:sz w:val="20"/>
                <w:szCs w:val="20"/>
              </w:rPr>
              <w:t xml:space="preserve"> Выписка из </w:t>
            </w:r>
          </w:p>
          <w:p w14:paraId="3F755F06">
            <w:pPr>
              <w:spacing w:line="240" w:lineRule="atLeast"/>
              <w:rPr>
                <w:rFonts w:eastAsia="Arial Unicode MS"/>
                <w:sz w:val="20"/>
                <w:szCs w:val="20"/>
              </w:rPr>
            </w:pPr>
            <w:r>
              <w:rPr>
                <w:bCs/>
                <w:sz w:val="20"/>
                <w:szCs w:val="20"/>
              </w:rPr>
              <w:t>ЕГРИП</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571186B">
            <w:pPr>
              <w:spacing w:line="240" w:lineRule="atLeast"/>
              <w:rPr>
                <w:rFonts w:eastAsia="Arial Unicode MS"/>
                <w:sz w:val="20"/>
                <w:szCs w:val="20"/>
              </w:rPr>
            </w:pPr>
            <w:r>
              <w:rPr>
                <w:rFonts w:eastAsia="Calibri"/>
                <w:sz w:val="20"/>
                <w:szCs w:val="20"/>
                <w:lang w:eastAsia="en-US"/>
              </w:rPr>
              <w:t>Выписка из Единого государственного реестра индивидуальных предпринимателей об индивидуальном предпринимателе</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770EAEC">
            <w:pPr>
              <w:spacing w:line="240" w:lineRule="atLeast"/>
              <w:jc w:val="both"/>
              <w:rPr>
                <w:sz w:val="20"/>
                <w:szCs w:val="20"/>
              </w:rPr>
            </w:pPr>
            <w:r>
              <w:rPr>
                <w:sz w:val="20"/>
                <w:szCs w:val="20"/>
              </w:rPr>
              <w:t>1 экз., подлинник или нотариально заверенная копия</w:t>
            </w:r>
          </w:p>
          <w:p w14:paraId="613EB98A">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9D0D3E4">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09C6E54F">
            <w:pPr>
              <w:spacing w:line="240" w:lineRule="atLeast"/>
              <w:rPr>
                <w:sz w:val="20"/>
                <w:szCs w:val="20"/>
              </w:rPr>
            </w:pPr>
            <w:r>
              <w:rPr>
                <w:sz w:val="20"/>
                <w:szCs w:val="20"/>
              </w:rPr>
              <w:t xml:space="preserve">1. Сверка копии с подлинником и возврат подлинника заявителю. </w:t>
            </w:r>
          </w:p>
          <w:p w14:paraId="449E1FA1">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35FDF09E">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0C19B48">
            <w:pPr>
              <w:jc w:val="both"/>
              <w:rPr>
                <w:sz w:val="20"/>
                <w:szCs w:val="20"/>
              </w:rPr>
            </w:pPr>
            <w:r>
              <w:rPr>
                <w:sz w:val="20"/>
                <w:szCs w:val="20"/>
              </w:rPr>
              <w:t>В случае, если заявитель является индивидуальным предпринимателем.</w:t>
            </w:r>
          </w:p>
          <w:p w14:paraId="15BA960E">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6108AC94">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20D18DFC">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1ECF49CB">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59D2C8A">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749A86D">
            <w:pPr>
              <w:spacing w:line="240" w:lineRule="atLeast"/>
              <w:rPr>
                <w:rFonts w:eastAsia="Arial Unicode MS"/>
                <w:sz w:val="20"/>
                <w:szCs w:val="20"/>
              </w:rPr>
            </w:pPr>
            <w:r>
              <w:rPr>
                <w:rFonts w:eastAsia="Arial Unicode MS"/>
                <w:sz w:val="20"/>
                <w:szCs w:val="20"/>
              </w:rPr>
              <w:t>нет</w:t>
            </w:r>
          </w:p>
        </w:tc>
      </w:tr>
      <w:tr w14:paraId="4A4C34C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64B0CDF7">
            <w:pPr>
              <w:spacing w:line="240" w:lineRule="atLeast"/>
              <w:rPr>
                <w:rFonts w:eastAsia="Arial Unicode MS"/>
                <w:sz w:val="20"/>
                <w:szCs w:val="20"/>
              </w:rPr>
            </w:pPr>
            <w:r>
              <w:rPr>
                <w:rFonts w:eastAsia="Arial Unicode MS"/>
                <w:sz w:val="20"/>
                <w:szCs w:val="20"/>
              </w:rPr>
              <w:t>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F41B25F">
            <w:pPr>
              <w:spacing w:line="240" w:lineRule="atLeast"/>
              <w:rPr>
                <w:rFonts w:eastAsia="Arial Unicode MS"/>
                <w:sz w:val="20"/>
                <w:szCs w:val="20"/>
              </w:rPr>
            </w:pPr>
            <w:r>
              <w:rPr>
                <w:bCs/>
                <w:sz w:val="20"/>
                <w:szCs w:val="20"/>
              </w:rPr>
              <w:t xml:space="preserve"> Выписка из ЕГРН</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3A52F97">
            <w:pPr>
              <w:spacing w:line="240" w:lineRule="atLeast"/>
              <w:rPr>
                <w:rFonts w:eastAsia="Arial Unicode MS"/>
                <w:sz w:val="20"/>
                <w:szCs w:val="20"/>
              </w:rPr>
            </w:pPr>
            <w:r>
              <w:rPr>
                <w:bCs/>
                <w:sz w:val="20"/>
                <w:szCs w:val="20"/>
              </w:rPr>
              <w:t>Выписка из Единого государственного реестра недвижимости об объекте недвижимости  (земельном участке, здании, сооружении, посещении)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4BE563C">
            <w:pPr>
              <w:spacing w:line="240" w:lineRule="atLeast"/>
              <w:jc w:val="both"/>
              <w:rPr>
                <w:sz w:val="20"/>
                <w:szCs w:val="20"/>
              </w:rPr>
            </w:pPr>
            <w:r>
              <w:rPr>
                <w:sz w:val="20"/>
                <w:szCs w:val="20"/>
              </w:rPr>
              <w:t>1 экз., подлинник или нотариально заверенная копия</w:t>
            </w:r>
          </w:p>
          <w:p w14:paraId="5A3F8153">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09E61F4A">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1AF0DAD1">
            <w:pPr>
              <w:spacing w:line="240" w:lineRule="atLeast"/>
              <w:rPr>
                <w:sz w:val="20"/>
                <w:szCs w:val="20"/>
              </w:rPr>
            </w:pPr>
            <w:r>
              <w:rPr>
                <w:sz w:val="20"/>
                <w:szCs w:val="20"/>
              </w:rPr>
              <w:t xml:space="preserve">1. Сверка копии с подлинником и возврат подлинника заявителю. </w:t>
            </w:r>
          </w:p>
          <w:p w14:paraId="64D9B6AA">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3A49390">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76F10E7">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58F62BCC">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35A5CD63">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5E8AF888">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5E1B05D">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EADB38E">
            <w:pPr>
              <w:spacing w:line="240" w:lineRule="atLeast"/>
              <w:rPr>
                <w:rFonts w:eastAsia="Arial Unicode MS"/>
                <w:sz w:val="20"/>
                <w:szCs w:val="20"/>
              </w:rPr>
            </w:pPr>
            <w:r>
              <w:rPr>
                <w:rFonts w:eastAsia="Arial Unicode MS"/>
                <w:sz w:val="20"/>
                <w:szCs w:val="20"/>
              </w:rPr>
              <w:t>нет</w:t>
            </w:r>
          </w:p>
        </w:tc>
      </w:tr>
      <w:tr w14:paraId="09D0F538">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0D96404F">
            <w:pPr>
              <w:spacing w:line="240" w:lineRule="atLeast"/>
              <w:rPr>
                <w:rFonts w:eastAsia="Arial Unicode MS"/>
                <w:sz w:val="20"/>
                <w:szCs w:val="20"/>
              </w:rPr>
            </w:pPr>
            <w:r>
              <w:rPr>
                <w:rFonts w:eastAsia="Arial Unicode MS"/>
                <w:sz w:val="20"/>
                <w:szCs w:val="20"/>
              </w:rPr>
              <w:t>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C0DB8E5">
            <w:pPr>
              <w:spacing w:line="240" w:lineRule="atLeast"/>
              <w:rPr>
                <w:bCs/>
                <w:sz w:val="20"/>
                <w:szCs w:val="20"/>
              </w:rPr>
            </w:pPr>
            <w:r>
              <w:rPr>
                <w:bCs/>
                <w:sz w:val="20"/>
                <w:szCs w:val="20"/>
              </w:rPr>
              <w:t>Указ или распоряжение Президента Российской Федерации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334A3AAA">
            <w:pPr>
              <w:spacing w:line="240" w:lineRule="atLeast"/>
              <w:jc w:val="both"/>
              <w:rPr>
                <w:sz w:val="20"/>
                <w:szCs w:val="20"/>
              </w:rPr>
            </w:pPr>
            <w:r>
              <w:rPr>
                <w:bCs/>
                <w:sz w:val="20"/>
                <w:szCs w:val="20"/>
              </w:rPr>
              <w:t>Указ или распоряжение Президента Российской Федерации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B4FC5BD">
            <w:pPr>
              <w:spacing w:line="240" w:lineRule="atLeast"/>
              <w:jc w:val="both"/>
              <w:rPr>
                <w:sz w:val="20"/>
                <w:szCs w:val="20"/>
              </w:rPr>
            </w:pPr>
            <w:r>
              <w:rPr>
                <w:sz w:val="20"/>
                <w:szCs w:val="20"/>
              </w:rPr>
              <w:t>1 экз., подлинник или нотариально заверенная копия</w:t>
            </w:r>
          </w:p>
          <w:p w14:paraId="1B20432B">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4675D23E">
            <w:pPr>
              <w:spacing w:line="240" w:lineRule="atLeast"/>
              <w:rPr>
                <w:sz w:val="20"/>
                <w:szCs w:val="20"/>
              </w:rPr>
            </w:pPr>
            <w:r>
              <w:rPr>
                <w:rFonts w:eastAsia="Calibri"/>
                <w:sz w:val="20"/>
                <w:szCs w:val="20"/>
              </w:rPr>
              <w:t xml:space="preserve">При отсутствии технической возможности взаимодействия в электронном виде - </w:t>
            </w:r>
            <w:r>
              <w:rPr>
                <w:sz w:val="20"/>
                <w:szCs w:val="20"/>
              </w:rPr>
              <w:t>копия при предоставлении подлинника или нотариально заверенная копии:</w:t>
            </w:r>
          </w:p>
          <w:p w14:paraId="1E67D6CE">
            <w:pPr>
              <w:spacing w:line="240" w:lineRule="atLeast"/>
              <w:rPr>
                <w:sz w:val="20"/>
                <w:szCs w:val="20"/>
              </w:rPr>
            </w:pPr>
            <w:r>
              <w:rPr>
                <w:sz w:val="20"/>
                <w:szCs w:val="20"/>
              </w:rPr>
              <w:t xml:space="preserve">1. Сверка копии с подлинником и возврат подлинника заявителю. </w:t>
            </w:r>
          </w:p>
          <w:p w14:paraId="71AA3DCE">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9E10C34">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03D663CF">
            <w:pPr>
              <w:jc w:val="both"/>
              <w:rPr>
                <w:sz w:val="20"/>
                <w:szCs w:val="20"/>
              </w:rPr>
            </w:pPr>
            <w:r>
              <w:rPr>
                <w:sz w:val="20"/>
                <w:szCs w:val="20"/>
              </w:rPr>
              <w:t>в случае предоставления земельного участка в соответствии с указом или распоряжением Президента Российской Федерации</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EB20DB9">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35227BEF">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2EDD159F">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5838D24">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02E8B31">
            <w:pPr>
              <w:spacing w:line="240" w:lineRule="atLeast"/>
              <w:rPr>
                <w:rFonts w:eastAsia="Arial Unicode MS"/>
                <w:sz w:val="20"/>
                <w:szCs w:val="20"/>
              </w:rPr>
            </w:pPr>
            <w:r>
              <w:rPr>
                <w:rFonts w:eastAsia="Arial Unicode MS"/>
                <w:sz w:val="20"/>
                <w:szCs w:val="20"/>
              </w:rPr>
              <w:t>нет</w:t>
            </w:r>
          </w:p>
        </w:tc>
      </w:tr>
      <w:tr w14:paraId="34C195EF">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04BBD6A6">
            <w:pPr>
              <w:spacing w:line="240" w:lineRule="atLeast"/>
              <w:rPr>
                <w:rFonts w:eastAsia="Arial Unicode MS"/>
                <w:sz w:val="20"/>
                <w:szCs w:val="20"/>
              </w:rPr>
            </w:pPr>
            <w:r>
              <w:rPr>
                <w:rFonts w:eastAsia="Arial Unicode MS"/>
                <w:sz w:val="20"/>
                <w:szCs w:val="20"/>
              </w:rPr>
              <w:t>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3A4DD7D">
            <w:pPr>
              <w:spacing w:line="240" w:lineRule="atLeast"/>
              <w:rPr>
                <w:bCs/>
                <w:sz w:val="20"/>
                <w:szCs w:val="20"/>
              </w:rPr>
            </w:pPr>
            <w:r>
              <w:rPr>
                <w:bCs/>
                <w:sz w:val="20"/>
                <w:szCs w:val="20"/>
              </w:rPr>
              <w:t>Распоряжение Правительства Российской Федерации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3B76A503">
            <w:pPr>
              <w:spacing w:line="240" w:lineRule="atLeast"/>
              <w:jc w:val="both"/>
              <w:rPr>
                <w:sz w:val="20"/>
                <w:szCs w:val="20"/>
              </w:rPr>
            </w:pPr>
            <w:r>
              <w:rPr>
                <w:bCs/>
                <w:sz w:val="20"/>
                <w:szCs w:val="20"/>
              </w:rPr>
              <w:t>Распоряжение Правительства Российской Федерации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0CA184D">
            <w:pPr>
              <w:spacing w:line="240" w:lineRule="atLeast"/>
              <w:jc w:val="both"/>
              <w:rPr>
                <w:sz w:val="20"/>
                <w:szCs w:val="20"/>
              </w:rPr>
            </w:pPr>
            <w:r>
              <w:rPr>
                <w:sz w:val="20"/>
                <w:szCs w:val="20"/>
              </w:rPr>
              <w:t>1 экз., подлинник или нотариально заверенная копия</w:t>
            </w:r>
          </w:p>
          <w:p w14:paraId="468F9DCD">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68B3BB2E">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79E3085C">
            <w:pPr>
              <w:spacing w:line="240" w:lineRule="atLeast"/>
              <w:rPr>
                <w:sz w:val="20"/>
                <w:szCs w:val="20"/>
              </w:rPr>
            </w:pPr>
            <w:r>
              <w:rPr>
                <w:sz w:val="20"/>
                <w:szCs w:val="20"/>
              </w:rPr>
              <w:t xml:space="preserve">1. Сверка копии с подлинником и возврат подлинника заявителю. </w:t>
            </w:r>
          </w:p>
          <w:p w14:paraId="20E53458">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1BF7803">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7632D71">
            <w:pPr>
              <w:jc w:val="both"/>
              <w:rPr>
                <w:sz w:val="20"/>
                <w:szCs w:val="20"/>
              </w:rPr>
            </w:pPr>
            <w:r>
              <w:rPr>
                <w:sz w:val="20"/>
                <w:szCs w:val="20"/>
              </w:rPr>
              <w:t>в случае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Правительством Российской Федерации</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1522ECBA">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2BA3FCF1">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561A87AE">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B147F99">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D8FFD7A">
            <w:pPr>
              <w:spacing w:line="240" w:lineRule="atLeast"/>
              <w:rPr>
                <w:rFonts w:eastAsia="Arial Unicode MS"/>
                <w:sz w:val="20"/>
                <w:szCs w:val="20"/>
              </w:rPr>
            </w:pPr>
            <w:r>
              <w:rPr>
                <w:rFonts w:eastAsia="Arial Unicode MS"/>
                <w:sz w:val="20"/>
                <w:szCs w:val="20"/>
              </w:rPr>
              <w:t>нет</w:t>
            </w:r>
          </w:p>
        </w:tc>
      </w:tr>
      <w:tr w14:paraId="38F6DDDD">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49E995DB">
            <w:pPr>
              <w:spacing w:line="240" w:lineRule="atLeast"/>
              <w:rPr>
                <w:rFonts w:eastAsia="Arial Unicode MS"/>
                <w:sz w:val="20"/>
                <w:szCs w:val="20"/>
              </w:rPr>
            </w:pPr>
            <w:r>
              <w:rPr>
                <w:rFonts w:eastAsia="Arial Unicode MS"/>
                <w:sz w:val="20"/>
                <w:szCs w:val="20"/>
              </w:rPr>
              <w:t>6</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658C369">
            <w:pPr>
              <w:spacing w:line="240" w:lineRule="atLeast"/>
              <w:rPr>
                <w:bCs/>
                <w:sz w:val="20"/>
                <w:szCs w:val="20"/>
              </w:rPr>
            </w:pPr>
            <w:r>
              <w:rPr>
                <w:bCs/>
                <w:sz w:val="20"/>
                <w:szCs w:val="20"/>
              </w:rPr>
              <w:t>Распоряжение Главы Республики Адыгея</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002E611">
            <w:pPr>
              <w:spacing w:line="240" w:lineRule="atLeast"/>
              <w:jc w:val="both"/>
              <w:rPr>
                <w:sz w:val="20"/>
                <w:szCs w:val="20"/>
              </w:rPr>
            </w:pPr>
            <w:r>
              <w:rPr>
                <w:bCs/>
                <w:sz w:val="20"/>
                <w:szCs w:val="20"/>
              </w:rPr>
              <w:t>Распоряжение Главы Республики Адыгея</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13B310C9">
            <w:pPr>
              <w:spacing w:line="240" w:lineRule="atLeast"/>
              <w:jc w:val="both"/>
              <w:rPr>
                <w:sz w:val="20"/>
                <w:szCs w:val="20"/>
              </w:rPr>
            </w:pPr>
            <w:r>
              <w:rPr>
                <w:sz w:val="20"/>
                <w:szCs w:val="20"/>
              </w:rPr>
              <w:t>1 экз., подлинник или нотариально заверенная копия</w:t>
            </w:r>
          </w:p>
          <w:p w14:paraId="5C56B18B">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51C52BEE">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16745DF5">
            <w:pPr>
              <w:spacing w:line="240" w:lineRule="atLeast"/>
              <w:rPr>
                <w:sz w:val="20"/>
                <w:szCs w:val="20"/>
              </w:rPr>
            </w:pPr>
            <w:r>
              <w:rPr>
                <w:sz w:val="20"/>
                <w:szCs w:val="20"/>
              </w:rPr>
              <w:t xml:space="preserve">1. Сверка копии с подлинником и возврат подлинника заявителю. </w:t>
            </w:r>
          </w:p>
          <w:p w14:paraId="7D1F4023">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C06215E">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3623C52">
            <w:pPr>
              <w:jc w:val="both"/>
              <w:rPr>
                <w:sz w:val="20"/>
                <w:szCs w:val="20"/>
              </w:rPr>
            </w:pPr>
            <w:r>
              <w:rPr>
                <w:sz w:val="20"/>
                <w:szCs w:val="20"/>
              </w:rPr>
              <w:t>в случае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законом Республики Адыгея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4184CCB4">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2ECF6CB4">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19C0CA3F">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C3E6BE6">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24F4684">
            <w:pPr>
              <w:spacing w:line="240" w:lineRule="atLeast"/>
              <w:rPr>
                <w:rFonts w:eastAsia="Arial Unicode MS"/>
                <w:sz w:val="20"/>
                <w:szCs w:val="20"/>
              </w:rPr>
            </w:pPr>
            <w:r>
              <w:rPr>
                <w:rFonts w:eastAsia="Arial Unicode MS"/>
                <w:sz w:val="20"/>
                <w:szCs w:val="20"/>
              </w:rPr>
              <w:t>нет</w:t>
            </w:r>
          </w:p>
        </w:tc>
      </w:tr>
      <w:tr w14:paraId="5D0179CD">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642986B3">
            <w:pPr>
              <w:spacing w:line="240" w:lineRule="atLeast"/>
              <w:rPr>
                <w:rFonts w:eastAsia="Arial Unicode MS"/>
                <w:sz w:val="20"/>
                <w:szCs w:val="20"/>
              </w:rPr>
            </w:pPr>
            <w:r>
              <w:rPr>
                <w:rFonts w:eastAsia="Arial Unicode MS"/>
                <w:sz w:val="20"/>
                <w:szCs w:val="20"/>
              </w:rPr>
              <w:t>7</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0AD4696">
            <w:pPr>
              <w:spacing w:line="240" w:lineRule="atLeast"/>
              <w:rPr>
                <w:bCs/>
                <w:sz w:val="20"/>
                <w:szCs w:val="20"/>
              </w:rPr>
            </w:pPr>
            <w:r>
              <w:rPr>
                <w:bCs/>
                <w:sz w:val="20"/>
                <w:szCs w:val="20"/>
              </w:rPr>
              <w:t>Документы, подтверждающие отнесение объекта к объектам федерального, регионального или местного значения</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AA19D54">
            <w:pPr>
              <w:spacing w:line="240" w:lineRule="atLeast"/>
              <w:jc w:val="both"/>
              <w:rPr>
                <w:bCs/>
                <w:sz w:val="20"/>
                <w:szCs w:val="20"/>
              </w:rPr>
            </w:pPr>
            <w:r>
              <w:rPr>
                <w:bCs/>
                <w:sz w:val="20"/>
                <w:szCs w:val="20"/>
              </w:rPr>
              <w:t>7.1. Выписка из документа территориального планирования;</w:t>
            </w:r>
          </w:p>
          <w:p w14:paraId="2169F99B">
            <w:pPr>
              <w:spacing w:line="240" w:lineRule="atLeast"/>
              <w:jc w:val="both"/>
              <w:rPr>
                <w:sz w:val="20"/>
                <w:szCs w:val="20"/>
              </w:rPr>
            </w:pPr>
            <w:r>
              <w:rPr>
                <w:bCs/>
                <w:sz w:val="20"/>
                <w:szCs w:val="20"/>
              </w:rPr>
              <w:t>7.2.Выписка из документации по планировке территории, подтверждающая отнесение объекта к объектам федерального, регионального или местного значения</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B00BC7A">
            <w:pPr>
              <w:spacing w:line="240" w:lineRule="atLeast"/>
              <w:jc w:val="both"/>
              <w:rPr>
                <w:sz w:val="20"/>
                <w:szCs w:val="20"/>
              </w:rPr>
            </w:pPr>
            <w:r>
              <w:rPr>
                <w:sz w:val="20"/>
                <w:szCs w:val="20"/>
              </w:rPr>
              <w:t>1 экз., подлинник или нотариально заверенная копия</w:t>
            </w:r>
          </w:p>
          <w:p w14:paraId="14E83C2D">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22F0ECFC">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08D125C5">
            <w:pPr>
              <w:spacing w:line="240" w:lineRule="atLeast"/>
              <w:rPr>
                <w:sz w:val="20"/>
                <w:szCs w:val="20"/>
              </w:rPr>
            </w:pPr>
            <w:r>
              <w:rPr>
                <w:sz w:val="20"/>
                <w:szCs w:val="20"/>
              </w:rPr>
              <w:t xml:space="preserve">1. Сверка копии с подлинником и возврат подлинника заявителю. </w:t>
            </w:r>
          </w:p>
          <w:p w14:paraId="32D6E83D">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30788CE">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ECCE6AC">
            <w:pPr>
              <w:jc w:val="both"/>
              <w:rPr>
                <w:sz w:val="20"/>
                <w:szCs w:val="20"/>
              </w:rPr>
            </w:pPr>
            <w:r>
              <w:rPr>
                <w:sz w:val="20"/>
                <w:szCs w:val="20"/>
              </w:rPr>
              <w:t>в случае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 (не требуется в случае размещения объектов, предназначенных для обеспечения электро-, тепло-, газо- и водоснабжения, водоотведения, связи, нефтепроводов, не относящихся к объектам федерального, регионального или местного значения)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72F23C3">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419E297A">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775DA271">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42FD7AC">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E265113">
            <w:pPr>
              <w:spacing w:line="240" w:lineRule="atLeast"/>
              <w:rPr>
                <w:rFonts w:eastAsia="Arial Unicode MS"/>
                <w:sz w:val="20"/>
                <w:szCs w:val="20"/>
              </w:rPr>
            </w:pPr>
            <w:r>
              <w:rPr>
                <w:rFonts w:eastAsia="Arial Unicode MS"/>
                <w:sz w:val="20"/>
                <w:szCs w:val="20"/>
              </w:rPr>
              <w:t>нет</w:t>
            </w:r>
          </w:p>
        </w:tc>
      </w:tr>
      <w:tr w14:paraId="513C2D1A">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4449FEBF">
            <w:pPr>
              <w:spacing w:line="240" w:lineRule="atLeast"/>
              <w:rPr>
                <w:rFonts w:eastAsia="Arial Unicode MS"/>
                <w:sz w:val="20"/>
                <w:szCs w:val="20"/>
              </w:rPr>
            </w:pPr>
            <w:r>
              <w:rPr>
                <w:rFonts w:eastAsia="Arial Unicode MS"/>
                <w:sz w:val="20"/>
                <w:szCs w:val="20"/>
              </w:rPr>
              <w:t>8</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18DE62A">
            <w:pPr>
              <w:spacing w:line="240" w:lineRule="atLeast"/>
              <w:rPr>
                <w:bCs/>
                <w:sz w:val="20"/>
                <w:szCs w:val="20"/>
              </w:rPr>
            </w:pPr>
            <w:r>
              <w:rPr>
                <w:bCs/>
                <w:sz w:val="20"/>
                <w:szCs w:val="20"/>
              </w:rPr>
              <w:t>Документ о предоставлении исходного земельного участка СНТ или ОНТ</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64513FD7">
            <w:pPr>
              <w:spacing w:line="240" w:lineRule="atLeast"/>
              <w:jc w:val="both"/>
              <w:rPr>
                <w:sz w:val="20"/>
                <w:szCs w:val="20"/>
              </w:rPr>
            </w:pPr>
            <w:r>
              <w:rPr>
                <w:sz w:val="20"/>
                <w:szCs w:val="20"/>
              </w:rPr>
              <w:t>8.1.акты (решения, постановления),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таких актов на момент их издания;</w:t>
            </w:r>
          </w:p>
          <w:p w14:paraId="07E04717">
            <w:pPr>
              <w:spacing w:line="240" w:lineRule="atLeast"/>
              <w:jc w:val="both"/>
              <w:rPr>
                <w:sz w:val="20"/>
                <w:szCs w:val="20"/>
              </w:rPr>
            </w:pPr>
            <w:r>
              <w:rPr>
                <w:sz w:val="20"/>
                <w:szCs w:val="20"/>
              </w:rPr>
              <w:t>8.2. договоры (аренды, безвозмездного пользования) и другие сделки в отношении земельных участков, совершенные в соответствии с законодательством, действовавшим в месте расположения объектов недвижимого имущества на момент совершения сделки;</w:t>
            </w:r>
          </w:p>
          <w:p w14:paraId="05C6CF89">
            <w:pPr>
              <w:spacing w:line="240" w:lineRule="atLeast"/>
              <w:jc w:val="both"/>
              <w:rPr>
                <w:sz w:val="20"/>
                <w:szCs w:val="20"/>
              </w:rPr>
            </w:pPr>
            <w:r>
              <w:rPr>
                <w:sz w:val="20"/>
                <w:szCs w:val="20"/>
              </w:rPr>
              <w:t>8.3.свидетельства о праве на наследство;</w:t>
            </w:r>
          </w:p>
          <w:p w14:paraId="4B748B60">
            <w:pPr>
              <w:spacing w:line="240" w:lineRule="atLeast"/>
              <w:jc w:val="both"/>
              <w:rPr>
                <w:sz w:val="20"/>
                <w:szCs w:val="20"/>
              </w:rPr>
            </w:pPr>
            <w:r>
              <w:rPr>
                <w:sz w:val="20"/>
                <w:szCs w:val="20"/>
              </w:rPr>
              <w:t>8.4.вступившие в законную силу судебные акты;</w:t>
            </w:r>
          </w:p>
          <w:p w14:paraId="17CEB431">
            <w:pPr>
              <w:spacing w:line="240" w:lineRule="atLeast"/>
              <w:jc w:val="both"/>
              <w:rPr>
                <w:sz w:val="20"/>
                <w:szCs w:val="20"/>
              </w:rPr>
            </w:pPr>
            <w:r>
              <w:rPr>
                <w:sz w:val="20"/>
                <w:szCs w:val="20"/>
              </w:rPr>
              <w:t>8.5 акты (свидетельства) о правах на недвижимое имущество, выданные уполномоченными органами государственной власти в порядке, установленном законодательством, действовавшим в месте издания таких актов на момент их издания;</w:t>
            </w:r>
          </w:p>
          <w:p w14:paraId="422B46C1">
            <w:pPr>
              <w:spacing w:line="240" w:lineRule="atLeast"/>
              <w:jc w:val="both"/>
              <w:rPr>
                <w:sz w:val="20"/>
                <w:szCs w:val="20"/>
              </w:rPr>
            </w:pPr>
            <w:r>
              <w:rPr>
                <w:sz w:val="20"/>
                <w:szCs w:val="20"/>
              </w:rPr>
              <w:t>8.6 иные акты передачи прав на недвижимое имущество и сделок с ним в соответствии с законодательством, действовавшим в месте передачи на момент ее совершения;</w:t>
            </w:r>
          </w:p>
          <w:p w14:paraId="43211661">
            <w:pPr>
              <w:spacing w:line="240" w:lineRule="atLeast"/>
              <w:jc w:val="both"/>
              <w:rPr>
                <w:bCs/>
                <w:sz w:val="20"/>
                <w:szCs w:val="20"/>
              </w:rPr>
            </w:pPr>
            <w:r>
              <w:rPr>
                <w:sz w:val="20"/>
                <w:szCs w:val="20"/>
              </w:rPr>
              <w:t>8.7 иные документы, которые в соответствии с законодательством РФ подтверждают наличие, возникновение, прекращение, переход, ограничение (обременение) прав.</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2A0741B">
            <w:pPr>
              <w:spacing w:line="240" w:lineRule="atLeast"/>
              <w:jc w:val="both"/>
              <w:rPr>
                <w:sz w:val="20"/>
                <w:szCs w:val="20"/>
              </w:rPr>
            </w:pPr>
            <w:r>
              <w:rPr>
                <w:sz w:val="20"/>
                <w:szCs w:val="20"/>
              </w:rPr>
              <w:t>1 экз., подлинник или нотариально заверенная копия</w:t>
            </w:r>
          </w:p>
          <w:p w14:paraId="044CE274">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16B7A86">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090C9D9C">
            <w:pPr>
              <w:spacing w:line="240" w:lineRule="atLeast"/>
              <w:rPr>
                <w:sz w:val="20"/>
                <w:szCs w:val="20"/>
              </w:rPr>
            </w:pPr>
            <w:r>
              <w:rPr>
                <w:sz w:val="20"/>
                <w:szCs w:val="20"/>
              </w:rPr>
              <w:t xml:space="preserve">1. Сверка копии с подлинником и возврат подлинника заявителю. </w:t>
            </w:r>
          </w:p>
          <w:p w14:paraId="43539284">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56E9170C">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2967D45">
            <w:pPr>
              <w:jc w:val="both"/>
              <w:rPr>
                <w:sz w:val="20"/>
                <w:szCs w:val="20"/>
              </w:rPr>
            </w:pPr>
            <w:r>
              <w:rPr>
                <w:sz w:val="20"/>
                <w:szCs w:val="20"/>
              </w:rPr>
              <w:t>В случае, если заявитель является членом СНТ или ОНТ либо лицом, уполномоченное на подачу заявления решением общего собрания членов СНТ или ОНТ</w:t>
            </w:r>
          </w:p>
          <w:p w14:paraId="78ADC872">
            <w:pPr>
              <w:jc w:val="both"/>
              <w:rPr>
                <w:sz w:val="20"/>
                <w:szCs w:val="20"/>
              </w:rPr>
            </w:pPr>
            <w:r>
              <w:rPr>
                <w:sz w:val="20"/>
                <w:szCs w:val="20"/>
              </w:rPr>
              <w:t xml:space="preserve">Предоставляется по желанию заявителя, </w:t>
            </w:r>
            <w:r>
              <w:rPr>
                <w:bCs/>
                <w:sz w:val="20"/>
                <w:szCs w:val="20"/>
              </w:rPr>
              <w:t>если право на исходный земельный участок зарегистрировано в ЕГРН</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818B5BD">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6FF6BA86">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0DC59FFC">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134534E">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2B7D543">
            <w:pPr>
              <w:spacing w:line="240" w:lineRule="atLeast"/>
              <w:rPr>
                <w:rFonts w:eastAsia="Arial Unicode MS"/>
                <w:sz w:val="20"/>
                <w:szCs w:val="20"/>
              </w:rPr>
            </w:pPr>
            <w:r>
              <w:rPr>
                <w:rFonts w:eastAsia="Arial Unicode MS"/>
                <w:sz w:val="20"/>
                <w:szCs w:val="20"/>
              </w:rPr>
              <w:t>нет</w:t>
            </w:r>
          </w:p>
        </w:tc>
      </w:tr>
      <w:tr w14:paraId="090E11CD">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EB5B665">
            <w:pPr>
              <w:spacing w:line="240" w:lineRule="atLeast"/>
              <w:rPr>
                <w:rFonts w:eastAsia="Arial Unicode MS"/>
                <w:sz w:val="20"/>
                <w:szCs w:val="20"/>
              </w:rPr>
            </w:pPr>
            <w:r>
              <w:rPr>
                <w:rFonts w:eastAsia="Arial Unicode MS"/>
                <w:sz w:val="20"/>
                <w:szCs w:val="20"/>
              </w:rPr>
              <w:t>9</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87B388F">
            <w:pPr>
              <w:spacing w:line="240" w:lineRule="atLeast"/>
              <w:rPr>
                <w:bCs/>
                <w:sz w:val="20"/>
                <w:szCs w:val="20"/>
              </w:rPr>
            </w:pPr>
            <w:r>
              <w:rPr>
                <w:bCs/>
                <w:sz w:val="20"/>
                <w:szCs w:val="20"/>
              </w:rPr>
              <w:t>Утвержденный проект межевания территории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5680A89F">
            <w:pPr>
              <w:spacing w:line="240" w:lineRule="atLeast"/>
              <w:rPr>
                <w:bCs/>
                <w:sz w:val="20"/>
                <w:szCs w:val="20"/>
              </w:rPr>
            </w:pPr>
            <w:r>
              <w:rPr>
                <w:bCs/>
                <w:sz w:val="20"/>
                <w:szCs w:val="20"/>
              </w:rPr>
              <w:t>Утвержденный проект межевания территории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637BD5A9">
            <w:pPr>
              <w:spacing w:line="240" w:lineRule="atLeast"/>
              <w:jc w:val="both"/>
              <w:rPr>
                <w:sz w:val="20"/>
                <w:szCs w:val="20"/>
              </w:rPr>
            </w:pPr>
            <w:r>
              <w:rPr>
                <w:sz w:val="20"/>
                <w:szCs w:val="20"/>
              </w:rPr>
              <w:t xml:space="preserve">1 экз., подлинник </w:t>
            </w:r>
          </w:p>
          <w:p w14:paraId="5EDF19F1">
            <w:pPr>
              <w:spacing w:line="240" w:lineRule="atLeast"/>
              <w:jc w:val="both"/>
              <w:rPr>
                <w:rFonts w:eastAsia="Calibri"/>
                <w:sz w:val="20"/>
                <w:szCs w:val="20"/>
              </w:rPr>
            </w:pPr>
            <w:r>
              <w:rPr>
                <w:sz w:val="20"/>
                <w:szCs w:val="20"/>
              </w:rPr>
              <w:t>1.</w:t>
            </w:r>
            <w:r>
              <w:rPr>
                <w:rFonts w:eastAsia="Calibri"/>
                <w:sz w:val="20"/>
                <w:szCs w:val="20"/>
              </w:rPr>
              <w:t xml:space="preserve"> Сканирование документа и формирование в электронное дело.</w:t>
            </w:r>
          </w:p>
          <w:p w14:paraId="52B57CE7">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37996091">
            <w:pPr>
              <w:spacing w:line="240" w:lineRule="atLeast"/>
              <w:rPr>
                <w:sz w:val="20"/>
                <w:szCs w:val="20"/>
              </w:rPr>
            </w:pPr>
            <w:r>
              <w:rPr>
                <w:sz w:val="20"/>
                <w:szCs w:val="20"/>
              </w:rPr>
              <w:t xml:space="preserve">1. Сверка копии с подлинником и возврат подлинника заявителю. </w:t>
            </w:r>
          </w:p>
          <w:p w14:paraId="6F76A7D6">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5135AB6">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0F4D143C">
            <w:pPr>
              <w:jc w:val="both"/>
              <w:rPr>
                <w:sz w:val="20"/>
                <w:szCs w:val="20"/>
              </w:rPr>
            </w:pPr>
            <w:r>
              <w:rPr>
                <w:sz w:val="20"/>
                <w:szCs w:val="20"/>
              </w:rPr>
              <w:t xml:space="preserve">В случае, если заявитель: </w:t>
            </w:r>
          </w:p>
          <w:p w14:paraId="4FA5BB97">
            <w:pPr>
              <w:jc w:val="both"/>
              <w:rPr>
                <w:sz w:val="20"/>
                <w:szCs w:val="20"/>
              </w:rPr>
            </w:pPr>
            <w:r>
              <w:rPr>
                <w:sz w:val="20"/>
                <w:szCs w:val="20"/>
              </w:rPr>
              <w:t>9.1. член СНТ или ОНТ;</w:t>
            </w:r>
          </w:p>
          <w:p w14:paraId="7AEB27DA">
            <w:pPr>
              <w:jc w:val="both"/>
              <w:rPr>
                <w:sz w:val="20"/>
                <w:szCs w:val="20"/>
              </w:rPr>
            </w:pPr>
            <w:r>
              <w:rPr>
                <w:sz w:val="20"/>
                <w:szCs w:val="20"/>
              </w:rPr>
              <w:t xml:space="preserve">9.2. лицо, уполномоченным на подачу заявления решением общего собрания членов СНТ или ОНТ, </w:t>
            </w:r>
          </w:p>
          <w:p w14:paraId="26E3FA64">
            <w:pPr>
              <w:jc w:val="both"/>
              <w:rPr>
                <w:sz w:val="20"/>
                <w:szCs w:val="20"/>
              </w:rPr>
            </w:pPr>
            <w:r>
              <w:rPr>
                <w:sz w:val="20"/>
                <w:szCs w:val="20"/>
              </w:rPr>
              <w:t xml:space="preserve">9.3. лицо, с которым был заключен договор аренды земельного участка, в том числе предоставленного для комплексного развития территории, </w:t>
            </w:r>
          </w:p>
          <w:p w14:paraId="64488A41">
            <w:pPr>
              <w:jc w:val="both"/>
              <w:rPr>
                <w:sz w:val="20"/>
                <w:szCs w:val="20"/>
              </w:rPr>
            </w:pPr>
            <w:r>
              <w:rPr>
                <w:sz w:val="20"/>
                <w:szCs w:val="20"/>
              </w:rPr>
              <w:t xml:space="preserve">9.4. участник долевого строительства в отношении индивидуальных жилых домов в малоэтажном жилом комплексе, </w:t>
            </w:r>
          </w:p>
          <w:p w14:paraId="1D0ED8CC">
            <w:pPr>
              <w:jc w:val="both"/>
              <w:rPr>
                <w:sz w:val="20"/>
                <w:szCs w:val="20"/>
              </w:rPr>
            </w:pPr>
            <w:r>
              <w:rPr>
                <w:sz w:val="20"/>
                <w:szCs w:val="20"/>
              </w:rPr>
              <w:t>9.5. лицо, с которым заключен договор о комплексном развитии территории в соответствии с Градостроительным кодексом РФ;</w:t>
            </w:r>
          </w:p>
          <w:p w14:paraId="5968D495">
            <w:pPr>
              <w:jc w:val="both"/>
              <w:rPr>
                <w:sz w:val="20"/>
                <w:szCs w:val="20"/>
              </w:rPr>
            </w:pPr>
            <w:r>
              <w:rPr>
                <w:sz w:val="20"/>
                <w:szCs w:val="20"/>
              </w:rPr>
              <w:t>9.6. юридическое лицо, обеспечивающее в соответствии с Градостроительным кодексом РФ реализацию решения о комплексном развитии территории,</w:t>
            </w:r>
          </w:p>
          <w:p w14:paraId="16BAB978">
            <w:pPr>
              <w:jc w:val="both"/>
              <w:rPr>
                <w:sz w:val="20"/>
                <w:szCs w:val="20"/>
              </w:rPr>
            </w:pPr>
            <w:r>
              <w:rPr>
                <w:sz w:val="20"/>
                <w:szCs w:val="20"/>
              </w:rPr>
              <w:t>9.7. лицо, заключившим договор об освоении территории в целях строительства и эксплуатации наемного дома коммерческого или социального использования</w:t>
            </w:r>
          </w:p>
          <w:p w14:paraId="16255015">
            <w:pPr>
              <w:jc w:val="both"/>
              <w:rPr>
                <w:sz w:val="20"/>
                <w:szCs w:val="20"/>
              </w:rPr>
            </w:pPr>
            <w:r>
              <w:rPr>
                <w:sz w:val="20"/>
                <w:szCs w:val="20"/>
              </w:rPr>
              <w:t>Предоставляется по желанию заявителя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EA9A0D1">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5900BB3B">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2C0C0A65">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F635648">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DC0B05B">
            <w:pPr>
              <w:spacing w:line="240" w:lineRule="atLeast"/>
              <w:rPr>
                <w:rFonts w:eastAsia="Arial Unicode MS"/>
                <w:sz w:val="20"/>
                <w:szCs w:val="20"/>
              </w:rPr>
            </w:pPr>
            <w:r>
              <w:rPr>
                <w:rFonts w:eastAsia="Arial Unicode MS"/>
                <w:sz w:val="20"/>
                <w:szCs w:val="20"/>
              </w:rPr>
              <w:t>нет</w:t>
            </w:r>
          </w:p>
        </w:tc>
      </w:tr>
      <w:tr w14:paraId="371B07CA">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62BFCB7">
            <w:pPr>
              <w:spacing w:line="240" w:lineRule="atLeast"/>
              <w:rPr>
                <w:rFonts w:eastAsia="Arial Unicode MS"/>
                <w:sz w:val="20"/>
                <w:szCs w:val="20"/>
              </w:rPr>
            </w:pPr>
            <w:r>
              <w:rPr>
                <w:rFonts w:eastAsia="Arial Unicode MS"/>
                <w:sz w:val="20"/>
                <w:szCs w:val="20"/>
              </w:rPr>
              <w:t>10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3764236">
            <w:pPr>
              <w:spacing w:line="240" w:lineRule="atLeast"/>
              <w:rPr>
                <w:bCs/>
                <w:sz w:val="20"/>
                <w:szCs w:val="20"/>
              </w:rPr>
            </w:pPr>
            <w:r>
              <w:rPr>
                <w:bCs/>
                <w:sz w:val="20"/>
                <w:szCs w:val="20"/>
              </w:rPr>
              <w:t xml:space="preserve">  Утвержденный проект планировки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AC49FD7">
            <w:pPr>
              <w:spacing w:line="240" w:lineRule="atLeast"/>
              <w:rPr>
                <w:bCs/>
                <w:sz w:val="20"/>
                <w:szCs w:val="20"/>
              </w:rPr>
            </w:pPr>
            <w:r>
              <w:rPr>
                <w:bCs/>
                <w:sz w:val="20"/>
                <w:szCs w:val="20"/>
              </w:rPr>
              <w:t>Утвержденный проект планировки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FE54A9C">
            <w:pPr>
              <w:spacing w:line="240" w:lineRule="atLeast"/>
              <w:jc w:val="both"/>
              <w:rPr>
                <w:sz w:val="20"/>
                <w:szCs w:val="20"/>
              </w:rPr>
            </w:pPr>
            <w:r>
              <w:rPr>
                <w:sz w:val="20"/>
                <w:szCs w:val="20"/>
              </w:rPr>
              <w:t>1 экз., подлинник</w:t>
            </w:r>
          </w:p>
          <w:p w14:paraId="7D1E84B3">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F3EE476">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6EADEB2B">
            <w:pPr>
              <w:spacing w:line="240" w:lineRule="atLeast"/>
              <w:rPr>
                <w:sz w:val="20"/>
                <w:szCs w:val="20"/>
              </w:rPr>
            </w:pPr>
            <w:r>
              <w:rPr>
                <w:sz w:val="20"/>
                <w:szCs w:val="20"/>
              </w:rPr>
              <w:t xml:space="preserve">1. Сверка копии с подлинником и возврат подлинника заявителю. </w:t>
            </w:r>
          </w:p>
          <w:p w14:paraId="654C1074">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00DFE713">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71F9A24E">
            <w:pPr>
              <w:jc w:val="both"/>
              <w:rPr>
                <w:sz w:val="20"/>
                <w:szCs w:val="20"/>
              </w:rPr>
            </w:pPr>
            <w:r>
              <w:rPr>
                <w:sz w:val="20"/>
                <w:szCs w:val="20"/>
              </w:rPr>
              <w:t>В случае, если заявитель:</w:t>
            </w:r>
          </w:p>
          <w:p w14:paraId="3F7D0E42">
            <w:pPr>
              <w:jc w:val="both"/>
              <w:rPr>
                <w:sz w:val="20"/>
                <w:szCs w:val="20"/>
              </w:rPr>
            </w:pPr>
            <w:r>
              <w:rPr>
                <w:sz w:val="20"/>
                <w:szCs w:val="20"/>
              </w:rPr>
              <w:t>10.1. лицо, с которым был заключен договор аренды земельного участка, в том числе предоставленного для комплексного развития территории;</w:t>
            </w:r>
          </w:p>
          <w:p w14:paraId="0DE9FDB9">
            <w:pPr>
              <w:jc w:val="both"/>
              <w:rPr>
                <w:sz w:val="20"/>
                <w:szCs w:val="20"/>
              </w:rPr>
            </w:pPr>
            <w:r>
              <w:rPr>
                <w:sz w:val="20"/>
                <w:szCs w:val="20"/>
              </w:rPr>
              <w:t>10.2. участник долевого строительства в отношении индивидуальных жилых домов в малоэтажном жилом комплексе,</w:t>
            </w:r>
          </w:p>
          <w:p w14:paraId="4838D5A8">
            <w:pPr>
              <w:jc w:val="both"/>
              <w:rPr>
                <w:sz w:val="20"/>
                <w:szCs w:val="20"/>
              </w:rPr>
            </w:pPr>
            <w:r>
              <w:rPr>
                <w:sz w:val="20"/>
                <w:szCs w:val="20"/>
              </w:rPr>
              <w:t>10.3. лицо, с которым заключен договор о комплексном развитии территории в соответствии с Градостроительным кодексом РФ;</w:t>
            </w:r>
          </w:p>
          <w:p w14:paraId="2FD34D31">
            <w:pPr>
              <w:jc w:val="both"/>
              <w:rPr>
                <w:sz w:val="20"/>
                <w:szCs w:val="20"/>
              </w:rPr>
            </w:pPr>
            <w:r>
              <w:rPr>
                <w:sz w:val="20"/>
                <w:szCs w:val="20"/>
              </w:rPr>
              <w:t>10.4. юридическое лицо, обеспечивающее в соответствии с Градостроительным кодексом РФ реализацию решения о комплексном развитии территории;</w:t>
            </w:r>
          </w:p>
          <w:p w14:paraId="6585AB82">
            <w:pPr>
              <w:jc w:val="both"/>
              <w:rPr>
                <w:sz w:val="20"/>
                <w:szCs w:val="20"/>
              </w:rPr>
            </w:pPr>
            <w:r>
              <w:rPr>
                <w:sz w:val="20"/>
                <w:szCs w:val="20"/>
              </w:rPr>
              <w:t>10.5. лицо, заключившие договор об освоении территории в целях строительства и эксплуатации наемного дома коммерческого ли социального использования</w:t>
            </w:r>
          </w:p>
          <w:p w14:paraId="211D150A">
            <w:pPr>
              <w:jc w:val="both"/>
              <w:rPr>
                <w:sz w:val="20"/>
                <w:szCs w:val="20"/>
              </w:rPr>
            </w:pPr>
            <w:r>
              <w:rPr>
                <w:sz w:val="20"/>
                <w:szCs w:val="20"/>
              </w:rPr>
              <w:t>Предоставляется по желанию заявителя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18C1EF10">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2375A993">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1B103C58">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5C24F91">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4E4D35B">
            <w:pPr>
              <w:spacing w:line="240" w:lineRule="atLeast"/>
              <w:rPr>
                <w:rFonts w:eastAsia="Arial Unicode MS"/>
                <w:sz w:val="20"/>
                <w:szCs w:val="20"/>
              </w:rPr>
            </w:pPr>
            <w:r>
              <w:rPr>
                <w:rFonts w:eastAsia="Arial Unicode MS"/>
                <w:sz w:val="20"/>
                <w:szCs w:val="20"/>
              </w:rPr>
              <w:t>нет</w:t>
            </w:r>
          </w:p>
        </w:tc>
      </w:tr>
      <w:tr w14:paraId="3B59A298">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1EB62EB">
            <w:pPr>
              <w:spacing w:line="240" w:lineRule="atLeast"/>
              <w:rPr>
                <w:rFonts w:eastAsia="Arial Unicode MS"/>
                <w:sz w:val="20"/>
                <w:szCs w:val="20"/>
              </w:rPr>
            </w:pPr>
            <w:r>
              <w:rPr>
                <w:rFonts w:eastAsia="Arial Unicode MS"/>
                <w:sz w:val="20"/>
                <w:szCs w:val="20"/>
              </w:rPr>
              <w:t>11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03E3B75">
            <w:pPr>
              <w:spacing w:line="240" w:lineRule="atLeast"/>
              <w:rPr>
                <w:bCs/>
                <w:sz w:val="20"/>
                <w:szCs w:val="20"/>
              </w:rPr>
            </w:pPr>
            <w:r>
              <w:rPr>
                <w:bCs/>
                <w:sz w:val="20"/>
                <w:szCs w:val="20"/>
              </w:rPr>
              <w:t>Договор или решение о комплексном развитии</w:t>
            </w:r>
          </w:p>
          <w:p w14:paraId="22724CAD">
            <w:pPr>
              <w:spacing w:line="240" w:lineRule="atLeast"/>
              <w:rPr>
                <w:bCs/>
                <w:sz w:val="20"/>
                <w:szCs w:val="20"/>
              </w:rPr>
            </w:pPr>
            <w:r>
              <w:rPr>
                <w:bCs/>
                <w:sz w:val="20"/>
                <w:szCs w:val="20"/>
              </w:rPr>
              <w:t>территории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6BF2AC6">
            <w:pPr>
              <w:spacing w:line="240" w:lineRule="atLeast"/>
              <w:rPr>
                <w:bCs/>
                <w:sz w:val="20"/>
                <w:szCs w:val="20"/>
              </w:rPr>
            </w:pPr>
            <w:r>
              <w:rPr>
                <w:bCs/>
                <w:sz w:val="20"/>
                <w:szCs w:val="20"/>
              </w:rPr>
              <w:t>Договор или решение о комплексном развитии</w:t>
            </w:r>
          </w:p>
          <w:p w14:paraId="04E43146">
            <w:pPr>
              <w:spacing w:line="240" w:lineRule="atLeast"/>
              <w:rPr>
                <w:bCs/>
                <w:sz w:val="20"/>
                <w:szCs w:val="20"/>
              </w:rPr>
            </w:pPr>
            <w:r>
              <w:rPr>
                <w:bCs/>
                <w:sz w:val="20"/>
                <w:szCs w:val="20"/>
              </w:rPr>
              <w:t>территории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25F236A">
            <w:pPr>
              <w:spacing w:line="240" w:lineRule="atLeast"/>
              <w:jc w:val="both"/>
              <w:rPr>
                <w:sz w:val="20"/>
                <w:szCs w:val="20"/>
              </w:rPr>
            </w:pPr>
            <w:r>
              <w:rPr>
                <w:sz w:val="20"/>
                <w:szCs w:val="20"/>
              </w:rPr>
              <w:t>1 экз., подлинник</w:t>
            </w:r>
          </w:p>
          <w:p w14:paraId="4EB1F6A9">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00F7BC6">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532E4940">
            <w:pPr>
              <w:spacing w:line="240" w:lineRule="atLeast"/>
              <w:rPr>
                <w:sz w:val="20"/>
                <w:szCs w:val="20"/>
              </w:rPr>
            </w:pPr>
            <w:r>
              <w:rPr>
                <w:sz w:val="20"/>
                <w:szCs w:val="20"/>
              </w:rPr>
              <w:t xml:space="preserve">1. Сверка копии с подлинником и возврат подлинника заявителю. </w:t>
            </w:r>
          </w:p>
          <w:p w14:paraId="051DAB24">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BBD917C">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4137801A">
            <w:pPr>
              <w:jc w:val="both"/>
              <w:rPr>
                <w:sz w:val="20"/>
                <w:szCs w:val="20"/>
              </w:rPr>
            </w:pPr>
            <w:r>
              <w:rPr>
                <w:sz w:val="20"/>
                <w:szCs w:val="20"/>
              </w:rPr>
              <w:t>В случае, если заявитель:</w:t>
            </w:r>
          </w:p>
          <w:p w14:paraId="02E52042">
            <w:pPr>
              <w:jc w:val="both"/>
              <w:rPr>
                <w:sz w:val="20"/>
                <w:szCs w:val="20"/>
              </w:rPr>
            </w:pPr>
            <w:r>
              <w:rPr>
                <w:sz w:val="20"/>
                <w:szCs w:val="20"/>
              </w:rPr>
              <w:t>11.1. лицо, с которым заключен договор о комплексном развитии территории в соответствии с Градостроительным кодексом РФ;</w:t>
            </w:r>
          </w:p>
          <w:p w14:paraId="7A435E10">
            <w:pPr>
              <w:jc w:val="both"/>
              <w:rPr>
                <w:sz w:val="20"/>
                <w:szCs w:val="20"/>
              </w:rPr>
            </w:pPr>
            <w:r>
              <w:rPr>
                <w:sz w:val="20"/>
                <w:szCs w:val="20"/>
              </w:rPr>
              <w:t>11.2. юридическое лицо, обеспечивающее в соответствии с Градостроительным кодексом РФ реализацию решения о комплексном развитии территории.</w:t>
            </w:r>
          </w:p>
          <w:p w14:paraId="4A4970CB">
            <w:pPr>
              <w:jc w:val="both"/>
              <w:rPr>
                <w:sz w:val="20"/>
                <w:szCs w:val="20"/>
              </w:rPr>
            </w:pPr>
            <w:r>
              <w:rPr>
                <w:sz w:val="20"/>
                <w:szCs w:val="20"/>
              </w:rPr>
              <w:t>Предоставляется по желанию заявителя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1854002A">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521CA874">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7B5ACDC0">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9149F3A">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7B46C11">
            <w:pPr>
              <w:spacing w:line="240" w:lineRule="atLeast"/>
              <w:rPr>
                <w:rFonts w:eastAsia="Arial Unicode MS"/>
                <w:sz w:val="20"/>
                <w:szCs w:val="20"/>
              </w:rPr>
            </w:pPr>
            <w:r>
              <w:rPr>
                <w:rFonts w:eastAsia="Arial Unicode MS"/>
                <w:sz w:val="20"/>
                <w:szCs w:val="20"/>
              </w:rPr>
              <w:t>нет</w:t>
            </w:r>
          </w:p>
        </w:tc>
      </w:tr>
      <w:tr w14:paraId="273D1A33">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434F3891">
            <w:pPr>
              <w:spacing w:line="240" w:lineRule="atLeast"/>
              <w:rPr>
                <w:rFonts w:eastAsia="Arial Unicode MS"/>
                <w:sz w:val="20"/>
                <w:szCs w:val="20"/>
              </w:rPr>
            </w:pPr>
            <w:r>
              <w:rPr>
                <w:rFonts w:eastAsia="Arial Unicode MS"/>
                <w:sz w:val="20"/>
                <w:szCs w:val="20"/>
              </w:rPr>
              <w:t>12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2688C40">
            <w:pPr>
              <w:spacing w:line="240" w:lineRule="atLeast"/>
              <w:rPr>
                <w:bCs/>
                <w:sz w:val="20"/>
                <w:szCs w:val="20"/>
              </w:rPr>
            </w:pPr>
            <w:r>
              <w:rPr>
                <w:bCs/>
                <w:sz w:val="20"/>
                <w:szCs w:val="20"/>
              </w:rPr>
              <w:t>Решение о предварительном согласовании предоставления земельного участка</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5B48565D">
            <w:pPr>
              <w:spacing w:line="240" w:lineRule="atLeast"/>
              <w:rPr>
                <w:bCs/>
                <w:sz w:val="20"/>
                <w:szCs w:val="20"/>
              </w:rPr>
            </w:pPr>
            <w:r>
              <w:rPr>
                <w:bCs/>
                <w:sz w:val="20"/>
                <w:szCs w:val="20"/>
              </w:rPr>
              <w:t>Решение о предварительном согласовании предоставления земельного участка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B10AD35">
            <w:pPr>
              <w:spacing w:line="240" w:lineRule="atLeast"/>
              <w:jc w:val="both"/>
              <w:rPr>
                <w:sz w:val="20"/>
                <w:szCs w:val="20"/>
              </w:rPr>
            </w:pPr>
            <w:r>
              <w:rPr>
                <w:sz w:val="20"/>
                <w:szCs w:val="20"/>
              </w:rPr>
              <w:t>1 экз., подлинник</w:t>
            </w:r>
          </w:p>
          <w:p w14:paraId="69595801">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04800A35">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7FB10294">
            <w:pPr>
              <w:spacing w:line="240" w:lineRule="atLeast"/>
              <w:rPr>
                <w:sz w:val="20"/>
                <w:szCs w:val="20"/>
              </w:rPr>
            </w:pPr>
            <w:r>
              <w:rPr>
                <w:sz w:val="20"/>
                <w:szCs w:val="20"/>
              </w:rPr>
              <w:t xml:space="preserve">1. Сверка копии с подлинником и возврат подлинника заявителю. </w:t>
            </w:r>
          </w:p>
          <w:p w14:paraId="1C475B6B">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EED1F4C">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F012DD7">
            <w:pPr>
              <w:jc w:val="both"/>
              <w:rPr>
                <w:sz w:val="20"/>
                <w:szCs w:val="20"/>
              </w:rPr>
            </w:pPr>
            <w:r>
              <w:rPr>
                <w:sz w:val="20"/>
                <w:szCs w:val="20"/>
              </w:rPr>
              <w:t>В случае, если ранее было принято решение о предварительном согласовании предоставления земельного участка.</w:t>
            </w:r>
          </w:p>
          <w:p w14:paraId="43BD0289">
            <w:pPr>
              <w:jc w:val="both"/>
              <w:rPr>
                <w:sz w:val="20"/>
                <w:szCs w:val="20"/>
              </w:rPr>
            </w:pPr>
            <w:r>
              <w:rPr>
                <w:sz w:val="20"/>
                <w:szCs w:val="20"/>
              </w:rPr>
              <w:t>Предоставляется по желанию заявителя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4E752AB1">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13DC1350">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7616AB4F">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7A3DEEA">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DB4A102">
            <w:pPr>
              <w:spacing w:line="240" w:lineRule="atLeast"/>
              <w:rPr>
                <w:rFonts w:eastAsia="Arial Unicode MS"/>
                <w:sz w:val="20"/>
                <w:szCs w:val="20"/>
              </w:rPr>
            </w:pPr>
            <w:r>
              <w:rPr>
                <w:rFonts w:eastAsia="Arial Unicode MS"/>
                <w:sz w:val="20"/>
                <w:szCs w:val="20"/>
              </w:rPr>
              <w:t>нет</w:t>
            </w:r>
          </w:p>
        </w:tc>
      </w:tr>
      <w:tr w14:paraId="08DD06A8">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074699F2">
            <w:pPr>
              <w:spacing w:line="240" w:lineRule="atLeast"/>
              <w:rPr>
                <w:rFonts w:eastAsia="Arial Unicode MS"/>
                <w:sz w:val="20"/>
                <w:szCs w:val="20"/>
              </w:rPr>
            </w:pPr>
            <w:r>
              <w:rPr>
                <w:rFonts w:eastAsia="Arial Unicode MS"/>
                <w:sz w:val="20"/>
                <w:szCs w:val="20"/>
              </w:rPr>
              <w:t>13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8A3C982">
            <w:pPr>
              <w:spacing w:line="240" w:lineRule="atLeast"/>
              <w:rPr>
                <w:bCs/>
                <w:sz w:val="20"/>
                <w:szCs w:val="20"/>
              </w:rPr>
            </w:pPr>
            <w:r>
              <w:rPr>
                <w:bCs/>
                <w:sz w:val="20"/>
                <w:szCs w:val="20"/>
              </w:rPr>
              <w:t>Свидетельство о внесении казачьего общества в государственный реестр казачьих обществ в Российской Федерации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E906363">
            <w:pPr>
              <w:spacing w:line="240" w:lineRule="atLeast"/>
              <w:rPr>
                <w:bCs/>
                <w:sz w:val="20"/>
                <w:szCs w:val="20"/>
              </w:rPr>
            </w:pPr>
            <w:r>
              <w:rPr>
                <w:bCs/>
                <w:sz w:val="20"/>
                <w:szCs w:val="20"/>
              </w:rPr>
              <w:t>Свидетельство о внесении казачьего общества в государственный реестр казачьих обществ в Российской Федерации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66C5B18">
            <w:pPr>
              <w:spacing w:line="240" w:lineRule="atLeast"/>
              <w:jc w:val="both"/>
              <w:rPr>
                <w:sz w:val="20"/>
                <w:szCs w:val="20"/>
              </w:rPr>
            </w:pPr>
            <w:r>
              <w:rPr>
                <w:sz w:val="20"/>
                <w:szCs w:val="20"/>
              </w:rPr>
              <w:t>1 экз., подлинник</w:t>
            </w:r>
          </w:p>
          <w:p w14:paraId="3F1294E2">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4E1C68E4">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522438D5">
            <w:pPr>
              <w:spacing w:line="240" w:lineRule="atLeast"/>
              <w:rPr>
                <w:sz w:val="20"/>
                <w:szCs w:val="20"/>
              </w:rPr>
            </w:pPr>
            <w:r>
              <w:rPr>
                <w:sz w:val="20"/>
                <w:szCs w:val="20"/>
              </w:rPr>
              <w:t xml:space="preserve">1. Сверка копии с подлинником и возврат подлинника заявителю. </w:t>
            </w:r>
          </w:p>
          <w:p w14:paraId="23C46D1C">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70FC43E">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1ACC289">
            <w:pPr>
              <w:jc w:val="both"/>
              <w:rPr>
                <w:sz w:val="20"/>
                <w:szCs w:val="20"/>
              </w:rPr>
            </w:pPr>
            <w:r>
              <w:rPr>
                <w:sz w:val="20"/>
                <w:szCs w:val="20"/>
              </w:rPr>
              <w:t>В случае, если заявитель является казачьим обществом</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7BA1D99">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646DC6FA">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30DF36BE">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488ECEC">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4333D31">
            <w:pPr>
              <w:spacing w:line="240" w:lineRule="atLeast"/>
              <w:rPr>
                <w:rFonts w:eastAsia="Arial Unicode MS"/>
                <w:sz w:val="20"/>
                <w:szCs w:val="20"/>
              </w:rPr>
            </w:pPr>
            <w:r>
              <w:rPr>
                <w:rFonts w:eastAsia="Arial Unicode MS"/>
                <w:sz w:val="20"/>
                <w:szCs w:val="20"/>
              </w:rPr>
              <w:t>нет</w:t>
            </w:r>
          </w:p>
        </w:tc>
      </w:tr>
      <w:tr w14:paraId="02AC4687">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17D44979">
            <w:pPr>
              <w:spacing w:line="240" w:lineRule="atLeast"/>
              <w:rPr>
                <w:rFonts w:eastAsia="Arial Unicode MS"/>
                <w:sz w:val="20"/>
                <w:szCs w:val="20"/>
              </w:rPr>
            </w:pPr>
            <w:r>
              <w:rPr>
                <w:rFonts w:eastAsia="Arial Unicode MS"/>
                <w:sz w:val="20"/>
                <w:szCs w:val="20"/>
              </w:rPr>
              <w:t>14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A7E6E08">
            <w:pPr>
              <w:spacing w:line="240" w:lineRule="atLeast"/>
              <w:rPr>
                <w:bCs/>
                <w:sz w:val="20"/>
                <w:szCs w:val="20"/>
              </w:rPr>
            </w:pPr>
            <w:r>
              <w:rPr>
                <w:bCs/>
                <w:sz w:val="20"/>
                <w:szCs w:val="20"/>
              </w:rPr>
              <w:t>Свидетельство, удостоверяющее регистрацию лица в качестве резидента особой экономической зоны</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2F07B4EC">
            <w:pPr>
              <w:spacing w:line="240" w:lineRule="atLeast"/>
              <w:rPr>
                <w:bCs/>
                <w:sz w:val="20"/>
                <w:szCs w:val="20"/>
              </w:rPr>
            </w:pPr>
            <w:r>
              <w:rPr>
                <w:bCs/>
                <w:sz w:val="20"/>
                <w:szCs w:val="20"/>
              </w:rPr>
              <w:t>Свидетельство, удостоверяющее регистрацию лица в качестве резидента особой экономической зоны</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5CE924C6">
            <w:pPr>
              <w:spacing w:line="240" w:lineRule="atLeast"/>
              <w:jc w:val="both"/>
              <w:rPr>
                <w:sz w:val="20"/>
                <w:szCs w:val="20"/>
              </w:rPr>
            </w:pPr>
            <w:r>
              <w:rPr>
                <w:sz w:val="20"/>
                <w:szCs w:val="20"/>
              </w:rPr>
              <w:t>1 экз., подлинник</w:t>
            </w:r>
          </w:p>
          <w:p w14:paraId="1DA411E6">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30E7866">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4005D1F6">
            <w:pPr>
              <w:spacing w:line="240" w:lineRule="atLeast"/>
              <w:rPr>
                <w:sz w:val="20"/>
                <w:szCs w:val="20"/>
              </w:rPr>
            </w:pPr>
            <w:r>
              <w:rPr>
                <w:sz w:val="20"/>
                <w:szCs w:val="20"/>
              </w:rPr>
              <w:t xml:space="preserve">1. Сверка копии с подлинником и возврат подлинника заявителю. </w:t>
            </w:r>
          </w:p>
          <w:p w14:paraId="1D432A22">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1181337">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6F38B8C">
            <w:pPr>
              <w:jc w:val="both"/>
              <w:rPr>
                <w:sz w:val="20"/>
                <w:szCs w:val="20"/>
              </w:rPr>
            </w:pPr>
            <w:r>
              <w:rPr>
                <w:sz w:val="20"/>
                <w:szCs w:val="20"/>
              </w:rPr>
              <w:t xml:space="preserve">В случае, если заявитель является </w:t>
            </w:r>
            <w:r>
              <w:rPr>
                <w:bCs/>
                <w:sz w:val="20"/>
                <w:szCs w:val="20"/>
              </w:rPr>
              <w:t>резидентом особой экономической зоны</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2705F08">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0C2171A1">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13F6FAC6">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AFD1F1F">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3C93733">
            <w:pPr>
              <w:spacing w:line="240" w:lineRule="atLeast"/>
              <w:rPr>
                <w:rFonts w:eastAsia="Arial Unicode MS"/>
                <w:sz w:val="20"/>
                <w:szCs w:val="20"/>
              </w:rPr>
            </w:pPr>
            <w:r>
              <w:rPr>
                <w:rFonts w:eastAsia="Arial Unicode MS"/>
                <w:sz w:val="20"/>
                <w:szCs w:val="20"/>
              </w:rPr>
              <w:t>нет</w:t>
            </w:r>
          </w:p>
        </w:tc>
      </w:tr>
      <w:tr w14:paraId="21BA5001">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6ABB0E89">
            <w:pPr>
              <w:spacing w:line="240" w:lineRule="atLeast"/>
              <w:rPr>
                <w:rFonts w:eastAsia="Arial Unicode MS"/>
                <w:sz w:val="20"/>
                <w:szCs w:val="20"/>
              </w:rPr>
            </w:pPr>
            <w:r>
              <w:rPr>
                <w:rFonts w:eastAsia="Arial Unicode MS"/>
                <w:sz w:val="20"/>
                <w:szCs w:val="20"/>
              </w:rPr>
              <w:t>15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7B16363">
            <w:pPr>
              <w:spacing w:line="240" w:lineRule="atLeast"/>
              <w:rPr>
                <w:bCs/>
                <w:sz w:val="20"/>
                <w:szCs w:val="20"/>
              </w:rPr>
            </w:pPr>
            <w:r>
              <w:rPr>
                <w:bCs/>
                <w:sz w:val="20"/>
                <w:szCs w:val="20"/>
              </w:rPr>
              <w:t>Соглашение об управлении особой экономической зоной</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647C006">
            <w:pPr>
              <w:spacing w:line="240" w:lineRule="atLeast"/>
              <w:rPr>
                <w:bCs/>
                <w:sz w:val="20"/>
                <w:szCs w:val="20"/>
              </w:rPr>
            </w:pPr>
            <w:r>
              <w:rPr>
                <w:bCs/>
                <w:sz w:val="20"/>
                <w:szCs w:val="20"/>
              </w:rPr>
              <w:t>Соглашение об управлении особой экономической зоной</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31D98AC">
            <w:pPr>
              <w:spacing w:line="240" w:lineRule="atLeast"/>
              <w:jc w:val="both"/>
              <w:rPr>
                <w:sz w:val="20"/>
                <w:szCs w:val="20"/>
              </w:rPr>
            </w:pPr>
            <w:r>
              <w:rPr>
                <w:sz w:val="20"/>
                <w:szCs w:val="20"/>
              </w:rPr>
              <w:t>1 экз., подлинник</w:t>
            </w:r>
          </w:p>
          <w:p w14:paraId="3C99F3AA">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4CFEB88">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03F21609">
            <w:pPr>
              <w:spacing w:line="240" w:lineRule="atLeast"/>
              <w:rPr>
                <w:sz w:val="20"/>
                <w:szCs w:val="20"/>
              </w:rPr>
            </w:pPr>
            <w:r>
              <w:rPr>
                <w:sz w:val="20"/>
                <w:szCs w:val="20"/>
              </w:rPr>
              <w:t xml:space="preserve">1. Сверка копии с подлинником и возврат подлинника заявителю. </w:t>
            </w:r>
          </w:p>
          <w:p w14:paraId="12DDAE58">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4F8DB39">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E3E38CC">
            <w:pPr>
              <w:jc w:val="both"/>
              <w:rPr>
                <w:sz w:val="20"/>
                <w:szCs w:val="20"/>
              </w:rPr>
            </w:pPr>
            <w:r>
              <w:rPr>
                <w:sz w:val="20"/>
                <w:szCs w:val="20"/>
              </w:rPr>
              <w:t>В случае, если заявитель является управляющей компанией, привлеченной для выполнения функций по созданию за счет средств федерального бюджета, бюджета субъекта РФ,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64AD26D5">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58C635C0">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7E9226A7">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9FC0787">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1D6087F">
            <w:pPr>
              <w:spacing w:line="240" w:lineRule="atLeast"/>
              <w:rPr>
                <w:rFonts w:eastAsia="Arial Unicode MS"/>
                <w:sz w:val="20"/>
                <w:szCs w:val="20"/>
              </w:rPr>
            </w:pPr>
            <w:r>
              <w:rPr>
                <w:rFonts w:eastAsia="Arial Unicode MS"/>
                <w:sz w:val="20"/>
                <w:szCs w:val="20"/>
              </w:rPr>
              <w:t>нет</w:t>
            </w:r>
          </w:p>
        </w:tc>
      </w:tr>
      <w:tr w14:paraId="29378F32">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095B834D">
            <w:pPr>
              <w:spacing w:line="240" w:lineRule="atLeast"/>
              <w:rPr>
                <w:rFonts w:eastAsia="Arial Unicode MS"/>
                <w:sz w:val="20"/>
                <w:szCs w:val="20"/>
              </w:rPr>
            </w:pPr>
            <w:r>
              <w:rPr>
                <w:rFonts w:eastAsia="Arial Unicode MS"/>
                <w:sz w:val="20"/>
                <w:szCs w:val="20"/>
              </w:rPr>
              <w:t>16</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3169733">
            <w:pPr>
              <w:spacing w:line="240" w:lineRule="atLeast"/>
              <w:rPr>
                <w:bCs/>
                <w:sz w:val="20"/>
                <w:szCs w:val="20"/>
              </w:rPr>
            </w:pPr>
            <w:r>
              <w:rPr>
                <w:bCs/>
                <w:sz w:val="20"/>
                <w:szCs w:val="20"/>
              </w:rPr>
              <w:t xml:space="preserve"> Соглашение о взаимодействии в сфере развития инфраструктуры особой экономической зоны</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387F18D">
            <w:pPr>
              <w:spacing w:line="240" w:lineRule="atLeast"/>
              <w:rPr>
                <w:bCs/>
                <w:sz w:val="20"/>
                <w:szCs w:val="20"/>
              </w:rPr>
            </w:pPr>
            <w:r>
              <w:rPr>
                <w:bCs/>
                <w:sz w:val="20"/>
                <w:szCs w:val="20"/>
              </w:rPr>
              <w:t>Соглашение о взаимодействии в сфере развития инфраструктуры особой экономической зоны</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6F77CB4D">
            <w:pPr>
              <w:spacing w:line="240" w:lineRule="atLeast"/>
              <w:jc w:val="both"/>
              <w:rPr>
                <w:sz w:val="20"/>
                <w:szCs w:val="20"/>
              </w:rPr>
            </w:pPr>
            <w:r>
              <w:rPr>
                <w:sz w:val="20"/>
                <w:szCs w:val="20"/>
              </w:rPr>
              <w:t>1 экз., подлинник</w:t>
            </w:r>
          </w:p>
          <w:p w14:paraId="45E66BBE">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88B7BE5">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2A6EAE18">
            <w:pPr>
              <w:spacing w:line="240" w:lineRule="atLeast"/>
              <w:rPr>
                <w:sz w:val="20"/>
                <w:szCs w:val="20"/>
              </w:rPr>
            </w:pPr>
            <w:r>
              <w:rPr>
                <w:sz w:val="20"/>
                <w:szCs w:val="20"/>
              </w:rPr>
              <w:t xml:space="preserve">1. Сверка копии с подлинником и возврат подлинника заявителю. </w:t>
            </w:r>
          </w:p>
          <w:p w14:paraId="4525511B">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587DFA4">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498C1B7">
            <w:pPr>
              <w:jc w:val="both"/>
              <w:rPr>
                <w:sz w:val="20"/>
                <w:szCs w:val="20"/>
              </w:rPr>
            </w:pPr>
            <w:r>
              <w:rPr>
                <w:sz w:val="20"/>
                <w:szCs w:val="20"/>
              </w:rPr>
              <w:t>В случае, если заявитель является лицом,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C32EFCE">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206BB384">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49DE3A60">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5E38E3B">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2C31545">
            <w:pPr>
              <w:spacing w:line="240" w:lineRule="atLeast"/>
              <w:rPr>
                <w:rFonts w:eastAsia="Arial Unicode MS"/>
                <w:sz w:val="20"/>
                <w:szCs w:val="20"/>
              </w:rPr>
            </w:pPr>
            <w:r>
              <w:rPr>
                <w:rFonts w:eastAsia="Arial Unicode MS"/>
                <w:sz w:val="20"/>
                <w:szCs w:val="20"/>
              </w:rPr>
              <w:t>нет</w:t>
            </w:r>
          </w:p>
        </w:tc>
      </w:tr>
      <w:tr w14:paraId="4B1A9DAB">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055A941C">
            <w:pPr>
              <w:spacing w:line="240" w:lineRule="atLeast"/>
              <w:rPr>
                <w:rFonts w:eastAsia="Arial Unicode MS"/>
                <w:sz w:val="20"/>
                <w:szCs w:val="20"/>
              </w:rPr>
            </w:pPr>
            <w:r>
              <w:rPr>
                <w:rFonts w:eastAsia="Arial Unicode MS"/>
                <w:sz w:val="20"/>
                <w:szCs w:val="20"/>
              </w:rPr>
              <w:t>17</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19F0575">
            <w:pPr>
              <w:spacing w:line="240" w:lineRule="atLeast"/>
              <w:rPr>
                <w:bCs/>
                <w:sz w:val="20"/>
                <w:szCs w:val="20"/>
              </w:rPr>
            </w:pPr>
            <w:r>
              <w:rPr>
                <w:bCs/>
                <w:sz w:val="20"/>
                <w:szCs w:val="20"/>
              </w:rPr>
              <w:t>Концессионное соглашение</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CFECCE7">
            <w:pPr>
              <w:spacing w:line="240" w:lineRule="atLeast"/>
              <w:rPr>
                <w:bCs/>
                <w:sz w:val="20"/>
                <w:szCs w:val="20"/>
              </w:rPr>
            </w:pPr>
            <w:r>
              <w:rPr>
                <w:bCs/>
                <w:sz w:val="20"/>
                <w:szCs w:val="20"/>
              </w:rPr>
              <w:t>Концессионное соглашение</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63215491">
            <w:pPr>
              <w:spacing w:line="240" w:lineRule="atLeast"/>
              <w:jc w:val="both"/>
              <w:rPr>
                <w:sz w:val="20"/>
                <w:szCs w:val="20"/>
              </w:rPr>
            </w:pPr>
            <w:r>
              <w:rPr>
                <w:sz w:val="20"/>
                <w:szCs w:val="20"/>
              </w:rPr>
              <w:t>1 экз., подлинник</w:t>
            </w:r>
          </w:p>
          <w:p w14:paraId="4130D22E">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D2703F1">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5CFD4D98">
            <w:pPr>
              <w:spacing w:line="240" w:lineRule="atLeast"/>
              <w:rPr>
                <w:sz w:val="20"/>
                <w:szCs w:val="20"/>
              </w:rPr>
            </w:pPr>
            <w:r>
              <w:rPr>
                <w:sz w:val="20"/>
                <w:szCs w:val="20"/>
              </w:rPr>
              <w:t xml:space="preserve">1. Сверка копии с подлинником и возврат подлинника заявителю. </w:t>
            </w:r>
          </w:p>
          <w:p w14:paraId="78C8F293">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A454AA5">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03F88A3">
            <w:pPr>
              <w:jc w:val="both"/>
              <w:rPr>
                <w:sz w:val="20"/>
                <w:szCs w:val="20"/>
              </w:rPr>
            </w:pPr>
            <w:r>
              <w:rPr>
                <w:sz w:val="20"/>
                <w:szCs w:val="20"/>
              </w:rPr>
              <w:t>В случае, если заявитель является лицом, с которым заключено концессионное соглашение</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E41B334">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1B3525A3">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07023FE0">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07AF4A0">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1C554F5">
            <w:pPr>
              <w:spacing w:line="240" w:lineRule="atLeast"/>
              <w:rPr>
                <w:rFonts w:eastAsia="Arial Unicode MS"/>
                <w:sz w:val="20"/>
                <w:szCs w:val="20"/>
              </w:rPr>
            </w:pPr>
            <w:r>
              <w:rPr>
                <w:rFonts w:eastAsia="Arial Unicode MS"/>
                <w:sz w:val="20"/>
                <w:szCs w:val="20"/>
              </w:rPr>
              <w:t>нет</w:t>
            </w:r>
          </w:p>
        </w:tc>
      </w:tr>
      <w:tr w14:paraId="502EFB81">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68778301">
            <w:pPr>
              <w:spacing w:line="240" w:lineRule="atLeast"/>
              <w:rPr>
                <w:rFonts w:eastAsia="Arial Unicode MS"/>
                <w:sz w:val="20"/>
                <w:szCs w:val="20"/>
              </w:rPr>
            </w:pPr>
            <w:r>
              <w:rPr>
                <w:rFonts w:eastAsia="Arial Unicode MS"/>
                <w:sz w:val="20"/>
                <w:szCs w:val="20"/>
              </w:rPr>
              <w:t>18</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595DF67">
            <w:pPr>
              <w:spacing w:line="240" w:lineRule="atLeast"/>
              <w:rPr>
                <w:bCs/>
                <w:sz w:val="20"/>
                <w:szCs w:val="20"/>
              </w:rPr>
            </w:pPr>
            <w:r>
              <w:rPr>
                <w:bCs/>
                <w:sz w:val="20"/>
                <w:szCs w:val="20"/>
              </w:rPr>
              <w:t>Договор об освоении территории в целях строительства и эксплуатации наемного дома коммерческого использования</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3D81E1A">
            <w:pPr>
              <w:spacing w:line="240" w:lineRule="atLeast"/>
              <w:rPr>
                <w:bCs/>
                <w:sz w:val="20"/>
                <w:szCs w:val="20"/>
              </w:rPr>
            </w:pPr>
            <w:r>
              <w:rPr>
                <w:bCs/>
                <w:sz w:val="20"/>
                <w:szCs w:val="20"/>
              </w:rPr>
              <w:t>Договор об освоении территории в целях строительства и эксплуатации наемного дома коммерческого использования</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06C447B">
            <w:pPr>
              <w:spacing w:line="240" w:lineRule="atLeast"/>
              <w:jc w:val="both"/>
              <w:rPr>
                <w:sz w:val="20"/>
                <w:szCs w:val="20"/>
              </w:rPr>
            </w:pPr>
            <w:r>
              <w:rPr>
                <w:sz w:val="20"/>
                <w:szCs w:val="20"/>
              </w:rPr>
              <w:t>1 экз., подлинник</w:t>
            </w:r>
          </w:p>
          <w:p w14:paraId="267615CA">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29C3719">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219B5495">
            <w:pPr>
              <w:spacing w:line="240" w:lineRule="atLeast"/>
              <w:rPr>
                <w:sz w:val="20"/>
                <w:szCs w:val="20"/>
              </w:rPr>
            </w:pPr>
            <w:r>
              <w:rPr>
                <w:sz w:val="20"/>
                <w:szCs w:val="20"/>
              </w:rPr>
              <w:t xml:space="preserve">1. Сверка копии с подлинником и возврат подлинника заявителю. </w:t>
            </w:r>
          </w:p>
          <w:p w14:paraId="76ECEC56">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A1626C2">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CEA4577">
            <w:pPr>
              <w:jc w:val="both"/>
              <w:rPr>
                <w:sz w:val="20"/>
                <w:szCs w:val="20"/>
              </w:rPr>
            </w:pPr>
            <w:r>
              <w:rPr>
                <w:sz w:val="20"/>
                <w:szCs w:val="20"/>
              </w:rPr>
              <w:t>В случае, если заявитель является лицом, заключившим договор об освоении территории в целях строительства и эксплуатации наемного дома коммерческого использования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6EC5103">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53FA0C53">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08B51F02">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826352A">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E02E9BE">
            <w:pPr>
              <w:spacing w:line="240" w:lineRule="atLeast"/>
              <w:rPr>
                <w:rFonts w:eastAsia="Arial Unicode MS"/>
                <w:sz w:val="20"/>
                <w:szCs w:val="20"/>
              </w:rPr>
            </w:pPr>
            <w:r>
              <w:rPr>
                <w:rFonts w:eastAsia="Arial Unicode MS"/>
                <w:sz w:val="20"/>
                <w:szCs w:val="20"/>
              </w:rPr>
              <w:t>нет</w:t>
            </w:r>
          </w:p>
        </w:tc>
      </w:tr>
      <w:tr w14:paraId="69C79890">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0AC9287D">
            <w:pPr>
              <w:spacing w:line="240" w:lineRule="atLeast"/>
              <w:rPr>
                <w:rFonts w:eastAsia="Arial Unicode MS"/>
                <w:sz w:val="20"/>
                <w:szCs w:val="20"/>
              </w:rPr>
            </w:pPr>
            <w:r>
              <w:rPr>
                <w:rFonts w:eastAsia="Arial Unicode MS"/>
                <w:sz w:val="20"/>
                <w:szCs w:val="20"/>
              </w:rPr>
              <w:t>19</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EEA49EC">
            <w:pPr>
              <w:spacing w:line="240" w:lineRule="atLeast"/>
              <w:rPr>
                <w:bCs/>
                <w:sz w:val="20"/>
                <w:szCs w:val="20"/>
              </w:rPr>
            </w:pPr>
            <w:r>
              <w:rPr>
                <w:bCs/>
                <w:sz w:val="20"/>
                <w:szCs w:val="20"/>
              </w:rPr>
              <w:t>Договор об освоении территории в целях строительства и эксплуатации наемного дома социального использования</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B30C62F">
            <w:pPr>
              <w:spacing w:line="240" w:lineRule="atLeast"/>
              <w:rPr>
                <w:bCs/>
                <w:sz w:val="20"/>
                <w:szCs w:val="20"/>
              </w:rPr>
            </w:pPr>
            <w:r>
              <w:rPr>
                <w:bCs/>
                <w:sz w:val="20"/>
                <w:szCs w:val="20"/>
              </w:rPr>
              <w:t>Договор об освоении территории в целях строительства и эксплуатации наемного дома социального использования</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0C813B6">
            <w:pPr>
              <w:spacing w:line="240" w:lineRule="atLeast"/>
              <w:jc w:val="both"/>
              <w:rPr>
                <w:sz w:val="20"/>
                <w:szCs w:val="20"/>
              </w:rPr>
            </w:pPr>
            <w:r>
              <w:rPr>
                <w:sz w:val="20"/>
                <w:szCs w:val="20"/>
              </w:rPr>
              <w:t>1 экз., подлинник</w:t>
            </w:r>
          </w:p>
          <w:p w14:paraId="52F1C42A">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72F6F37">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584D9168">
            <w:pPr>
              <w:spacing w:line="240" w:lineRule="atLeast"/>
              <w:rPr>
                <w:sz w:val="20"/>
                <w:szCs w:val="20"/>
              </w:rPr>
            </w:pPr>
            <w:r>
              <w:rPr>
                <w:sz w:val="20"/>
                <w:szCs w:val="20"/>
              </w:rPr>
              <w:t xml:space="preserve">1. Сверка копии с подлинником и возврат подлинника заявителю. </w:t>
            </w:r>
          </w:p>
          <w:p w14:paraId="277449DF">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325FCE11">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A297578">
            <w:pPr>
              <w:jc w:val="both"/>
              <w:rPr>
                <w:sz w:val="20"/>
                <w:szCs w:val="20"/>
              </w:rPr>
            </w:pPr>
            <w:r>
              <w:rPr>
                <w:sz w:val="20"/>
                <w:szCs w:val="20"/>
              </w:rPr>
              <w:t>В случае, если заявитель является лицом, заключившим договор об освоении территории в целях строительства и эксплуатации наемного дома социального использования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E8578C5">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1542F748">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3D959070">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7836670">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2917229">
            <w:pPr>
              <w:spacing w:line="240" w:lineRule="atLeast"/>
              <w:rPr>
                <w:rFonts w:eastAsia="Arial Unicode MS"/>
                <w:sz w:val="20"/>
                <w:szCs w:val="20"/>
              </w:rPr>
            </w:pPr>
            <w:r>
              <w:rPr>
                <w:rFonts w:eastAsia="Arial Unicode MS"/>
                <w:sz w:val="20"/>
                <w:szCs w:val="20"/>
              </w:rPr>
              <w:t>нет</w:t>
            </w:r>
          </w:p>
        </w:tc>
      </w:tr>
      <w:tr w14:paraId="03EC2880">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1C00BD16">
            <w:pPr>
              <w:spacing w:line="240" w:lineRule="atLeast"/>
              <w:rPr>
                <w:rFonts w:eastAsia="Arial Unicode MS"/>
                <w:sz w:val="20"/>
                <w:szCs w:val="20"/>
              </w:rPr>
            </w:pPr>
            <w:r>
              <w:rPr>
                <w:rFonts w:eastAsia="Arial Unicode MS"/>
                <w:sz w:val="20"/>
                <w:szCs w:val="20"/>
              </w:rPr>
              <w:t>20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36FA422">
            <w:pPr>
              <w:spacing w:line="240" w:lineRule="atLeast"/>
              <w:rPr>
                <w:bCs/>
                <w:sz w:val="20"/>
                <w:szCs w:val="20"/>
              </w:rPr>
            </w:pPr>
            <w:r>
              <w:rPr>
                <w:bCs/>
                <w:sz w:val="20"/>
                <w:szCs w:val="20"/>
              </w:rPr>
              <w:t>Специальный инвестиционный контракт</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C1EE6AE">
            <w:pPr>
              <w:spacing w:line="240" w:lineRule="atLeast"/>
              <w:rPr>
                <w:bCs/>
                <w:sz w:val="20"/>
                <w:szCs w:val="20"/>
              </w:rPr>
            </w:pPr>
            <w:r>
              <w:rPr>
                <w:bCs/>
                <w:sz w:val="20"/>
                <w:szCs w:val="20"/>
              </w:rPr>
              <w:t>Специальный инвестиционный контракт</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16C09A03">
            <w:pPr>
              <w:spacing w:line="240" w:lineRule="atLeast"/>
              <w:jc w:val="both"/>
              <w:rPr>
                <w:sz w:val="20"/>
                <w:szCs w:val="20"/>
              </w:rPr>
            </w:pPr>
            <w:r>
              <w:rPr>
                <w:sz w:val="20"/>
                <w:szCs w:val="20"/>
              </w:rPr>
              <w:t>1 экз., подлинник</w:t>
            </w:r>
          </w:p>
          <w:p w14:paraId="784C7061">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2B1389E9">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618AD72E">
            <w:pPr>
              <w:spacing w:line="240" w:lineRule="atLeast"/>
              <w:rPr>
                <w:sz w:val="20"/>
                <w:szCs w:val="20"/>
              </w:rPr>
            </w:pPr>
            <w:r>
              <w:rPr>
                <w:sz w:val="20"/>
                <w:szCs w:val="20"/>
              </w:rPr>
              <w:t xml:space="preserve">1. Сверка копии с подлинником и возврат подлинника заявителю. </w:t>
            </w:r>
          </w:p>
          <w:p w14:paraId="2E0C2E1F">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5178CD93">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10F33C2E">
            <w:pPr>
              <w:jc w:val="both"/>
              <w:rPr>
                <w:sz w:val="20"/>
                <w:szCs w:val="20"/>
              </w:rPr>
            </w:pPr>
            <w:r>
              <w:rPr>
                <w:sz w:val="20"/>
                <w:szCs w:val="20"/>
              </w:rPr>
              <w:t>В случае, если заявитель является юридическим лицом, с которым заключен специальный инвестиционный контракт</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5990412">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248C3DCE">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1C8DC88E">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B6943EE">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9E31767">
            <w:pPr>
              <w:spacing w:line="240" w:lineRule="atLeast"/>
              <w:rPr>
                <w:rFonts w:eastAsia="Arial Unicode MS"/>
                <w:sz w:val="20"/>
                <w:szCs w:val="20"/>
              </w:rPr>
            </w:pPr>
            <w:r>
              <w:rPr>
                <w:rFonts w:eastAsia="Arial Unicode MS"/>
                <w:sz w:val="20"/>
                <w:szCs w:val="20"/>
              </w:rPr>
              <w:t>нет</w:t>
            </w:r>
          </w:p>
        </w:tc>
      </w:tr>
      <w:tr w14:paraId="5FC83A40">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6DA1B8D">
            <w:pPr>
              <w:spacing w:line="240" w:lineRule="atLeast"/>
              <w:rPr>
                <w:rFonts w:eastAsia="Arial Unicode MS"/>
                <w:sz w:val="20"/>
                <w:szCs w:val="20"/>
              </w:rPr>
            </w:pPr>
            <w:r>
              <w:rPr>
                <w:rFonts w:eastAsia="Arial Unicode MS"/>
                <w:sz w:val="20"/>
                <w:szCs w:val="20"/>
              </w:rPr>
              <w:t>21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4AE21EA">
            <w:pPr>
              <w:spacing w:line="240" w:lineRule="atLeast"/>
              <w:rPr>
                <w:bCs/>
                <w:sz w:val="20"/>
                <w:szCs w:val="20"/>
              </w:rPr>
            </w:pPr>
            <w:r>
              <w:rPr>
                <w:bCs/>
                <w:sz w:val="20"/>
                <w:szCs w:val="20"/>
              </w:rPr>
              <w:t xml:space="preserve">  Охотхозяйственное соглашение</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CBB6816">
            <w:pPr>
              <w:spacing w:line="240" w:lineRule="atLeast"/>
              <w:rPr>
                <w:bCs/>
                <w:sz w:val="20"/>
                <w:szCs w:val="20"/>
              </w:rPr>
            </w:pPr>
            <w:r>
              <w:rPr>
                <w:bCs/>
                <w:sz w:val="20"/>
                <w:szCs w:val="20"/>
              </w:rPr>
              <w:t xml:space="preserve">  Охотхозяйственное соглашение</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935B865">
            <w:pPr>
              <w:spacing w:line="240" w:lineRule="atLeast"/>
              <w:jc w:val="both"/>
              <w:rPr>
                <w:sz w:val="20"/>
                <w:szCs w:val="20"/>
              </w:rPr>
            </w:pPr>
            <w:r>
              <w:rPr>
                <w:sz w:val="20"/>
                <w:szCs w:val="20"/>
              </w:rPr>
              <w:t>1 экз., подлинник</w:t>
            </w:r>
          </w:p>
          <w:p w14:paraId="5B48D859">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5B96A98">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57DEE4A8">
            <w:pPr>
              <w:spacing w:line="240" w:lineRule="atLeast"/>
              <w:rPr>
                <w:sz w:val="20"/>
                <w:szCs w:val="20"/>
              </w:rPr>
            </w:pPr>
            <w:r>
              <w:rPr>
                <w:sz w:val="20"/>
                <w:szCs w:val="20"/>
              </w:rPr>
              <w:t xml:space="preserve">1. Сверка копии с подлинником и возврат подлинника заявителю. </w:t>
            </w:r>
          </w:p>
          <w:p w14:paraId="35835F7F">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8302F3F">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09DF45CA">
            <w:pPr>
              <w:jc w:val="both"/>
              <w:rPr>
                <w:sz w:val="20"/>
                <w:szCs w:val="20"/>
              </w:rPr>
            </w:pPr>
            <w:r>
              <w:rPr>
                <w:sz w:val="20"/>
                <w:szCs w:val="20"/>
              </w:rPr>
              <w:t>В случае, если заявитель является лицом, с которым заключено охотхозяйственное соглашение</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0289A93">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5C95705D">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0688DB85">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C9B7D55">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6B28E12">
            <w:pPr>
              <w:spacing w:line="240" w:lineRule="atLeast"/>
              <w:rPr>
                <w:rFonts w:eastAsia="Arial Unicode MS"/>
                <w:sz w:val="20"/>
                <w:szCs w:val="20"/>
              </w:rPr>
            </w:pPr>
            <w:r>
              <w:rPr>
                <w:rFonts w:eastAsia="Arial Unicode MS"/>
                <w:sz w:val="20"/>
                <w:szCs w:val="20"/>
              </w:rPr>
              <w:t>нет</w:t>
            </w:r>
          </w:p>
        </w:tc>
      </w:tr>
      <w:tr w14:paraId="1BE28787">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A46B57B">
            <w:pPr>
              <w:spacing w:line="240" w:lineRule="atLeast"/>
              <w:rPr>
                <w:rFonts w:eastAsia="Arial Unicode MS"/>
                <w:sz w:val="20"/>
                <w:szCs w:val="20"/>
              </w:rPr>
            </w:pPr>
            <w:r>
              <w:rPr>
                <w:rFonts w:eastAsia="Arial Unicode MS"/>
                <w:sz w:val="20"/>
                <w:szCs w:val="20"/>
              </w:rPr>
              <w:t>22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CF8069A">
            <w:pPr>
              <w:spacing w:line="240" w:lineRule="atLeast"/>
              <w:rPr>
                <w:bCs/>
                <w:sz w:val="20"/>
                <w:szCs w:val="20"/>
              </w:rPr>
            </w:pPr>
            <w:r>
              <w:rPr>
                <w:bCs/>
                <w:sz w:val="20"/>
                <w:szCs w:val="20"/>
              </w:rPr>
              <w:t>Инвестиционная декларация, в составе которой представлен инвестиционный проект</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1CE62D9">
            <w:pPr>
              <w:spacing w:line="240" w:lineRule="atLeast"/>
              <w:rPr>
                <w:bCs/>
                <w:sz w:val="20"/>
                <w:szCs w:val="20"/>
              </w:rPr>
            </w:pPr>
            <w:r>
              <w:rPr>
                <w:bCs/>
                <w:sz w:val="20"/>
                <w:szCs w:val="20"/>
              </w:rPr>
              <w:t>Инвестиционная декларация, в составе которой представлен инвестиционный проект</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1A43D268">
            <w:pPr>
              <w:spacing w:line="240" w:lineRule="atLeast"/>
              <w:jc w:val="both"/>
              <w:rPr>
                <w:sz w:val="20"/>
                <w:szCs w:val="20"/>
              </w:rPr>
            </w:pPr>
            <w:r>
              <w:rPr>
                <w:sz w:val="20"/>
                <w:szCs w:val="20"/>
              </w:rPr>
              <w:t>1 экз., подлинник</w:t>
            </w:r>
          </w:p>
          <w:p w14:paraId="5FC3B065">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17F0138">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6289235E">
            <w:pPr>
              <w:spacing w:line="240" w:lineRule="atLeast"/>
              <w:rPr>
                <w:sz w:val="20"/>
                <w:szCs w:val="20"/>
              </w:rPr>
            </w:pPr>
            <w:r>
              <w:rPr>
                <w:sz w:val="20"/>
                <w:szCs w:val="20"/>
              </w:rPr>
              <w:t xml:space="preserve">1. Сверка копии с подлинником и возврат подлинника заявителю. </w:t>
            </w:r>
          </w:p>
          <w:p w14:paraId="29C10586">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5C12B1DA">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EF0E903">
            <w:pPr>
              <w:jc w:val="both"/>
              <w:rPr>
                <w:sz w:val="20"/>
                <w:szCs w:val="20"/>
              </w:rPr>
            </w:pPr>
            <w:r>
              <w:rPr>
                <w:sz w:val="20"/>
                <w:szCs w:val="20"/>
              </w:rPr>
              <w:t>В случае, если заявитель является резидентом зоны территориального развития, включенным в реестр резидентов зоны территориального развития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0A51A08">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6D46C118">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45DE8B64">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614B5F9">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E826235">
            <w:pPr>
              <w:spacing w:line="240" w:lineRule="atLeast"/>
              <w:rPr>
                <w:rFonts w:eastAsia="Arial Unicode MS"/>
                <w:sz w:val="20"/>
                <w:szCs w:val="20"/>
              </w:rPr>
            </w:pPr>
            <w:r>
              <w:rPr>
                <w:rFonts w:eastAsia="Arial Unicode MS"/>
                <w:sz w:val="20"/>
                <w:szCs w:val="20"/>
              </w:rPr>
              <w:t>нет</w:t>
            </w:r>
          </w:p>
        </w:tc>
      </w:tr>
      <w:tr w14:paraId="10F38B77">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4FFFDFC0">
            <w:pPr>
              <w:spacing w:line="240" w:lineRule="atLeast"/>
              <w:rPr>
                <w:rFonts w:eastAsia="Arial Unicode MS"/>
                <w:sz w:val="20"/>
                <w:szCs w:val="20"/>
              </w:rPr>
            </w:pPr>
            <w:r>
              <w:rPr>
                <w:rFonts w:eastAsia="Arial Unicode MS"/>
                <w:sz w:val="20"/>
                <w:szCs w:val="20"/>
              </w:rPr>
              <w:t>23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459D81E">
            <w:pPr>
              <w:spacing w:line="240" w:lineRule="atLeast"/>
              <w:jc w:val="center"/>
              <w:rPr>
                <w:bCs/>
                <w:sz w:val="20"/>
                <w:szCs w:val="20"/>
              </w:rPr>
            </w:pPr>
            <w:r>
              <w:rPr>
                <w:bCs/>
                <w:sz w:val="20"/>
                <w:szCs w:val="20"/>
              </w:rPr>
              <w:t xml:space="preserve">Документы о предоставлении в пользование водных биологических ресурсов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2366BF4E">
            <w:pPr>
              <w:spacing w:line="240" w:lineRule="atLeast"/>
              <w:rPr>
                <w:bCs/>
                <w:sz w:val="20"/>
                <w:szCs w:val="20"/>
              </w:rPr>
            </w:pPr>
            <w:r>
              <w:rPr>
                <w:bCs/>
                <w:sz w:val="20"/>
                <w:szCs w:val="20"/>
              </w:rPr>
              <w:t>1. Решение о предоставлении в пользование водных биологических ресурсов;</w:t>
            </w:r>
          </w:p>
          <w:p w14:paraId="5EE33833">
            <w:pPr>
              <w:spacing w:line="240" w:lineRule="atLeast"/>
              <w:rPr>
                <w:bCs/>
                <w:sz w:val="20"/>
                <w:szCs w:val="20"/>
              </w:rPr>
            </w:pPr>
            <w:r>
              <w:rPr>
                <w:bCs/>
                <w:sz w:val="20"/>
                <w:szCs w:val="20"/>
              </w:rPr>
              <w:t>2. договор о предоставлении рыбопромыслового участка;</w:t>
            </w:r>
          </w:p>
          <w:p w14:paraId="3E3FDD05">
            <w:pPr>
              <w:spacing w:line="240" w:lineRule="atLeast"/>
              <w:rPr>
                <w:bCs/>
                <w:sz w:val="20"/>
                <w:szCs w:val="20"/>
              </w:rPr>
            </w:pPr>
            <w:r>
              <w:rPr>
                <w:bCs/>
                <w:sz w:val="20"/>
                <w:szCs w:val="20"/>
              </w:rPr>
              <w:t xml:space="preserve">3. договор пользования водными биологическими ресурсами </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67E42234">
            <w:pPr>
              <w:spacing w:line="240" w:lineRule="atLeast"/>
              <w:jc w:val="both"/>
              <w:rPr>
                <w:sz w:val="20"/>
                <w:szCs w:val="20"/>
              </w:rPr>
            </w:pPr>
            <w:r>
              <w:rPr>
                <w:sz w:val="20"/>
                <w:szCs w:val="20"/>
              </w:rPr>
              <w:t>1 экз., подлинник</w:t>
            </w:r>
          </w:p>
          <w:p w14:paraId="5604CA67">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24337AE3">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549C1A4C">
            <w:pPr>
              <w:spacing w:line="240" w:lineRule="atLeast"/>
              <w:rPr>
                <w:sz w:val="20"/>
                <w:szCs w:val="20"/>
              </w:rPr>
            </w:pPr>
            <w:r>
              <w:rPr>
                <w:sz w:val="20"/>
                <w:szCs w:val="20"/>
              </w:rPr>
              <w:t xml:space="preserve">1. Сверка копии с подлинником и возврат подлинника заявителю. </w:t>
            </w:r>
          </w:p>
          <w:p w14:paraId="2B3FF24F">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EE60C39">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166C546">
            <w:pPr>
              <w:jc w:val="both"/>
              <w:rPr>
                <w:sz w:val="20"/>
                <w:szCs w:val="20"/>
              </w:rPr>
            </w:pPr>
            <w:r>
              <w:rPr>
                <w:sz w:val="20"/>
                <w:szCs w:val="20"/>
              </w:rPr>
              <w:t>В случае, если заявитель является лицом, обладающее правом на добычу (вылов) водных биологических ресурсов</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7E62F61">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1B3D75AE">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67E058D2">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501BBBA">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0CB81CA">
            <w:pPr>
              <w:spacing w:line="240" w:lineRule="atLeast"/>
              <w:rPr>
                <w:rFonts w:eastAsia="Arial Unicode MS"/>
                <w:sz w:val="20"/>
                <w:szCs w:val="20"/>
              </w:rPr>
            </w:pPr>
            <w:r>
              <w:rPr>
                <w:rFonts w:eastAsia="Arial Unicode MS"/>
                <w:sz w:val="20"/>
                <w:szCs w:val="20"/>
              </w:rPr>
              <w:t>нет</w:t>
            </w:r>
          </w:p>
        </w:tc>
      </w:tr>
      <w:tr w14:paraId="1A3C8378">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E0BC473">
            <w:pPr>
              <w:spacing w:line="240" w:lineRule="atLeast"/>
              <w:rPr>
                <w:rFonts w:eastAsia="Arial Unicode MS"/>
                <w:sz w:val="20"/>
                <w:szCs w:val="20"/>
              </w:rPr>
            </w:pPr>
            <w:r>
              <w:rPr>
                <w:rFonts w:eastAsia="Arial Unicode MS"/>
                <w:sz w:val="20"/>
                <w:szCs w:val="20"/>
              </w:rPr>
              <w:t>24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218CA91">
            <w:pPr>
              <w:spacing w:line="240" w:lineRule="atLeast"/>
              <w:jc w:val="center"/>
              <w:rPr>
                <w:bCs/>
                <w:sz w:val="20"/>
                <w:szCs w:val="20"/>
              </w:rPr>
            </w:pPr>
            <w:r>
              <w:rPr>
                <w:bCs/>
                <w:sz w:val="20"/>
                <w:szCs w:val="20"/>
              </w:rPr>
              <w:t>Договор пользования рыбоводным участком</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543B4033">
            <w:pPr>
              <w:spacing w:line="240" w:lineRule="atLeast"/>
              <w:rPr>
                <w:bCs/>
                <w:sz w:val="20"/>
                <w:szCs w:val="20"/>
              </w:rPr>
            </w:pPr>
            <w:r>
              <w:rPr>
                <w:bCs/>
                <w:sz w:val="20"/>
                <w:szCs w:val="20"/>
              </w:rPr>
              <w:t>Договор пользования рыбоводным участком</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3460213">
            <w:pPr>
              <w:spacing w:line="240" w:lineRule="atLeast"/>
              <w:jc w:val="both"/>
              <w:rPr>
                <w:sz w:val="20"/>
                <w:szCs w:val="20"/>
              </w:rPr>
            </w:pPr>
            <w:r>
              <w:rPr>
                <w:sz w:val="20"/>
                <w:szCs w:val="20"/>
              </w:rPr>
              <w:t>1 экз., подлинник</w:t>
            </w:r>
          </w:p>
          <w:p w14:paraId="0901E239">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BC8BD26">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11AE39C3">
            <w:pPr>
              <w:spacing w:line="240" w:lineRule="atLeast"/>
              <w:rPr>
                <w:sz w:val="20"/>
                <w:szCs w:val="20"/>
              </w:rPr>
            </w:pPr>
            <w:r>
              <w:rPr>
                <w:sz w:val="20"/>
                <w:szCs w:val="20"/>
              </w:rPr>
              <w:t xml:space="preserve">1. Сверка копии с подлинником и возврат подлинника заявителю. </w:t>
            </w:r>
          </w:p>
          <w:p w14:paraId="24B3ABD6">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1FAEFB60">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417BA186">
            <w:pPr>
              <w:jc w:val="both"/>
              <w:rPr>
                <w:sz w:val="20"/>
                <w:szCs w:val="20"/>
              </w:rPr>
            </w:pPr>
            <w:r>
              <w:rPr>
                <w:sz w:val="20"/>
                <w:szCs w:val="20"/>
              </w:rPr>
              <w:t xml:space="preserve">В случае, если заявитель является лицом, осуществляющим товарную аквакультуру (товарное рыбоводство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6CD75D49">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663E8D74">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091CDE7F">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1A3AFD9">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75062D8">
            <w:pPr>
              <w:spacing w:line="240" w:lineRule="atLeast"/>
              <w:rPr>
                <w:rFonts w:eastAsia="Arial Unicode MS"/>
                <w:sz w:val="20"/>
                <w:szCs w:val="20"/>
              </w:rPr>
            </w:pPr>
            <w:r>
              <w:rPr>
                <w:rFonts w:eastAsia="Arial Unicode MS"/>
                <w:sz w:val="20"/>
                <w:szCs w:val="20"/>
              </w:rPr>
              <w:t>нет</w:t>
            </w:r>
          </w:p>
        </w:tc>
      </w:tr>
      <w:tr w14:paraId="1DB65680">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4204372A">
            <w:pPr>
              <w:spacing w:line="240" w:lineRule="atLeast"/>
              <w:rPr>
                <w:rFonts w:eastAsia="Arial Unicode MS"/>
                <w:sz w:val="20"/>
                <w:szCs w:val="20"/>
              </w:rPr>
            </w:pPr>
            <w:r>
              <w:rPr>
                <w:rFonts w:eastAsia="Arial Unicode MS"/>
                <w:sz w:val="20"/>
                <w:szCs w:val="20"/>
              </w:rPr>
              <w:t>25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3EE4B03">
            <w:pPr>
              <w:spacing w:line="240" w:lineRule="atLeast"/>
              <w:jc w:val="center"/>
              <w:rPr>
                <w:bCs/>
                <w:sz w:val="20"/>
                <w:szCs w:val="20"/>
              </w:rPr>
            </w:pPr>
            <w:r>
              <w:rPr>
                <w:bCs/>
                <w:sz w:val="20"/>
                <w:szCs w:val="20"/>
              </w:rPr>
              <w:t xml:space="preserve">Решение Правительства Российской Федерации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36AA2165">
            <w:pPr>
              <w:spacing w:line="240" w:lineRule="atLeast"/>
              <w:rPr>
                <w:bCs/>
                <w:sz w:val="20"/>
                <w:szCs w:val="20"/>
              </w:rPr>
            </w:pPr>
            <w:r>
              <w:rPr>
                <w:bCs/>
                <w:sz w:val="20"/>
                <w:szCs w:val="20"/>
              </w:rPr>
              <w:t>Решение Правительства Российской Федерации о сооружении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и о месте их размещения</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EF8A686">
            <w:pPr>
              <w:spacing w:line="240" w:lineRule="atLeast"/>
              <w:jc w:val="both"/>
              <w:rPr>
                <w:sz w:val="20"/>
                <w:szCs w:val="20"/>
              </w:rPr>
            </w:pPr>
            <w:r>
              <w:rPr>
                <w:sz w:val="20"/>
                <w:szCs w:val="20"/>
              </w:rPr>
              <w:t>1 экз., подлинник</w:t>
            </w:r>
          </w:p>
          <w:p w14:paraId="472FD44F">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005345EF">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60748A78">
            <w:pPr>
              <w:spacing w:line="240" w:lineRule="atLeast"/>
              <w:rPr>
                <w:sz w:val="20"/>
                <w:szCs w:val="20"/>
              </w:rPr>
            </w:pPr>
            <w:r>
              <w:rPr>
                <w:sz w:val="20"/>
                <w:szCs w:val="20"/>
              </w:rPr>
              <w:t xml:space="preserve">1. Сверка копии с подлинником и возврат подлинника заявителю. </w:t>
            </w:r>
          </w:p>
          <w:p w14:paraId="189CE7A7">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A5CB7D4">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4CD19390">
            <w:pPr>
              <w:jc w:val="both"/>
              <w:rPr>
                <w:sz w:val="20"/>
                <w:szCs w:val="20"/>
              </w:rPr>
            </w:pPr>
            <w:r>
              <w:rPr>
                <w:sz w:val="20"/>
                <w:szCs w:val="20"/>
              </w:rPr>
              <w:t>В случае, если юридическое лицо, осуществляет размещение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04537F2">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0509B74F">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5F5F83C1">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06C636F">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9F7B19F">
            <w:pPr>
              <w:spacing w:line="240" w:lineRule="atLeast"/>
              <w:rPr>
                <w:rFonts w:eastAsia="Arial Unicode MS"/>
                <w:sz w:val="20"/>
                <w:szCs w:val="20"/>
              </w:rPr>
            </w:pPr>
            <w:r>
              <w:rPr>
                <w:rFonts w:eastAsia="Arial Unicode MS"/>
                <w:sz w:val="20"/>
                <w:szCs w:val="20"/>
              </w:rPr>
              <w:t>нет</w:t>
            </w:r>
          </w:p>
        </w:tc>
      </w:tr>
      <w:tr w14:paraId="0E5069D5">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6BC4508D">
            <w:pPr>
              <w:spacing w:line="240" w:lineRule="atLeast"/>
              <w:rPr>
                <w:rFonts w:eastAsia="Arial Unicode MS"/>
                <w:sz w:val="20"/>
                <w:szCs w:val="20"/>
              </w:rPr>
            </w:pPr>
            <w:r>
              <w:rPr>
                <w:rFonts w:eastAsia="Arial Unicode MS"/>
                <w:sz w:val="20"/>
                <w:szCs w:val="20"/>
              </w:rPr>
              <w:t>26</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E2527CB">
            <w:pPr>
              <w:spacing w:line="240" w:lineRule="atLeast"/>
              <w:jc w:val="center"/>
              <w:rPr>
                <w:bCs/>
                <w:sz w:val="20"/>
                <w:szCs w:val="20"/>
              </w:rPr>
            </w:pPr>
            <w:r>
              <w:rPr>
                <w:bCs/>
                <w:sz w:val="20"/>
                <w:szCs w:val="20"/>
              </w:rPr>
              <w:t>Выписка из муниципальной информационной системы обеспечения градостроительной деятельности.</w:t>
            </w:r>
          </w:p>
          <w:p w14:paraId="5F2B4998">
            <w:pPr>
              <w:spacing w:line="240" w:lineRule="atLeast"/>
              <w:jc w:val="center"/>
              <w:rPr>
                <w:bCs/>
                <w:sz w:val="20"/>
                <w:szCs w:val="20"/>
              </w:rPr>
            </w:pP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4783E9F">
            <w:pPr>
              <w:spacing w:line="240" w:lineRule="atLeast"/>
              <w:rPr>
                <w:bCs/>
                <w:sz w:val="20"/>
                <w:szCs w:val="20"/>
              </w:rPr>
            </w:pPr>
            <w:r>
              <w:rPr>
                <w:bCs/>
                <w:sz w:val="20"/>
                <w:szCs w:val="20"/>
              </w:rPr>
              <w:t>Выписка из муниципальной информационной системы обеспечения градостроительной деятельности, содержащая сведения о наличии ограничений использования земельного участка и (или) наличии ограничений использования объекта незавершенного строительства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DA17411">
            <w:pPr>
              <w:spacing w:line="240" w:lineRule="atLeast"/>
              <w:jc w:val="both"/>
              <w:rPr>
                <w:sz w:val="20"/>
                <w:szCs w:val="20"/>
              </w:rPr>
            </w:pPr>
            <w:r>
              <w:rPr>
                <w:sz w:val="20"/>
                <w:szCs w:val="20"/>
              </w:rPr>
              <w:t>1 экз., подлинник</w:t>
            </w:r>
          </w:p>
          <w:p w14:paraId="54C65ADE">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D748996">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w:t>
            </w:r>
          </w:p>
          <w:p w14:paraId="64C3437F">
            <w:pPr>
              <w:spacing w:line="240" w:lineRule="atLeast"/>
              <w:rPr>
                <w:sz w:val="20"/>
                <w:szCs w:val="20"/>
              </w:rPr>
            </w:pPr>
            <w:r>
              <w:rPr>
                <w:sz w:val="20"/>
                <w:szCs w:val="20"/>
              </w:rPr>
              <w:t xml:space="preserve">1. Сверка копии с подлинником и возврат подлинника заявителю. </w:t>
            </w:r>
          </w:p>
          <w:p w14:paraId="4588998E">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39CF8EE0">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560D100">
            <w:pPr>
              <w:jc w:val="both"/>
              <w:rPr>
                <w:sz w:val="20"/>
                <w:szCs w:val="20"/>
              </w:rPr>
            </w:pPr>
            <w:r>
              <w:rPr>
                <w:sz w:val="20"/>
                <w:szCs w:val="20"/>
              </w:rPr>
              <w:t>В случае, если заявитель является публично-правовой компанией «Фонд развития территорий»</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29E0AAC">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1732C4FD">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4EBC5A0E">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D57CF59">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CBF8768">
            <w:pPr>
              <w:spacing w:line="240" w:lineRule="atLeast"/>
              <w:rPr>
                <w:rFonts w:eastAsia="Arial Unicode MS"/>
                <w:sz w:val="20"/>
                <w:szCs w:val="20"/>
              </w:rPr>
            </w:pPr>
            <w:r>
              <w:rPr>
                <w:rFonts w:eastAsia="Arial Unicode MS"/>
                <w:sz w:val="20"/>
                <w:szCs w:val="20"/>
              </w:rPr>
              <w:t>нет</w:t>
            </w:r>
          </w:p>
        </w:tc>
      </w:tr>
      <w:tr w14:paraId="7773BF03">
        <w:tblPrEx>
          <w:tblCellMar>
            <w:top w:w="0" w:type="dxa"/>
            <w:left w:w="10" w:type="dxa"/>
            <w:bottom w:w="0" w:type="dxa"/>
            <w:right w:w="10" w:type="dxa"/>
          </w:tblCellMar>
        </w:tblPrEx>
        <w:trPr>
          <w:trHeight w:val="250" w:hRule="atLeast"/>
        </w:trPr>
        <w:tc>
          <w:tcPr>
            <w:tcW w:w="15593" w:type="dxa"/>
            <w:gridSpan w:val="8"/>
            <w:tcBorders>
              <w:top w:val="single" w:color="auto" w:sz="4" w:space="0"/>
              <w:left w:val="single" w:color="auto" w:sz="4" w:space="0"/>
              <w:bottom w:val="single" w:color="auto" w:sz="4" w:space="0"/>
              <w:right w:val="single" w:color="auto" w:sz="4" w:space="0"/>
            </w:tcBorders>
            <w:shd w:val="clear" w:color="auto" w:fill="FFFFFF"/>
          </w:tcPr>
          <w:p w14:paraId="1E02FBFD">
            <w:pPr>
              <w:spacing w:line="240" w:lineRule="atLeast"/>
              <w:rPr>
                <w:rFonts w:eastAsia="Arial Unicode MS"/>
                <w:sz w:val="20"/>
                <w:szCs w:val="20"/>
              </w:rPr>
            </w:pPr>
            <w:r>
              <w:rPr>
                <w:b/>
                <w:sz w:val="22"/>
                <w:szCs w:val="22"/>
              </w:rPr>
              <w:t>«Подуслуга 3».</w:t>
            </w:r>
            <w:r>
              <w:t xml:space="preserve"> Предоставление земельного участка, находящегося в государственной или муниципальной собственности, в безвозмездное пользование</w:t>
            </w:r>
            <w:r>
              <w:rPr>
                <w:b/>
                <w:sz w:val="22"/>
                <w:szCs w:val="22"/>
              </w:rPr>
              <w:t>.</w:t>
            </w:r>
          </w:p>
        </w:tc>
      </w:tr>
      <w:tr w14:paraId="7A35786B">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1CB41543">
            <w:pPr>
              <w:spacing w:line="240" w:lineRule="atLeast"/>
              <w:rPr>
                <w:rFonts w:eastAsia="Arial Unicode MS"/>
                <w:sz w:val="20"/>
                <w:szCs w:val="20"/>
              </w:rPr>
            </w:pPr>
            <w:r>
              <w:rPr>
                <w:rFonts w:eastAsia="Arial Unicode MS"/>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9B40B7C">
            <w:pPr>
              <w:spacing w:line="240" w:lineRule="atLeast"/>
              <w:rPr>
                <w:bCs/>
                <w:sz w:val="20"/>
                <w:szCs w:val="20"/>
              </w:rPr>
            </w:pPr>
            <w:r>
              <w:rPr>
                <w:bCs/>
                <w:sz w:val="20"/>
                <w:szCs w:val="20"/>
              </w:rPr>
              <w:t xml:space="preserve">Документы,  подтверждающие право заявителя на предоставление земельного участка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2F4B6FC4">
            <w:pPr>
              <w:spacing w:line="240" w:lineRule="atLeast"/>
              <w:rPr>
                <w:bCs/>
                <w:sz w:val="20"/>
                <w:szCs w:val="20"/>
              </w:rPr>
            </w:pPr>
            <w:r>
              <w:rPr>
                <w:bCs/>
                <w:sz w:val="20"/>
                <w:szCs w:val="20"/>
              </w:rPr>
              <w:t>Документы, подтверждающие право заявителя на предоставление земельного участка в соответствии с целями использования земельного участка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4966874B">
            <w:pPr>
              <w:spacing w:line="240" w:lineRule="atLeast"/>
              <w:jc w:val="both"/>
              <w:rPr>
                <w:sz w:val="20"/>
                <w:szCs w:val="20"/>
              </w:rPr>
            </w:pPr>
            <w:r>
              <w:rPr>
                <w:sz w:val="20"/>
                <w:szCs w:val="20"/>
              </w:rPr>
              <w:t>1 экз., подлинник</w:t>
            </w:r>
          </w:p>
          <w:p w14:paraId="77E23A44">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C880147">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79606E1E">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710E17A9">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378A956">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76E6678A">
            <w:pPr>
              <w:jc w:val="both"/>
              <w:rPr>
                <w:sz w:val="20"/>
                <w:szCs w:val="20"/>
              </w:rPr>
            </w:pPr>
            <w:r>
              <w:rPr>
                <w:sz w:val="20"/>
                <w:szCs w:val="20"/>
              </w:rPr>
              <w:t>В случае обращения государственного или муниципального учреждения (бюджетного, казенного, автономного), казенного предприятия, Центра исторического наследия Президента Российской Федерации, прекратившего исполнение своих полномочий</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508AB45E">
            <w:pPr>
              <w:spacing w:line="240" w:lineRule="atLeast"/>
              <w:jc w:val="both"/>
              <w:rPr>
                <w:rFonts w:eastAsia="Arial Unicode MS"/>
                <w:sz w:val="20"/>
                <w:szCs w:val="20"/>
              </w:rPr>
            </w:pPr>
            <w:r>
              <w:rPr>
                <w:rFonts w:eastAsia="Arial Unicode MS"/>
                <w:sz w:val="20"/>
                <w:szCs w:val="20"/>
              </w:rPr>
              <w:t>6.1. Не должно содержать подчисток, приписок, зачеркнутых слов и других исправлений.</w:t>
            </w:r>
          </w:p>
          <w:p w14:paraId="15DF0D6E">
            <w:pPr>
              <w:spacing w:line="240" w:lineRule="atLeast"/>
              <w:jc w:val="both"/>
              <w:rPr>
                <w:rFonts w:eastAsia="Arial Unicode MS"/>
                <w:sz w:val="20"/>
                <w:szCs w:val="20"/>
              </w:rPr>
            </w:pPr>
            <w:r>
              <w:rPr>
                <w:rFonts w:eastAsia="Arial Unicode MS"/>
                <w:sz w:val="20"/>
                <w:szCs w:val="20"/>
              </w:rPr>
              <w:t>6.2. Не должно иметь повреждений, наличие которых не позволяет однозначно истолковать их содержание.</w:t>
            </w:r>
          </w:p>
          <w:p w14:paraId="7B248C3B">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304E7BD">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217076F">
            <w:pPr>
              <w:spacing w:line="240" w:lineRule="atLeast"/>
              <w:rPr>
                <w:rFonts w:eastAsia="Arial Unicode MS"/>
                <w:sz w:val="20"/>
                <w:szCs w:val="20"/>
              </w:rPr>
            </w:pPr>
          </w:p>
        </w:tc>
      </w:tr>
      <w:tr w14:paraId="364F8F7F">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046F25DE">
            <w:pPr>
              <w:spacing w:line="240" w:lineRule="atLeast"/>
              <w:rPr>
                <w:rFonts w:eastAsia="Arial Unicode MS"/>
                <w:sz w:val="20"/>
                <w:szCs w:val="20"/>
              </w:rPr>
            </w:pPr>
            <w:r>
              <w:rPr>
                <w:rFonts w:eastAsia="Arial Unicode MS"/>
                <w:sz w:val="20"/>
                <w:szCs w:val="20"/>
              </w:rPr>
              <w:t>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FE01DA8">
            <w:pPr>
              <w:spacing w:line="240" w:lineRule="atLeast"/>
              <w:rPr>
                <w:bCs/>
                <w:sz w:val="20"/>
                <w:szCs w:val="20"/>
              </w:rPr>
            </w:pPr>
            <w:r>
              <w:rPr>
                <w:bCs/>
                <w:sz w:val="20"/>
                <w:szCs w:val="20"/>
              </w:rPr>
              <w:t xml:space="preserve">Документ, удостоверяющий (устанавливающий) права заявителя на здание, сооружение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F6FB554">
            <w:pPr>
              <w:spacing w:line="240" w:lineRule="atLeast"/>
              <w:jc w:val="both"/>
              <w:rPr>
                <w:sz w:val="20"/>
                <w:szCs w:val="20"/>
              </w:rPr>
            </w:pPr>
            <w:r>
              <w:rPr>
                <w:sz w:val="20"/>
                <w:szCs w:val="20"/>
              </w:rPr>
              <w:t>13.1.акты (решения, постановления),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таких актов на момент их издания;</w:t>
            </w:r>
          </w:p>
          <w:p w14:paraId="2D9FBBE6">
            <w:pPr>
              <w:spacing w:line="240" w:lineRule="atLeast"/>
              <w:jc w:val="both"/>
              <w:rPr>
                <w:sz w:val="20"/>
                <w:szCs w:val="20"/>
              </w:rPr>
            </w:pPr>
            <w:r>
              <w:rPr>
                <w:sz w:val="20"/>
                <w:szCs w:val="20"/>
              </w:rPr>
              <w:t>13.2. договоры (купли-продажи) и другие сделки в отношении здания, сооружения, помещения, совершенные в соответствии с законодательством, действовавшим в месте расположения объектов недвижимого имущества на момент совершения сделки;</w:t>
            </w:r>
          </w:p>
          <w:p w14:paraId="585A4ECE">
            <w:pPr>
              <w:spacing w:line="240" w:lineRule="atLeast"/>
              <w:jc w:val="both"/>
              <w:rPr>
                <w:sz w:val="20"/>
                <w:szCs w:val="20"/>
              </w:rPr>
            </w:pPr>
            <w:r>
              <w:rPr>
                <w:sz w:val="20"/>
                <w:szCs w:val="20"/>
              </w:rPr>
              <w:t>13.3.свидетельства о праве на наследство;</w:t>
            </w:r>
          </w:p>
          <w:p w14:paraId="61B8B3BB">
            <w:pPr>
              <w:spacing w:line="240" w:lineRule="atLeast"/>
              <w:jc w:val="both"/>
              <w:rPr>
                <w:sz w:val="20"/>
                <w:szCs w:val="20"/>
              </w:rPr>
            </w:pPr>
            <w:r>
              <w:rPr>
                <w:sz w:val="20"/>
                <w:szCs w:val="20"/>
              </w:rPr>
              <w:t>13.4.вступившие в законную силу судебные акты;</w:t>
            </w:r>
          </w:p>
          <w:p w14:paraId="045CB2C6">
            <w:pPr>
              <w:spacing w:line="240" w:lineRule="atLeast"/>
              <w:jc w:val="both"/>
              <w:rPr>
                <w:sz w:val="20"/>
                <w:szCs w:val="20"/>
              </w:rPr>
            </w:pPr>
            <w:r>
              <w:rPr>
                <w:sz w:val="20"/>
                <w:szCs w:val="20"/>
              </w:rPr>
              <w:t>13.5 акты (свидетельства) о правах на недвижимое имущество, выданные уполномоченными органами государственной власти в порядке, установленном законодательством, действовавшим в месте издания таких актов на момент их издания;</w:t>
            </w:r>
          </w:p>
          <w:p w14:paraId="6A88C4EE">
            <w:pPr>
              <w:spacing w:line="240" w:lineRule="atLeast"/>
              <w:jc w:val="both"/>
              <w:rPr>
                <w:sz w:val="20"/>
                <w:szCs w:val="20"/>
              </w:rPr>
            </w:pPr>
            <w:r>
              <w:rPr>
                <w:sz w:val="20"/>
                <w:szCs w:val="20"/>
              </w:rPr>
              <w:t>13.6 иные акты передачи прав на недвижимое имущество и сделок с ним в соответствии с законодательством, действовавшим в месте передачи на момент ее совершения;</w:t>
            </w:r>
          </w:p>
          <w:p w14:paraId="79B3D3C2">
            <w:pPr>
              <w:spacing w:line="240" w:lineRule="atLeast"/>
              <w:jc w:val="both"/>
              <w:rPr>
                <w:bCs/>
                <w:sz w:val="20"/>
                <w:szCs w:val="20"/>
              </w:rPr>
            </w:pPr>
            <w:r>
              <w:rPr>
                <w:sz w:val="20"/>
                <w:szCs w:val="20"/>
              </w:rPr>
              <w:t>13.7 иные документы, которые в соответствии с законодательством РФ подтверждают наличие, возникновение, прекращение, переход, ограничение (обременение) прав.</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2240B46">
            <w:pPr>
              <w:spacing w:line="240" w:lineRule="atLeast"/>
              <w:jc w:val="both"/>
              <w:rPr>
                <w:sz w:val="20"/>
                <w:szCs w:val="20"/>
              </w:rPr>
            </w:pPr>
            <w:r>
              <w:rPr>
                <w:sz w:val="20"/>
                <w:szCs w:val="20"/>
              </w:rPr>
              <w:t>1 экз., подлинник</w:t>
            </w:r>
          </w:p>
          <w:p w14:paraId="0FF784C6">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755B65E">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4886D677">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475BE908">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87EB69B">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820C7CB">
            <w:pPr>
              <w:jc w:val="both"/>
              <w:rPr>
                <w:sz w:val="20"/>
                <w:szCs w:val="20"/>
              </w:rPr>
            </w:pPr>
            <w:r>
              <w:rPr>
                <w:sz w:val="20"/>
                <w:szCs w:val="20"/>
              </w:rPr>
              <w:t>2.1. В случае обращения религиозной организации,если право на такое здание, сооружение не зарегистрировано в ЕГРН (не требуется в случае строительства здания, сооружения)</w:t>
            </w:r>
          </w:p>
          <w:p w14:paraId="6A8399BC">
            <w:pPr>
              <w:jc w:val="both"/>
              <w:rPr>
                <w:sz w:val="20"/>
                <w:szCs w:val="20"/>
              </w:rPr>
            </w:pPr>
            <w:r>
              <w:rPr>
                <w:sz w:val="20"/>
                <w:szCs w:val="20"/>
              </w:rPr>
              <w:t>2.2.При обращении некоммерческой организации, которой на праве безвозмездного пользования предоставлены здания, сооружения, находящиеся в государственной собственности</w:t>
            </w:r>
          </w:p>
          <w:p w14:paraId="1CA5D7D1">
            <w:pPr>
              <w:jc w:val="both"/>
              <w:rPr>
                <w:sz w:val="20"/>
                <w:szCs w:val="20"/>
              </w:rPr>
            </w:pP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0702E70">
            <w:pPr>
              <w:spacing w:line="240" w:lineRule="atLeast"/>
              <w:jc w:val="both"/>
              <w:rPr>
                <w:rFonts w:eastAsia="Arial Unicode MS"/>
                <w:sz w:val="20"/>
                <w:szCs w:val="20"/>
              </w:rPr>
            </w:pPr>
            <w:r>
              <w:rPr>
                <w:rFonts w:eastAsia="Arial Unicode MS"/>
                <w:sz w:val="20"/>
                <w:szCs w:val="20"/>
              </w:rPr>
              <w:t>7.1. Не должно содержать подчисток, приписок, зачеркнутых слов и других исправлений.</w:t>
            </w:r>
          </w:p>
          <w:p w14:paraId="2E43E541">
            <w:pPr>
              <w:spacing w:line="240" w:lineRule="atLeast"/>
              <w:jc w:val="both"/>
              <w:rPr>
                <w:rFonts w:eastAsia="Arial Unicode MS"/>
                <w:sz w:val="20"/>
                <w:szCs w:val="20"/>
              </w:rPr>
            </w:pPr>
            <w:r>
              <w:rPr>
                <w:rFonts w:eastAsia="Arial Unicode MS"/>
                <w:sz w:val="20"/>
                <w:szCs w:val="20"/>
              </w:rPr>
              <w:t>7.2. Не должно иметь повреждений, наличие которых не позволяет однозначно истолковать их содержание.</w:t>
            </w:r>
          </w:p>
          <w:p w14:paraId="79237509">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142F9E5">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E30F361">
            <w:pPr>
              <w:spacing w:line="240" w:lineRule="atLeast"/>
              <w:rPr>
                <w:rFonts w:eastAsia="Arial Unicode MS"/>
                <w:sz w:val="20"/>
                <w:szCs w:val="20"/>
              </w:rPr>
            </w:pPr>
          </w:p>
        </w:tc>
      </w:tr>
      <w:tr w14:paraId="555B9086">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75F64761">
            <w:pPr>
              <w:spacing w:line="240" w:lineRule="atLeast"/>
              <w:rPr>
                <w:rFonts w:eastAsia="Arial Unicode MS"/>
                <w:sz w:val="20"/>
                <w:szCs w:val="20"/>
              </w:rPr>
            </w:pPr>
            <w:r>
              <w:rPr>
                <w:rFonts w:eastAsia="Arial Unicode MS"/>
                <w:sz w:val="20"/>
                <w:szCs w:val="20"/>
              </w:rPr>
              <w:t>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AFFC678">
            <w:pPr>
              <w:spacing w:line="240" w:lineRule="atLeast"/>
              <w:rPr>
                <w:bCs/>
                <w:sz w:val="20"/>
                <w:szCs w:val="20"/>
              </w:rPr>
            </w:pPr>
            <w:r>
              <w:rPr>
                <w:bCs/>
                <w:sz w:val="20"/>
                <w:szCs w:val="20"/>
              </w:rPr>
              <w:t>Документ, удостоверяющий (устанавливающий) права заявителя на испрашиваемый земельный участок</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7BE4D86">
            <w:pPr>
              <w:spacing w:line="240" w:lineRule="atLeast"/>
              <w:jc w:val="both"/>
              <w:rPr>
                <w:sz w:val="20"/>
                <w:szCs w:val="20"/>
              </w:rPr>
            </w:pPr>
            <w:r>
              <w:rPr>
                <w:sz w:val="20"/>
                <w:szCs w:val="20"/>
              </w:rPr>
              <w:t>8.1.акты (решения, постановления),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таких актов на момент их издания;</w:t>
            </w:r>
          </w:p>
          <w:p w14:paraId="24D0057D">
            <w:pPr>
              <w:spacing w:line="240" w:lineRule="atLeast"/>
              <w:jc w:val="both"/>
              <w:rPr>
                <w:sz w:val="20"/>
                <w:szCs w:val="20"/>
              </w:rPr>
            </w:pPr>
            <w:r>
              <w:rPr>
                <w:sz w:val="20"/>
                <w:szCs w:val="20"/>
              </w:rPr>
              <w:t>8.2. договоры (аренды, безвозмездного пользования) и другие сделки в отношении земельных участков, совершенные в соответствии с законодательством, действовавшим в месте расположения объектов недвижимого имущества на момент совершения сделки;</w:t>
            </w:r>
          </w:p>
          <w:p w14:paraId="050A007D">
            <w:pPr>
              <w:spacing w:line="240" w:lineRule="atLeast"/>
              <w:jc w:val="both"/>
              <w:rPr>
                <w:sz w:val="20"/>
                <w:szCs w:val="20"/>
              </w:rPr>
            </w:pPr>
            <w:r>
              <w:rPr>
                <w:sz w:val="20"/>
                <w:szCs w:val="20"/>
              </w:rPr>
              <w:t>8.3.свидетельства о праве на наследство;</w:t>
            </w:r>
          </w:p>
          <w:p w14:paraId="438778FB">
            <w:pPr>
              <w:spacing w:line="240" w:lineRule="atLeast"/>
              <w:jc w:val="both"/>
              <w:rPr>
                <w:sz w:val="20"/>
                <w:szCs w:val="20"/>
              </w:rPr>
            </w:pPr>
            <w:r>
              <w:rPr>
                <w:sz w:val="20"/>
                <w:szCs w:val="20"/>
              </w:rPr>
              <w:t>8.4.вступившие в законную силу судебные акты;</w:t>
            </w:r>
          </w:p>
          <w:p w14:paraId="179C031E">
            <w:pPr>
              <w:spacing w:line="240" w:lineRule="atLeast"/>
              <w:jc w:val="both"/>
              <w:rPr>
                <w:sz w:val="20"/>
                <w:szCs w:val="20"/>
              </w:rPr>
            </w:pPr>
            <w:r>
              <w:rPr>
                <w:sz w:val="20"/>
                <w:szCs w:val="20"/>
              </w:rPr>
              <w:t>8.5 акты (свидетельства) о правах на недвижимое имущество, выданные уполномоченными органами государственной власти в порядке, установленном законодательством, действовавшим в месте издания таких актов на момент их издания;</w:t>
            </w:r>
          </w:p>
          <w:p w14:paraId="19DAD65F">
            <w:pPr>
              <w:spacing w:line="240" w:lineRule="atLeast"/>
              <w:jc w:val="both"/>
              <w:rPr>
                <w:sz w:val="20"/>
                <w:szCs w:val="20"/>
              </w:rPr>
            </w:pPr>
            <w:r>
              <w:rPr>
                <w:sz w:val="20"/>
                <w:szCs w:val="20"/>
              </w:rPr>
              <w:t>8.6 иные акты передачи прав на недвижимое имущество и сделок с ним в соответствии с законодательством, действовавшим в месте передачи на момент ее совершения;</w:t>
            </w:r>
          </w:p>
          <w:p w14:paraId="0DC6F159">
            <w:pPr>
              <w:spacing w:line="240" w:lineRule="atLeast"/>
              <w:jc w:val="both"/>
              <w:rPr>
                <w:bCs/>
                <w:sz w:val="20"/>
                <w:szCs w:val="20"/>
              </w:rPr>
            </w:pPr>
            <w:r>
              <w:rPr>
                <w:sz w:val="20"/>
                <w:szCs w:val="20"/>
              </w:rPr>
              <w:t>8.7 иные документы, которые в соответствии с законодательством РФ подтверждают наличие, возникновение, прекращение, переход, ограничение (обременение) прав.</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3F0D750">
            <w:pPr>
              <w:spacing w:line="240" w:lineRule="atLeast"/>
              <w:jc w:val="both"/>
              <w:rPr>
                <w:sz w:val="20"/>
                <w:szCs w:val="20"/>
              </w:rPr>
            </w:pPr>
            <w:r>
              <w:rPr>
                <w:sz w:val="20"/>
                <w:szCs w:val="20"/>
              </w:rPr>
              <w:t>1 экз., подлинник</w:t>
            </w:r>
          </w:p>
          <w:p w14:paraId="0A27FF45">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CAE5693">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523FF743">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57338A8B">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076521DF">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2D861B5">
            <w:pPr>
              <w:jc w:val="both"/>
              <w:rPr>
                <w:sz w:val="20"/>
                <w:szCs w:val="20"/>
              </w:rPr>
            </w:pPr>
            <w:r>
              <w:rPr>
                <w:sz w:val="20"/>
                <w:szCs w:val="20"/>
              </w:rPr>
              <w:t>3.1. В случае обращения религиозной организации, которой на праве безвозмездного пользования предоставлены здания, сооружения.</w:t>
            </w:r>
          </w:p>
          <w:p w14:paraId="501CD4FE">
            <w:pPr>
              <w:jc w:val="both"/>
              <w:rPr>
                <w:sz w:val="20"/>
                <w:szCs w:val="20"/>
              </w:rPr>
            </w:pPr>
            <w:r>
              <w:rPr>
                <w:sz w:val="20"/>
                <w:szCs w:val="20"/>
              </w:rPr>
              <w:t>3.2. При обращении некоммерческой организации, которой на праве безвозмездного пользования предоставлены здания, сооружения, находящиеся в государственной собственности</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0323B32E">
            <w:pPr>
              <w:spacing w:line="240" w:lineRule="atLeast"/>
              <w:jc w:val="both"/>
              <w:rPr>
                <w:rFonts w:eastAsia="Arial Unicode MS"/>
                <w:sz w:val="20"/>
                <w:szCs w:val="20"/>
              </w:rPr>
            </w:pPr>
            <w:r>
              <w:rPr>
                <w:rFonts w:eastAsia="Arial Unicode MS"/>
                <w:sz w:val="20"/>
                <w:szCs w:val="20"/>
              </w:rPr>
              <w:t>8.1. Не должно содержать подчисток, приписок, зачеркнутых слов и других исправлений.</w:t>
            </w:r>
          </w:p>
          <w:p w14:paraId="43F67F6A">
            <w:pPr>
              <w:spacing w:line="240" w:lineRule="atLeast"/>
              <w:jc w:val="both"/>
              <w:rPr>
                <w:rFonts w:eastAsia="Arial Unicode MS"/>
                <w:sz w:val="20"/>
                <w:szCs w:val="20"/>
              </w:rPr>
            </w:pPr>
            <w:r>
              <w:rPr>
                <w:rFonts w:eastAsia="Arial Unicode MS"/>
                <w:sz w:val="20"/>
                <w:szCs w:val="20"/>
              </w:rPr>
              <w:t>8.2. Не должно иметь повреждений, наличие которых не позволяет однозначно истолковать их содержание.</w:t>
            </w:r>
          </w:p>
          <w:p w14:paraId="4FA104F5">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BD9D220">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56A87AF">
            <w:pPr>
              <w:spacing w:line="240" w:lineRule="atLeast"/>
              <w:rPr>
                <w:rFonts w:eastAsia="Arial Unicode MS"/>
                <w:sz w:val="20"/>
                <w:szCs w:val="20"/>
              </w:rPr>
            </w:pPr>
          </w:p>
        </w:tc>
      </w:tr>
      <w:tr w14:paraId="1644D47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1CB0EC6F">
            <w:pPr>
              <w:spacing w:line="240" w:lineRule="atLeast"/>
              <w:rPr>
                <w:rFonts w:eastAsia="Arial Unicode MS"/>
                <w:sz w:val="20"/>
                <w:szCs w:val="20"/>
              </w:rPr>
            </w:pPr>
            <w:r>
              <w:rPr>
                <w:rFonts w:eastAsia="Arial Unicode MS"/>
                <w:sz w:val="20"/>
                <w:szCs w:val="20"/>
              </w:rPr>
              <w:t>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933DCE5">
            <w:pPr>
              <w:spacing w:line="240" w:lineRule="atLeast"/>
              <w:rPr>
                <w:bCs/>
                <w:sz w:val="20"/>
                <w:szCs w:val="20"/>
              </w:rPr>
            </w:pPr>
            <w:r>
              <w:rPr>
                <w:bCs/>
                <w:sz w:val="20"/>
                <w:szCs w:val="20"/>
              </w:rPr>
              <w:t>Сообщение заявителя (заявителей)</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54AC3196">
            <w:pPr>
              <w:spacing w:line="240" w:lineRule="atLeast"/>
              <w:rPr>
                <w:bCs/>
                <w:sz w:val="20"/>
                <w:szCs w:val="20"/>
              </w:rPr>
            </w:pPr>
            <w:r>
              <w:rPr>
                <w:bCs/>
                <w:sz w:val="20"/>
                <w:szCs w:val="20"/>
              </w:rPr>
              <w:t>Сообщение заявителя (заявителей), содержащее перечень всех зданий, сооружений, расположенных на испрашиваемом земельном участке</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60CA338B">
            <w:pPr>
              <w:spacing w:line="240" w:lineRule="atLeast"/>
              <w:rPr>
                <w:sz w:val="20"/>
                <w:szCs w:val="20"/>
              </w:rPr>
            </w:pPr>
            <w:r>
              <w:rPr>
                <w:sz w:val="20"/>
                <w:szCs w:val="20"/>
              </w:rPr>
              <w:t>1 экз., подлинник.</w:t>
            </w:r>
          </w:p>
          <w:p w14:paraId="4B278999">
            <w:pPr>
              <w:spacing w:line="240" w:lineRule="atLeast"/>
              <w:jc w:val="both"/>
              <w:rPr>
                <w:sz w:val="20"/>
                <w:szCs w:val="20"/>
              </w:rPr>
            </w:pPr>
            <w:r>
              <w:rPr>
                <w:sz w:val="20"/>
                <w:szCs w:val="20"/>
              </w:rPr>
              <w:t>1 экз., подлинник</w:t>
            </w:r>
          </w:p>
          <w:p w14:paraId="28E29B7D">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C31F28F">
            <w:pPr>
              <w:tabs>
                <w:tab w:val="left" w:pos="0"/>
              </w:tabs>
              <w:ind w:right="142"/>
              <w:jc w:val="both"/>
              <w:rPr>
                <w:rFonts w:eastAsia="Arial Unicode MS"/>
                <w:sz w:val="20"/>
                <w:szCs w:val="20"/>
              </w:rPr>
            </w:pPr>
            <w:r>
              <w:rPr>
                <w:rFonts w:eastAsia="Calibri"/>
                <w:sz w:val="20"/>
                <w:szCs w:val="20"/>
              </w:rPr>
              <w:t>При отсутствии технической возможности взаимодействия в электронном виде -ф</w:t>
            </w:r>
            <w:r>
              <w:rPr>
                <w:sz w:val="20"/>
                <w:szCs w:val="20"/>
              </w:rPr>
              <w:t>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7D19D55">
            <w:pPr>
              <w:jc w:val="both"/>
              <w:rPr>
                <w:sz w:val="20"/>
                <w:szCs w:val="20"/>
              </w:rPr>
            </w:pPr>
            <w:r>
              <w:rPr>
                <w:sz w:val="20"/>
                <w:szCs w:val="20"/>
              </w:rPr>
              <w:t>В случае обращения религиозной организации, которой на праве безвозмездного пользования предоставлены здания, сооружения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5CEB46A2">
            <w:pPr>
              <w:spacing w:line="240" w:lineRule="atLeast"/>
              <w:jc w:val="both"/>
              <w:rPr>
                <w:rFonts w:eastAsia="Arial Unicode MS"/>
                <w:sz w:val="20"/>
                <w:szCs w:val="20"/>
              </w:rPr>
            </w:pPr>
            <w:r>
              <w:rPr>
                <w:rFonts w:eastAsia="Arial Unicode MS"/>
                <w:sz w:val="20"/>
                <w:szCs w:val="20"/>
              </w:rPr>
              <w:t>9.1. Не должно содержать подчисток, приписок, зачеркнутых слов и других исправлений.</w:t>
            </w:r>
          </w:p>
          <w:p w14:paraId="7FAC548B">
            <w:pPr>
              <w:spacing w:line="240" w:lineRule="atLeast"/>
              <w:jc w:val="both"/>
              <w:rPr>
                <w:rFonts w:eastAsia="Arial Unicode MS"/>
                <w:sz w:val="20"/>
                <w:szCs w:val="20"/>
              </w:rPr>
            </w:pPr>
            <w:r>
              <w:rPr>
                <w:rFonts w:eastAsia="Arial Unicode MS"/>
                <w:sz w:val="20"/>
                <w:szCs w:val="20"/>
              </w:rPr>
              <w:t>9.2. Не должно иметь повреждений, наличие которых не позволяет однозначно истолковать их содержание.</w:t>
            </w:r>
          </w:p>
          <w:p w14:paraId="4EA59A63">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3139F34">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19A33ED">
            <w:pPr>
              <w:spacing w:line="240" w:lineRule="atLeast"/>
              <w:rPr>
                <w:rFonts w:eastAsia="Arial Unicode MS"/>
                <w:sz w:val="20"/>
                <w:szCs w:val="20"/>
              </w:rPr>
            </w:pPr>
          </w:p>
        </w:tc>
      </w:tr>
      <w:tr w14:paraId="52CED3B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FF9E37A">
            <w:pPr>
              <w:spacing w:line="240" w:lineRule="atLeast"/>
              <w:rPr>
                <w:rFonts w:eastAsia="Arial Unicode MS"/>
                <w:sz w:val="20"/>
                <w:szCs w:val="20"/>
              </w:rPr>
            </w:pPr>
            <w:r>
              <w:rPr>
                <w:rFonts w:eastAsia="Arial Unicode MS"/>
                <w:sz w:val="20"/>
                <w:szCs w:val="20"/>
              </w:rPr>
              <w:t>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E5A0A56">
            <w:pPr>
              <w:spacing w:line="240" w:lineRule="atLeast"/>
              <w:rPr>
                <w:bCs/>
                <w:sz w:val="20"/>
                <w:szCs w:val="20"/>
              </w:rPr>
            </w:pPr>
            <w:r>
              <w:rPr>
                <w:bCs/>
                <w:sz w:val="20"/>
                <w:szCs w:val="20"/>
              </w:rPr>
              <w:t xml:space="preserve">Гражданско-правовые договоры на строительство или реконструкцию объектов недвижимости,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9B29A23">
            <w:pPr>
              <w:spacing w:line="240" w:lineRule="atLeast"/>
              <w:rPr>
                <w:bCs/>
                <w:sz w:val="20"/>
                <w:szCs w:val="20"/>
              </w:rPr>
            </w:pPr>
            <w:r>
              <w:rPr>
                <w:bCs/>
                <w:sz w:val="20"/>
                <w:szCs w:val="20"/>
              </w:rPr>
              <w:t>Гражданско-правовые договоры на строительство или реконструкцию объектов недвижимости, осуществляемые полностью за счет средств федерального бюджета, средств республиканского бюджета Республики Адыгея или средств местного бюджета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1FFDA31">
            <w:pPr>
              <w:spacing w:line="240" w:lineRule="atLeast"/>
              <w:jc w:val="both"/>
              <w:rPr>
                <w:sz w:val="20"/>
                <w:szCs w:val="20"/>
              </w:rPr>
            </w:pPr>
            <w:r>
              <w:rPr>
                <w:sz w:val="20"/>
                <w:szCs w:val="20"/>
              </w:rPr>
              <w:t>1 экз., копия при предоставлении подлинника.</w:t>
            </w:r>
          </w:p>
          <w:p w14:paraId="6B83CDD5">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7CC7F47C">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0FA53D39">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0819C69A">
            <w:pPr>
              <w:jc w:val="both"/>
              <w:rPr>
                <w:sz w:val="20"/>
                <w:szCs w:val="20"/>
              </w:rPr>
            </w:pPr>
            <w:r>
              <w:rPr>
                <w:sz w:val="20"/>
                <w:szCs w:val="20"/>
              </w:rPr>
              <w:t>В случае обращения лица, с которым в соответствии с Федеральным законом от 05.04.2013 № 44-ФЗ «О контрактной системе в сфере закупок товаров, работ, услуг для обеспечения государственных и муниципальных нужд» заключен гражданско-правовой договор на строительство или реконструкцию объектов недвижимости, осуществляемые полностью за счет средств соответствующего бюджета</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49F423E8">
            <w:pPr>
              <w:spacing w:line="240" w:lineRule="atLeast"/>
              <w:jc w:val="both"/>
              <w:rPr>
                <w:rFonts w:eastAsia="Arial Unicode MS"/>
                <w:sz w:val="20"/>
                <w:szCs w:val="20"/>
              </w:rPr>
            </w:pPr>
            <w:r>
              <w:rPr>
                <w:rFonts w:eastAsia="Arial Unicode MS"/>
                <w:sz w:val="20"/>
                <w:szCs w:val="20"/>
              </w:rPr>
              <w:t>10.1. Не должно содержать подчисток, приписок, зачеркнутых слов и других исправлений.</w:t>
            </w:r>
          </w:p>
          <w:p w14:paraId="26296A09">
            <w:pPr>
              <w:spacing w:line="240" w:lineRule="atLeast"/>
              <w:jc w:val="both"/>
              <w:rPr>
                <w:rFonts w:eastAsia="Arial Unicode MS"/>
                <w:sz w:val="20"/>
                <w:szCs w:val="20"/>
              </w:rPr>
            </w:pPr>
            <w:r>
              <w:rPr>
                <w:rFonts w:eastAsia="Arial Unicode MS"/>
                <w:sz w:val="20"/>
                <w:szCs w:val="20"/>
              </w:rPr>
              <w:t>10.2. Не должно иметь повреждений, наличие которых не позволяет однозначно истолковать их содержание.</w:t>
            </w:r>
          </w:p>
          <w:p w14:paraId="385670AB">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0F27865">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328E26A">
            <w:pPr>
              <w:spacing w:line="240" w:lineRule="atLeast"/>
              <w:rPr>
                <w:rFonts w:eastAsia="Arial Unicode MS"/>
                <w:sz w:val="20"/>
                <w:szCs w:val="20"/>
              </w:rPr>
            </w:pPr>
          </w:p>
        </w:tc>
      </w:tr>
      <w:tr w14:paraId="0D524AA1">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5A9B3DCF">
            <w:pPr>
              <w:spacing w:line="240" w:lineRule="atLeast"/>
              <w:rPr>
                <w:rFonts w:eastAsia="Arial Unicode MS"/>
                <w:sz w:val="20"/>
                <w:szCs w:val="20"/>
              </w:rPr>
            </w:pPr>
            <w:r>
              <w:rPr>
                <w:rFonts w:eastAsia="Arial Unicode MS"/>
                <w:sz w:val="20"/>
                <w:szCs w:val="20"/>
              </w:rPr>
              <w:t>6</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F6E8B03">
            <w:pPr>
              <w:spacing w:line="240" w:lineRule="atLeast"/>
              <w:rPr>
                <w:bCs/>
                <w:sz w:val="20"/>
                <w:szCs w:val="20"/>
              </w:rPr>
            </w:pPr>
            <w:r>
              <w:rPr>
                <w:bCs/>
                <w:sz w:val="20"/>
                <w:szCs w:val="20"/>
              </w:rPr>
              <w:t xml:space="preserve">Документ, подтверждающий осуществление строительства и (или) реконструкции объектов капитального строительства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9E1473D">
            <w:pPr>
              <w:spacing w:line="240" w:lineRule="atLeast"/>
              <w:rPr>
                <w:bCs/>
                <w:sz w:val="20"/>
                <w:szCs w:val="20"/>
              </w:rPr>
            </w:pPr>
            <w:r>
              <w:rPr>
                <w:bCs/>
                <w:sz w:val="20"/>
                <w:szCs w:val="20"/>
              </w:rPr>
              <w:t>Документ, подтверждающий осуществление строительства и (или) реконструкции объектов капитального строительства полностью за счет средств, полученных в качестве субсидии из федерального бюджета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5404C06E">
            <w:pPr>
              <w:spacing w:line="240" w:lineRule="atLeast"/>
              <w:jc w:val="both"/>
              <w:rPr>
                <w:sz w:val="20"/>
                <w:szCs w:val="20"/>
              </w:rPr>
            </w:pPr>
            <w:r>
              <w:rPr>
                <w:sz w:val="20"/>
                <w:szCs w:val="20"/>
              </w:rPr>
              <w:t>1 экз., подлинник</w:t>
            </w:r>
          </w:p>
          <w:p w14:paraId="3A39E924">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2B6839E">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2A6FB771">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5E239F9F">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42A4182">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D893045">
            <w:pPr>
              <w:jc w:val="both"/>
              <w:rPr>
                <w:sz w:val="20"/>
                <w:szCs w:val="20"/>
              </w:rPr>
            </w:pPr>
            <w:r>
              <w:rPr>
                <w:sz w:val="20"/>
                <w:szCs w:val="20"/>
              </w:rPr>
              <w:t>В случае обращения некоммерческой организации</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4F14D91B">
            <w:pPr>
              <w:spacing w:line="240" w:lineRule="atLeast"/>
              <w:jc w:val="both"/>
              <w:rPr>
                <w:rFonts w:eastAsia="Arial Unicode MS"/>
                <w:sz w:val="20"/>
                <w:szCs w:val="20"/>
              </w:rPr>
            </w:pPr>
            <w:r>
              <w:rPr>
                <w:rFonts w:eastAsia="Arial Unicode MS"/>
                <w:sz w:val="20"/>
                <w:szCs w:val="20"/>
              </w:rPr>
              <w:t>11.1. Не должно содержать подчисток, приписок, зачеркнутых слов и других исправлений.</w:t>
            </w:r>
          </w:p>
          <w:p w14:paraId="21B2ABAD">
            <w:pPr>
              <w:spacing w:line="240" w:lineRule="atLeast"/>
              <w:jc w:val="both"/>
              <w:rPr>
                <w:rFonts w:eastAsia="Arial Unicode MS"/>
                <w:sz w:val="20"/>
                <w:szCs w:val="20"/>
              </w:rPr>
            </w:pPr>
            <w:r>
              <w:rPr>
                <w:rFonts w:eastAsia="Arial Unicode MS"/>
                <w:sz w:val="20"/>
                <w:szCs w:val="20"/>
              </w:rPr>
              <w:t>11.2. Не должно иметь повреждений, наличие которых не позволяет однозначно истолковать их содержание.</w:t>
            </w:r>
          </w:p>
          <w:p w14:paraId="51F288A9">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D77732D">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3F6D3EA">
            <w:pPr>
              <w:spacing w:line="240" w:lineRule="atLeast"/>
              <w:rPr>
                <w:rFonts w:eastAsia="Arial Unicode MS"/>
                <w:sz w:val="20"/>
                <w:szCs w:val="20"/>
              </w:rPr>
            </w:pPr>
          </w:p>
        </w:tc>
      </w:tr>
      <w:tr w14:paraId="0651B75F">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180DD7D">
            <w:pPr>
              <w:spacing w:line="240" w:lineRule="atLeast"/>
              <w:rPr>
                <w:rFonts w:eastAsia="Arial Unicode MS"/>
                <w:sz w:val="20"/>
                <w:szCs w:val="20"/>
              </w:rPr>
            </w:pPr>
            <w:r>
              <w:rPr>
                <w:rFonts w:eastAsia="Arial Unicode MS"/>
                <w:sz w:val="20"/>
                <w:szCs w:val="20"/>
              </w:rPr>
              <w:t>7</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A8BA490">
            <w:pPr>
              <w:spacing w:line="240" w:lineRule="atLeast"/>
              <w:rPr>
                <w:bCs/>
                <w:sz w:val="20"/>
                <w:szCs w:val="20"/>
              </w:rPr>
            </w:pPr>
            <w:r>
              <w:rPr>
                <w:bCs/>
                <w:sz w:val="20"/>
                <w:szCs w:val="20"/>
              </w:rPr>
              <w:t xml:space="preserve">Решение общего собрания членов товарищества о приобретении права безвозмездного пользования земельным участком. </w:t>
            </w:r>
          </w:p>
          <w:p w14:paraId="4FFB119F">
            <w:pPr>
              <w:spacing w:line="240" w:lineRule="atLeast"/>
              <w:rPr>
                <w:bCs/>
                <w:sz w:val="20"/>
                <w:szCs w:val="20"/>
              </w:rPr>
            </w:pP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9E42C30">
            <w:pPr>
              <w:spacing w:line="240" w:lineRule="atLeast"/>
              <w:rPr>
                <w:bCs/>
                <w:sz w:val="20"/>
                <w:szCs w:val="20"/>
              </w:rPr>
            </w:pPr>
            <w:r>
              <w:rPr>
                <w:bCs/>
                <w:sz w:val="20"/>
                <w:szCs w:val="20"/>
              </w:rPr>
              <w:t>Решение общего собрания членов товарищества о приобретении права безвозмездного пользования земельным участком, предназначенным для ведения гражданами садоводства или огородничества для собственных нужд (выписка из решения, протокола)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2385B5A1">
            <w:pPr>
              <w:spacing w:line="240" w:lineRule="atLeast"/>
              <w:jc w:val="both"/>
              <w:rPr>
                <w:sz w:val="20"/>
                <w:szCs w:val="20"/>
              </w:rPr>
            </w:pPr>
            <w:r>
              <w:rPr>
                <w:sz w:val="20"/>
                <w:szCs w:val="20"/>
              </w:rPr>
              <w:t>1 экз., подлинник</w:t>
            </w:r>
          </w:p>
          <w:p w14:paraId="0F5270B2">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381A651">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469F2B17">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03E1C982">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7C4C5084">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E478640">
            <w:pPr>
              <w:jc w:val="both"/>
              <w:rPr>
                <w:sz w:val="20"/>
                <w:szCs w:val="20"/>
              </w:rPr>
            </w:pPr>
            <w:r>
              <w:rPr>
                <w:sz w:val="20"/>
                <w:szCs w:val="20"/>
              </w:rPr>
              <w:t>В случае обращения садоводческого некоммерческого товарищества СНТ или огороднического некоммерческого товарищества ОНТ.</w:t>
            </w:r>
          </w:p>
          <w:p w14:paraId="0484F56D">
            <w:pPr>
              <w:jc w:val="both"/>
              <w:rPr>
                <w:sz w:val="20"/>
                <w:szCs w:val="20"/>
              </w:rPr>
            </w:pP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654B317E">
            <w:pPr>
              <w:spacing w:line="240" w:lineRule="atLeast"/>
              <w:jc w:val="both"/>
              <w:rPr>
                <w:rFonts w:eastAsia="Arial Unicode MS"/>
                <w:sz w:val="20"/>
                <w:szCs w:val="20"/>
              </w:rPr>
            </w:pPr>
            <w:r>
              <w:rPr>
                <w:rFonts w:eastAsia="Arial Unicode MS"/>
                <w:sz w:val="20"/>
                <w:szCs w:val="20"/>
              </w:rPr>
              <w:t>12.1. Не должно содержать подчисток, приписок, зачеркнутых слов и других исправлений.</w:t>
            </w:r>
          </w:p>
          <w:p w14:paraId="050E4165">
            <w:pPr>
              <w:spacing w:line="240" w:lineRule="atLeast"/>
              <w:jc w:val="both"/>
              <w:rPr>
                <w:rFonts w:eastAsia="Arial Unicode MS"/>
                <w:sz w:val="20"/>
                <w:szCs w:val="20"/>
              </w:rPr>
            </w:pPr>
            <w:r>
              <w:rPr>
                <w:rFonts w:eastAsia="Arial Unicode MS"/>
                <w:sz w:val="20"/>
                <w:szCs w:val="20"/>
              </w:rPr>
              <w:t>12.2. Не должно иметь повреждений, наличие которых не позволяет однозначно истолковать их содержание.</w:t>
            </w:r>
          </w:p>
          <w:p w14:paraId="78699BA5">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6813B9C">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BB33EE4">
            <w:pPr>
              <w:spacing w:line="240" w:lineRule="atLeast"/>
              <w:rPr>
                <w:rFonts w:eastAsia="Arial Unicode MS"/>
                <w:sz w:val="20"/>
                <w:szCs w:val="20"/>
              </w:rPr>
            </w:pPr>
          </w:p>
        </w:tc>
      </w:tr>
      <w:tr w14:paraId="01ECE957">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CF68E3C">
            <w:pPr>
              <w:spacing w:line="240" w:lineRule="atLeast"/>
              <w:rPr>
                <w:rFonts w:eastAsia="Arial Unicode MS"/>
                <w:sz w:val="20"/>
                <w:szCs w:val="20"/>
              </w:rPr>
            </w:pPr>
            <w:r>
              <w:rPr>
                <w:rFonts w:eastAsia="Arial Unicode MS"/>
                <w:sz w:val="20"/>
                <w:szCs w:val="20"/>
              </w:rPr>
              <w:t>8</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CAE81E4">
            <w:pPr>
              <w:spacing w:line="240" w:lineRule="atLeast"/>
              <w:rPr>
                <w:bCs/>
                <w:sz w:val="20"/>
                <w:szCs w:val="20"/>
              </w:rPr>
            </w:pPr>
            <w:r>
              <w:rPr>
                <w:bCs/>
                <w:sz w:val="20"/>
                <w:szCs w:val="20"/>
              </w:rPr>
              <w:t xml:space="preserve">Подготовленный СНТ или ОНТ реестр членов товарищества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09BE643">
            <w:pPr>
              <w:spacing w:line="240" w:lineRule="atLeast"/>
              <w:rPr>
                <w:bCs/>
                <w:sz w:val="20"/>
                <w:szCs w:val="20"/>
              </w:rPr>
            </w:pPr>
            <w:r>
              <w:rPr>
                <w:bCs/>
                <w:sz w:val="20"/>
                <w:szCs w:val="20"/>
              </w:rPr>
              <w:t>Подготовленный СНТ или ОНТ реестр членов такого товарищества в случае, если подано заявление о предоставлении земельного участка в безвозмездное пользование такому товариществу</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BE6D7E4">
            <w:pPr>
              <w:spacing w:line="240" w:lineRule="atLeast"/>
              <w:jc w:val="both"/>
              <w:rPr>
                <w:sz w:val="20"/>
                <w:szCs w:val="20"/>
              </w:rPr>
            </w:pPr>
            <w:r>
              <w:rPr>
                <w:sz w:val="20"/>
                <w:szCs w:val="20"/>
              </w:rPr>
              <w:t>1 экз., подлинник</w:t>
            </w:r>
          </w:p>
          <w:p w14:paraId="03A90630">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25C7C701">
            <w:pPr>
              <w:tabs>
                <w:tab w:val="left" w:pos="0"/>
              </w:tabs>
              <w:ind w:right="142"/>
              <w:jc w:val="both"/>
              <w:rPr>
                <w:rFonts w:eastAsia="Calibri"/>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6A93CDCC">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48E959CB">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A19259C">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98E36B5">
            <w:pPr>
              <w:jc w:val="both"/>
              <w:rPr>
                <w:sz w:val="20"/>
                <w:szCs w:val="20"/>
              </w:rPr>
            </w:pPr>
            <w:r>
              <w:rPr>
                <w:sz w:val="20"/>
                <w:szCs w:val="20"/>
              </w:rPr>
              <w:t>В случае обращения садоводческого некоммерческого товарищества (СНТ) или огороднического некоммерческого товарищества (ОНТ).</w:t>
            </w:r>
          </w:p>
          <w:p w14:paraId="05973D87">
            <w:pPr>
              <w:jc w:val="both"/>
              <w:rPr>
                <w:sz w:val="20"/>
                <w:szCs w:val="20"/>
              </w:rPr>
            </w:pP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422E2C8">
            <w:pPr>
              <w:spacing w:line="240" w:lineRule="atLeast"/>
              <w:jc w:val="both"/>
              <w:rPr>
                <w:rFonts w:eastAsia="Arial Unicode MS"/>
                <w:sz w:val="20"/>
                <w:szCs w:val="20"/>
              </w:rPr>
            </w:pPr>
            <w:r>
              <w:rPr>
                <w:rFonts w:eastAsia="Arial Unicode MS"/>
                <w:sz w:val="20"/>
                <w:szCs w:val="20"/>
              </w:rPr>
              <w:t>13.1. Не должно содержать подчисток, приписок, зачеркнутых слов и других исправлений.</w:t>
            </w:r>
          </w:p>
          <w:p w14:paraId="52678EC6">
            <w:pPr>
              <w:spacing w:line="240" w:lineRule="atLeast"/>
              <w:jc w:val="both"/>
              <w:rPr>
                <w:rFonts w:eastAsia="Arial Unicode MS"/>
                <w:sz w:val="20"/>
                <w:szCs w:val="20"/>
              </w:rPr>
            </w:pPr>
            <w:r>
              <w:rPr>
                <w:rFonts w:eastAsia="Arial Unicode MS"/>
                <w:sz w:val="20"/>
                <w:szCs w:val="20"/>
              </w:rPr>
              <w:t>13.2. Не должно иметь повреждений, наличие которых не позволяет однозначно истолковать их содержание.</w:t>
            </w:r>
          </w:p>
          <w:p w14:paraId="5F0BA4F0">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4775F39">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0ADF717">
            <w:pPr>
              <w:spacing w:line="240" w:lineRule="atLeast"/>
              <w:rPr>
                <w:rFonts w:eastAsia="Arial Unicode MS"/>
                <w:sz w:val="20"/>
                <w:szCs w:val="20"/>
              </w:rPr>
            </w:pPr>
          </w:p>
        </w:tc>
      </w:tr>
      <w:tr w14:paraId="48CB2983">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7ECCFDF7">
            <w:pPr>
              <w:spacing w:line="240" w:lineRule="atLeast"/>
              <w:rPr>
                <w:rFonts w:eastAsia="Arial Unicode MS"/>
                <w:sz w:val="20"/>
                <w:szCs w:val="20"/>
              </w:rPr>
            </w:pPr>
            <w:r>
              <w:rPr>
                <w:rFonts w:eastAsia="Arial Unicode MS"/>
                <w:sz w:val="20"/>
                <w:szCs w:val="20"/>
              </w:rPr>
              <w:t>9.</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CA0D2B8">
            <w:pPr>
              <w:spacing w:line="240" w:lineRule="atLeast"/>
              <w:rPr>
                <w:bCs/>
                <w:sz w:val="20"/>
                <w:szCs w:val="20"/>
              </w:rPr>
            </w:pPr>
            <w:r>
              <w:rPr>
                <w:bCs/>
                <w:sz w:val="20"/>
                <w:szCs w:val="20"/>
              </w:rPr>
              <w:t xml:space="preserve">Документы об изъятии земельного участка для государственных или муниципальных нужд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69DD4AA5">
            <w:pPr>
              <w:spacing w:line="240" w:lineRule="atLeast"/>
              <w:jc w:val="both"/>
              <w:rPr>
                <w:bCs/>
                <w:sz w:val="20"/>
                <w:szCs w:val="20"/>
              </w:rPr>
            </w:pPr>
            <w:r>
              <w:rPr>
                <w:bCs/>
                <w:sz w:val="20"/>
                <w:szCs w:val="20"/>
              </w:rPr>
              <w:t>1. Соглашение об изъятии земельного участка для государственных или муниципальных нужд;</w:t>
            </w:r>
          </w:p>
          <w:p w14:paraId="048E1F48">
            <w:pPr>
              <w:spacing w:line="240" w:lineRule="atLeast"/>
              <w:jc w:val="both"/>
              <w:rPr>
                <w:sz w:val="20"/>
                <w:szCs w:val="20"/>
              </w:rPr>
            </w:pPr>
            <w:r>
              <w:rPr>
                <w:bCs/>
                <w:sz w:val="20"/>
                <w:szCs w:val="20"/>
              </w:rPr>
              <w:t>2. Решение суда, на основании которого земельный участок изъят для государственных или муниципальных нужд</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55DABC1D">
            <w:pPr>
              <w:spacing w:line="240" w:lineRule="atLeast"/>
              <w:jc w:val="both"/>
              <w:rPr>
                <w:sz w:val="20"/>
                <w:szCs w:val="20"/>
              </w:rPr>
            </w:pPr>
            <w:r>
              <w:rPr>
                <w:sz w:val="20"/>
                <w:szCs w:val="20"/>
              </w:rPr>
              <w:t>1 экз., подлинник</w:t>
            </w:r>
          </w:p>
          <w:p w14:paraId="7DCF6FF3">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231A6A9">
            <w:pPr>
              <w:spacing w:line="240" w:lineRule="atLeast"/>
              <w:jc w:val="both"/>
              <w:rPr>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0E2E45AC">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5694B7C6">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035859B">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3CEE804">
            <w:pPr>
              <w:jc w:val="both"/>
              <w:rPr>
                <w:sz w:val="20"/>
                <w:szCs w:val="20"/>
              </w:rPr>
            </w:pPr>
            <w:r>
              <w:rPr>
                <w:sz w:val="20"/>
                <w:szCs w:val="20"/>
              </w:rPr>
              <w:t>В случае обращения лица, право безвозмездного пользования которого на земельный участок, находящийся в государственной или муниципальной собственности, прекращено в связи с изъятием для государственных или муниципальных нужд</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6D6D55FB">
            <w:pPr>
              <w:spacing w:line="240" w:lineRule="atLeast"/>
              <w:jc w:val="both"/>
              <w:rPr>
                <w:rFonts w:eastAsia="Arial Unicode MS"/>
                <w:sz w:val="20"/>
                <w:szCs w:val="20"/>
              </w:rPr>
            </w:pPr>
            <w:r>
              <w:rPr>
                <w:rFonts w:eastAsia="Arial Unicode MS"/>
                <w:sz w:val="20"/>
                <w:szCs w:val="20"/>
              </w:rPr>
              <w:t>14.1. Не должно содержать подчисток, приписок, зачеркнутых слов и других исправлений.</w:t>
            </w:r>
          </w:p>
          <w:p w14:paraId="620BD6A8">
            <w:pPr>
              <w:spacing w:line="240" w:lineRule="atLeast"/>
              <w:jc w:val="both"/>
              <w:rPr>
                <w:rFonts w:eastAsia="Arial Unicode MS"/>
                <w:sz w:val="20"/>
                <w:szCs w:val="20"/>
              </w:rPr>
            </w:pPr>
            <w:r>
              <w:rPr>
                <w:rFonts w:eastAsia="Arial Unicode MS"/>
                <w:sz w:val="20"/>
                <w:szCs w:val="20"/>
              </w:rPr>
              <w:t>14.2. Не должно иметь повреждений, наличие которых не позволяет однозначно истолковать их содержание.</w:t>
            </w:r>
          </w:p>
          <w:p w14:paraId="4B703494">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6EA7674">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DC5A05B">
            <w:pPr>
              <w:spacing w:line="240" w:lineRule="atLeast"/>
              <w:rPr>
                <w:rFonts w:eastAsia="Arial Unicode MS"/>
                <w:sz w:val="20"/>
                <w:szCs w:val="20"/>
              </w:rPr>
            </w:pPr>
          </w:p>
        </w:tc>
      </w:tr>
      <w:tr w14:paraId="1374F24C">
        <w:tblPrEx>
          <w:tblCellMar>
            <w:top w:w="0" w:type="dxa"/>
            <w:left w:w="10" w:type="dxa"/>
            <w:bottom w:w="0" w:type="dxa"/>
            <w:right w:w="10" w:type="dxa"/>
          </w:tblCellMar>
        </w:tblPrEx>
        <w:trPr>
          <w:trHeight w:val="250" w:hRule="atLeast"/>
        </w:trPr>
        <w:tc>
          <w:tcPr>
            <w:tcW w:w="13325" w:type="dxa"/>
            <w:gridSpan w:val="6"/>
            <w:tcBorders>
              <w:top w:val="single" w:color="auto" w:sz="4" w:space="0"/>
              <w:left w:val="single" w:color="auto" w:sz="4" w:space="0"/>
              <w:bottom w:val="single" w:color="auto" w:sz="4" w:space="0"/>
              <w:right w:val="single" w:color="auto" w:sz="4" w:space="0"/>
            </w:tcBorders>
            <w:shd w:val="clear" w:color="auto" w:fill="FFFFFF"/>
          </w:tcPr>
          <w:p w14:paraId="374509D7">
            <w:pPr>
              <w:spacing w:line="240" w:lineRule="atLeast"/>
              <w:jc w:val="center"/>
              <w:rPr>
                <w:b/>
                <w:sz w:val="20"/>
                <w:szCs w:val="20"/>
              </w:rPr>
            </w:pPr>
            <w:r>
              <w:rPr>
                <w:b/>
                <w:sz w:val="20"/>
                <w:szCs w:val="20"/>
              </w:rPr>
              <w:t>II. Документы, необходимые для предоставления муниципальной услуги, которые находятся в распоряжении иных органов</w:t>
            </w:r>
          </w:p>
          <w:p w14:paraId="07F85CEE">
            <w:pPr>
              <w:spacing w:line="240" w:lineRule="atLeast"/>
              <w:jc w:val="center"/>
              <w:rPr>
                <w:rFonts w:eastAsia="Arial Unicode MS"/>
                <w:sz w:val="20"/>
                <w:szCs w:val="20"/>
              </w:rPr>
            </w:pPr>
            <w:r>
              <w:rPr>
                <w:b/>
                <w:sz w:val="20"/>
                <w:szCs w:val="20"/>
              </w:rPr>
              <w:t>и которые заявитель вправе представить по собственной инициативе</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8D2E5D6">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E1CD31B">
            <w:pPr>
              <w:spacing w:line="240" w:lineRule="atLeast"/>
              <w:rPr>
                <w:rFonts w:eastAsia="Arial Unicode MS"/>
                <w:sz w:val="20"/>
                <w:szCs w:val="20"/>
              </w:rPr>
            </w:pPr>
          </w:p>
        </w:tc>
      </w:tr>
      <w:tr w14:paraId="7F72DD3B">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1A680CA4">
            <w:pPr>
              <w:spacing w:line="240" w:lineRule="atLeast"/>
              <w:rPr>
                <w:rFonts w:eastAsia="Arial Unicode MS"/>
                <w:sz w:val="20"/>
                <w:szCs w:val="20"/>
              </w:rPr>
            </w:pPr>
            <w:r>
              <w:rPr>
                <w:rFonts w:eastAsia="Arial Unicode MS"/>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39C6AF6">
            <w:pPr>
              <w:spacing w:line="240" w:lineRule="atLeast"/>
              <w:rPr>
                <w:bCs/>
                <w:sz w:val="20"/>
                <w:szCs w:val="20"/>
              </w:rPr>
            </w:pPr>
            <w:r>
              <w:rPr>
                <w:bCs/>
                <w:sz w:val="20"/>
                <w:szCs w:val="20"/>
              </w:rPr>
              <w:t xml:space="preserve">Выписка из </w:t>
            </w:r>
          </w:p>
          <w:p w14:paraId="7F0A5853">
            <w:pPr>
              <w:spacing w:line="240" w:lineRule="atLeast"/>
              <w:rPr>
                <w:rFonts w:eastAsia="Arial Unicode MS"/>
                <w:sz w:val="20"/>
                <w:szCs w:val="20"/>
              </w:rPr>
            </w:pPr>
            <w:r>
              <w:rPr>
                <w:bCs/>
                <w:sz w:val="20"/>
                <w:szCs w:val="20"/>
              </w:rPr>
              <w:t>ЕГРЮЛ</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7E23177">
            <w:pPr>
              <w:spacing w:line="240" w:lineRule="atLeast"/>
              <w:rPr>
                <w:rFonts w:eastAsia="Arial Unicode MS"/>
                <w:sz w:val="20"/>
                <w:szCs w:val="20"/>
              </w:rPr>
            </w:pPr>
            <w:r>
              <w:rPr>
                <w:rFonts w:eastAsia="Calibri"/>
                <w:sz w:val="20"/>
                <w:szCs w:val="20"/>
                <w:lang w:eastAsia="en-US"/>
              </w:rPr>
              <w:t xml:space="preserve">Выписка из Единого государственного реестра юридических лиц о юридическом лице </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5F003FBA">
            <w:pPr>
              <w:spacing w:line="240" w:lineRule="atLeast"/>
              <w:jc w:val="both"/>
              <w:rPr>
                <w:sz w:val="20"/>
                <w:szCs w:val="20"/>
              </w:rPr>
            </w:pPr>
            <w:r>
              <w:rPr>
                <w:sz w:val="20"/>
                <w:szCs w:val="20"/>
              </w:rPr>
              <w:t>1 экз., подлинник или нотариально заверенная копия</w:t>
            </w:r>
          </w:p>
          <w:p w14:paraId="2BB397CF">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4EB4911A">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5823264E">
            <w:pPr>
              <w:spacing w:line="240" w:lineRule="atLeast"/>
              <w:rPr>
                <w:sz w:val="20"/>
                <w:szCs w:val="20"/>
              </w:rPr>
            </w:pPr>
            <w:r>
              <w:rPr>
                <w:sz w:val="20"/>
                <w:szCs w:val="20"/>
              </w:rPr>
              <w:t xml:space="preserve">1. Сверка копии с подлинником и возврат подлинника заявителю. </w:t>
            </w:r>
          </w:p>
          <w:p w14:paraId="0AADE786">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5FB8DB6">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B7977B6">
            <w:pPr>
              <w:jc w:val="both"/>
              <w:rPr>
                <w:sz w:val="20"/>
                <w:szCs w:val="20"/>
              </w:rPr>
            </w:pPr>
            <w:r>
              <w:rPr>
                <w:sz w:val="20"/>
                <w:szCs w:val="20"/>
              </w:rPr>
              <w:t>В случае, если заявитель является юридическим лицом.</w:t>
            </w:r>
          </w:p>
          <w:p w14:paraId="45440007">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03AAC039">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596E84DB">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31D53F87">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DD21114">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E9BA19B">
            <w:pPr>
              <w:spacing w:line="240" w:lineRule="atLeast"/>
              <w:rPr>
                <w:rFonts w:eastAsia="Arial Unicode MS"/>
                <w:sz w:val="20"/>
                <w:szCs w:val="20"/>
              </w:rPr>
            </w:pPr>
            <w:r>
              <w:rPr>
                <w:rFonts w:eastAsia="Arial Unicode MS"/>
                <w:sz w:val="20"/>
                <w:szCs w:val="20"/>
              </w:rPr>
              <w:t>нет</w:t>
            </w:r>
          </w:p>
        </w:tc>
      </w:tr>
      <w:tr w14:paraId="79388717">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5C9C13DC">
            <w:pPr>
              <w:spacing w:line="240" w:lineRule="atLeast"/>
              <w:rPr>
                <w:rFonts w:eastAsia="Arial Unicode MS"/>
                <w:sz w:val="20"/>
                <w:szCs w:val="20"/>
              </w:rPr>
            </w:pPr>
            <w:r>
              <w:rPr>
                <w:rFonts w:eastAsia="Arial Unicode MS"/>
                <w:sz w:val="20"/>
                <w:szCs w:val="20"/>
              </w:rPr>
              <w:t>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5A3D9AC">
            <w:pPr>
              <w:spacing w:line="240" w:lineRule="atLeast"/>
              <w:rPr>
                <w:bCs/>
                <w:sz w:val="20"/>
                <w:szCs w:val="20"/>
              </w:rPr>
            </w:pPr>
            <w:r>
              <w:rPr>
                <w:bCs/>
                <w:sz w:val="20"/>
                <w:szCs w:val="20"/>
              </w:rPr>
              <w:t xml:space="preserve"> Выписка из </w:t>
            </w:r>
          </w:p>
          <w:p w14:paraId="2D544F1F">
            <w:pPr>
              <w:spacing w:line="240" w:lineRule="atLeast"/>
              <w:rPr>
                <w:rFonts w:eastAsia="Arial Unicode MS"/>
                <w:sz w:val="20"/>
                <w:szCs w:val="20"/>
              </w:rPr>
            </w:pPr>
            <w:r>
              <w:rPr>
                <w:bCs/>
                <w:sz w:val="20"/>
                <w:szCs w:val="20"/>
              </w:rPr>
              <w:t>ЕГРИП</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375DA80D">
            <w:pPr>
              <w:spacing w:line="240" w:lineRule="atLeast"/>
              <w:rPr>
                <w:rFonts w:eastAsia="Arial Unicode MS"/>
                <w:sz w:val="20"/>
                <w:szCs w:val="20"/>
              </w:rPr>
            </w:pPr>
            <w:r>
              <w:rPr>
                <w:rFonts w:eastAsia="Calibri"/>
                <w:sz w:val="20"/>
                <w:szCs w:val="20"/>
                <w:lang w:eastAsia="en-US"/>
              </w:rPr>
              <w:t>Выписка из Единого государственного реестра индивидуальных предпринимателей об индивидуальном предпринимателе</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5C43E31">
            <w:pPr>
              <w:spacing w:line="240" w:lineRule="atLeast"/>
              <w:jc w:val="both"/>
              <w:rPr>
                <w:sz w:val="20"/>
                <w:szCs w:val="20"/>
              </w:rPr>
            </w:pPr>
            <w:r>
              <w:rPr>
                <w:sz w:val="20"/>
                <w:szCs w:val="20"/>
              </w:rPr>
              <w:t>1 экз., подлинник или нотариально заверенная копия</w:t>
            </w:r>
          </w:p>
          <w:p w14:paraId="1639A035">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559B7D82">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5DD6685C">
            <w:pPr>
              <w:spacing w:line="240" w:lineRule="atLeast"/>
              <w:rPr>
                <w:sz w:val="20"/>
                <w:szCs w:val="20"/>
              </w:rPr>
            </w:pPr>
            <w:r>
              <w:rPr>
                <w:sz w:val="20"/>
                <w:szCs w:val="20"/>
              </w:rPr>
              <w:t xml:space="preserve">1. Сверка копии с подлинником и возврат подлинника заявителю. </w:t>
            </w:r>
          </w:p>
          <w:p w14:paraId="37E2CCF5">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415685A">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0F11B614">
            <w:pPr>
              <w:jc w:val="both"/>
              <w:rPr>
                <w:sz w:val="20"/>
                <w:szCs w:val="20"/>
              </w:rPr>
            </w:pPr>
            <w:r>
              <w:rPr>
                <w:sz w:val="20"/>
                <w:szCs w:val="20"/>
              </w:rPr>
              <w:t>В случае, если заявитель является индивидуальным предпринимателем.</w:t>
            </w:r>
          </w:p>
          <w:p w14:paraId="4EC71FCA">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4C192AF">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2EF06A9E">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7220B1F8">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DF824AF">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B75C417">
            <w:pPr>
              <w:spacing w:line="240" w:lineRule="atLeast"/>
              <w:rPr>
                <w:rFonts w:eastAsia="Arial Unicode MS"/>
                <w:sz w:val="20"/>
                <w:szCs w:val="20"/>
              </w:rPr>
            </w:pPr>
            <w:r>
              <w:rPr>
                <w:rFonts w:eastAsia="Arial Unicode MS"/>
                <w:sz w:val="20"/>
                <w:szCs w:val="20"/>
              </w:rPr>
              <w:t>нет</w:t>
            </w:r>
          </w:p>
        </w:tc>
      </w:tr>
      <w:tr w14:paraId="68FE8A16">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4E9FD437">
            <w:pPr>
              <w:spacing w:line="240" w:lineRule="atLeast"/>
              <w:rPr>
                <w:rFonts w:eastAsia="Arial Unicode MS"/>
                <w:sz w:val="20"/>
                <w:szCs w:val="20"/>
              </w:rPr>
            </w:pPr>
            <w:r>
              <w:rPr>
                <w:rFonts w:eastAsia="Arial Unicode MS"/>
                <w:sz w:val="20"/>
                <w:szCs w:val="20"/>
              </w:rPr>
              <w:t>3</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91A3827">
            <w:pPr>
              <w:spacing w:line="240" w:lineRule="atLeast"/>
              <w:rPr>
                <w:rFonts w:eastAsia="Arial Unicode MS"/>
                <w:sz w:val="20"/>
                <w:szCs w:val="20"/>
              </w:rPr>
            </w:pPr>
            <w:r>
              <w:rPr>
                <w:bCs/>
                <w:sz w:val="20"/>
                <w:szCs w:val="20"/>
              </w:rPr>
              <w:t xml:space="preserve"> Выписка из ЕГРН</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BFE104C">
            <w:pPr>
              <w:spacing w:line="240" w:lineRule="atLeast"/>
              <w:rPr>
                <w:rFonts w:eastAsia="Arial Unicode MS"/>
                <w:sz w:val="20"/>
                <w:szCs w:val="20"/>
              </w:rPr>
            </w:pPr>
            <w:r>
              <w:rPr>
                <w:bCs/>
                <w:sz w:val="20"/>
                <w:szCs w:val="20"/>
              </w:rPr>
              <w:t>Выписка из Единого государственного реестра недвижимости об объекте недвижимости  (земельном участке, здании, сооружении, посещении)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868DA9D">
            <w:pPr>
              <w:spacing w:line="240" w:lineRule="atLeast"/>
              <w:jc w:val="both"/>
              <w:rPr>
                <w:sz w:val="20"/>
                <w:szCs w:val="20"/>
              </w:rPr>
            </w:pPr>
            <w:r>
              <w:rPr>
                <w:sz w:val="20"/>
                <w:szCs w:val="20"/>
              </w:rPr>
              <w:t>1 экз., подлинник или нотариально заверенная копия</w:t>
            </w:r>
          </w:p>
          <w:p w14:paraId="482CCAE1">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55E57AD0">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48CA3584">
            <w:pPr>
              <w:spacing w:line="240" w:lineRule="atLeast"/>
              <w:rPr>
                <w:sz w:val="20"/>
                <w:szCs w:val="20"/>
              </w:rPr>
            </w:pPr>
            <w:r>
              <w:rPr>
                <w:sz w:val="20"/>
                <w:szCs w:val="20"/>
              </w:rPr>
              <w:t xml:space="preserve">1. Сверка копии с подлинником и возврат подлинника заявителю. </w:t>
            </w:r>
          </w:p>
          <w:p w14:paraId="162E4372">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533145D7">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65F1DBFF">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8E039AA">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5FC94A49">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4CD752C1">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E484D6C">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E4F1256">
            <w:pPr>
              <w:spacing w:line="240" w:lineRule="atLeast"/>
              <w:rPr>
                <w:rFonts w:eastAsia="Arial Unicode MS"/>
                <w:sz w:val="20"/>
                <w:szCs w:val="20"/>
              </w:rPr>
            </w:pPr>
            <w:r>
              <w:rPr>
                <w:rFonts w:eastAsia="Arial Unicode MS"/>
                <w:sz w:val="20"/>
                <w:szCs w:val="20"/>
              </w:rPr>
              <w:t>нет</w:t>
            </w:r>
          </w:p>
        </w:tc>
      </w:tr>
      <w:tr w14:paraId="3D3F9D89">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61B1D7FE">
            <w:pPr>
              <w:spacing w:line="240" w:lineRule="atLeast"/>
              <w:rPr>
                <w:rFonts w:eastAsia="Arial Unicode MS"/>
                <w:sz w:val="20"/>
                <w:szCs w:val="20"/>
              </w:rPr>
            </w:pPr>
            <w:r>
              <w:rPr>
                <w:rFonts w:eastAsia="Arial Unicode MS"/>
                <w:sz w:val="20"/>
                <w:szCs w:val="20"/>
              </w:rPr>
              <w:t>4</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7216735">
            <w:pPr>
              <w:spacing w:line="240" w:lineRule="atLeast"/>
              <w:rPr>
                <w:bCs/>
                <w:sz w:val="20"/>
                <w:szCs w:val="20"/>
              </w:rPr>
            </w:pPr>
            <w:r>
              <w:rPr>
                <w:bCs/>
                <w:sz w:val="20"/>
                <w:szCs w:val="20"/>
              </w:rPr>
              <w:t>Сведения о трудовой деятельности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5434D227">
            <w:pPr>
              <w:spacing w:line="240" w:lineRule="atLeast"/>
              <w:jc w:val="both"/>
              <w:rPr>
                <w:bCs/>
                <w:sz w:val="20"/>
                <w:szCs w:val="20"/>
              </w:rPr>
            </w:pPr>
            <w:r>
              <w:rPr>
                <w:bCs/>
                <w:sz w:val="20"/>
                <w:szCs w:val="20"/>
              </w:rPr>
              <w:t>Сведения о трудовой деятельности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14496323">
            <w:pPr>
              <w:spacing w:line="240" w:lineRule="atLeast"/>
              <w:jc w:val="both"/>
              <w:rPr>
                <w:sz w:val="20"/>
                <w:szCs w:val="20"/>
              </w:rPr>
            </w:pPr>
            <w:r>
              <w:rPr>
                <w:sz w:val="20"/>
                <w:szCs w:val="20"/>
              </w:rPr>
              <w:t>1 экз., подлинник или нотариально заверенная копия</w:t>
            </w:r>
          </w:p>
          <w:p w14:paraId="06C589CB">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4231F63E">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131601AC">
            <w:pPr>
              <w:spacing w:line="240" w:lineRule="atLeast"/>
              <w:rPr>
                <w:sz w:val="20"/>
                <w:szCs w:val="20"/>
              </w:rPr>
            </w:pPr>
            <w:r>
              <w:rPr>
                <w:sz w:val="20"/>
                <w:szCs w:val="20"/>
              </w:rPr>
              <w:t xml:space="preserve">1. Сверка копии с подлинником и возврат подлинника заявителю. </w:t>
            </w:r>
          </w:p>
          <w:p w14:paraId="7EB0DAD8">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340038EE">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497CC4C">
            <w:pPr>
              <w:jc w:val="both"/>
              <w:rPr>
                <w:sz w:val="20"/>
                <w:szCs w:val="20"/>
              </w:rPr>
            </w:pPr>
            <w:r>
              <w:rPr>
                <w:sz w:val="20"/>
                <w:szCs w:val="20"/>
              </w:rPr>
              <w:t xml:space="preserve">В случае, если заявитель: </w:t>
            </w:r>
          </w:p>
          <w:p w14:paraId="4F77CC65">
            <w:pPr>
              <w:jc w:val="both"/>
              <w:rPr>
                <w:sz w:val="20"/>
                <w:szCs w:val="20"/>
              </w:rPr>
            </w:pPr>
            <w:r>
              <w:rPr>
                <w:sz w:val="20"/>
                <w:szCs w:val="20"/>
              </w:rPr>
              <w:t xml:space="preserve">4.1. работник организации, которой земельный участок предоставлен на праве постоянного (бессрочного) пользования; </w:t>
            </w:r>
          </w:p>
          <w:p w14:paraId="0A1B2BE8">
            <w:pPr>
              <w:jc w:val="both"/>
              <w:rPr>
                <w:sz w:val="20"/>
                <w:szCs w:val="20"/>
              </w:rPr>
            </w:pPr>
            <w:r>
              <w:rPr>
                <w:sz w:val="20"/>
                <w:szCs w:val="20"/>
              </w:rPr>
              <w:t>4.2. гражданин, работающий по основному месту работы в муниципальном образовании и по специальности, которая установлена законом Республики Адыгея</w:t>
            </w:r>
          </w:p>
          <w:p w14:paraId="7DD90EC4">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5CE62749">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1A119F53">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2C0E8134">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B70BAD9">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966FFFA">
            <w:pPr>
              <w:spacing w:line="240" w:lineRule="atLeast"/>
              <w:rPr>
                <w:rFonts w:eastAsia="Arial Unicode MS"/>
                <w:sz w:val="20"/>
                <w:szCs w:val="20"/>
              </w:rPr>
            </w:pPr>
            <w:r>
              <w:rPr>
                <w:rFonts w:eastAsia="Arial Unicode MS"/>
                <w:sz w:val="20"/>
                <w:szCs w:val="20"/>
              </w:rPr>
              <w:t>нет</w:t>
            </w:r>
          </w:p>
        </w:tc>
      </w:tr>
      <w:tr w14:paraId="05B4985D">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F70477B">
            <w:pPr>
              <w:spacing w:line="240" w:lineRule="atLeast"/>
              <w:rPr>
                <w:rFonts w:eastAsia="Arial Unicode MS"/>
                <w:sz w:val="20"/>
                <w:szCs w:val="20"/>
              </w:rPr>
            </w:pPr>
            <w:r>
              <w:rPr>
                <w:rFonts w:eastAsia="Arial Unicode MS"/>
                <w:sz w:val="20"/>
                <w:szCs w:val="20"/>
              </w:rPr>
              <w:t>5</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824FDDC">
            <w:pPr>
              <w:spacing w:line="240" w:lineRule="atLeast"/>
              <w:jc w:val="both"/>
              <w:rPr>
                <w:bCs/>
                <w:sz w:val="20"/>
                <w:szCs w:val="20"/>
              </w:rPr>
            </w:pPr>
            <w:r>
              <w:rPr>
                <w:bCs/>
                <w:sz w:val="20"/>
                <w:szCs w:val="20"/>
              </w:rPr>
              <w:t>Договор безвозмездного пользования зданием, сооружением</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1361FE0D">
            <w:pPr>
              <w:spacing w:line="240" w:lineRule="atLeast"/>
              <w:jc w:val="both"/>
              <w:rPr>
                <w:bCs/>
                <w:sz w:val="20"/>
                <w:szCs w:val="20"/>
              </w:rPr>
            </w:pPr>
            <w:r>
              <w:rPr>
                <w:bCs/>
                <w:sz w:val="20"/>
                <w:szCs w:val="20"/>
              </w:rPr>
              <w:t>Договор безвозмездного пользования зданием, сооружением</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6189682A">
            <w:pPr>
              <w:spacing w:line="240" w:lineRule="atLeast"/>
              <w:jc w:val="both"/>
              <w:rPr>
                <w:sz w:val="20"/>
                <w:szCs w:val="20"/>
              </w:rPr>
            </w:pPr>
            <w:r>
              <w:rPr>
                <w:sz w:val="20"/>
                <w:szCs w:val="20"/>
              </w:rPr>
              <w:t>1 экз., подлинник или нотариально заверенная копия</w:t>
            </w:r>
          </w:p>
          <w:p w14:paraId="61E705E1">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0DD9C12B">
            <w:pPr>
              <w:spacing w:line="240" w:lineRule="atLeast"/>
              <w:jc w:val="both"/>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0319AAAC">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1B5C87E0">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3D6E7DC">
            <w:pPr>
              <w:spacing w:line="240" w:lineRule="atLeast"/>
              <w:jc w:val="both"/>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22BD376">
            <w:pPr>
              <w:jc w:val="both"/>
              <w:rPr>
                <w:sz w:val="20"/>
                <w:szCs w:val="20"/>
              </w:rPr>
            </w:pPr>
            <w:r>
              <w:rPr>
                <w:sz w:val="20"/>
                <w:szCs w:val="20"/>
              </w:rPr>
              <w:t>В случае, если заявитель является религиозной организацией, которой на праве безвозмездного пользования предоставлены здания, сооружения</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74E8560">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18D32D8C">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099198E2">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3BC54ED">
            <w:pPr>
              <w:spacing w:line="240" w:lineRule="atLeast"/>
              <w:jc w:val="both"/>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3C07F56">
            <w:pPr>
              <w:spacing w:line="240" w:lineRule="atLeast"/>
              <w:rPr>
                <w:rFonts w:eastAsia="Arial Unicode MS"/>
                <w:sz w:val="20"/>
                <w:szCs w:val="20"/>
              </w:rPr>
            </w:pPr>
            <w:r>
              <w:rPr>
                <w:rFonts w:eastAsia="Arial Unicode MS"/>
                <w:sz w:val="20"/>
                <w:szCs w:val="20"/>
              </w:rPr>
              <w:t>нет</w:t>
            </w:r>
          </w:p>
        </w:tc>
      </w:tr>
      <w:tr w14:paraId="1E80F436">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BCB6DF1">
            <w:pPr>
              <w:spacing w:line="240" w:lineRule="atLeast"/>
              <w:rPr>
                <w:rFonts w:eastAsia="Arial Unicode MS"/>
                <w:sz w:val="20"/>
                <w:szCs w:val="20"/>
              </w:rPr>
            </w:pPr>
            <w:r>
              <w:rPr>
                <w:rFonts w:eastAsia="Arial Unicode MS"/>
                <w:sz w:val="20"/>
                <w:szCs w:val="20"/>
              </w:rPr>
              <w:t>6</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E60B462">
            <w:pPr>
              <w:spacing w:line="240" w:lineRule="atLeast"/>
              <w:rPr>
                <w:bCs/>
                <w:sz w:val="20"/>
                <w:szCs w:val="20"/>
              </w:rPr>
            </w:pPr>
            <w:r>
              <w:rPr>
                <w:bCs/>
                <w:sz w:val="20"/>
                <w:szCs w:val="20"/>
              </w:rPr>
              <w:t>Договор найма служебного жилого помещения</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FE83938">
            <w:pPr>
              <w:spacing w:line="240" w:lineRule="atLeast"/>
              <w:jc w:val="both"/>
              <w:rPr>
                <w:bCs/>
                <w:sz w:val="20"/>
                <w:szCs w:val="20"/>
              </w:rPr>
            </w:pPr>
            <w:r>
              <w:rPr>
                <w:bCs/>
                <w:sz w:val="20"/>
                <w:szCs w:val="20"/>
              </w:rPr>
              <w:t>Договор найма служебного жилого помещения</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23DBFBE">
            <w:pPr>
              <w:spacing w:line="240" w:lineRule="atLeast"/>
              <w:jc w:val="both"/>
              <w:rPr>
                <w:sz w:val="20"/>
                <w:szCs w:val="20"/>
              </w:rPr>
            </w:pPr>
            <w:r>
              <w:rPr>
                <w:sz w:val="20"/>
                <w:szCs w:val="20"/>
              </w:rPr>
              <w:t>1 экз., подлинник или нотариально заверенная копия</w:t>
            </w:r>
          </w:p>
          <w:p w14:paraId="0B4C113F">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19792FBA">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781C335A">
            <w:pPr>
              <w:spacing w:line="240" w:lineRule="atLeast"/>
              <w:rPr>
                <w:sz w:val="20"/>
                <w:szCs w:val="20"/>
              </w:rPr>
            </w:pPr>
            <w:r>
              <w:rPr>
                <w:sz w:val="20"/>
                <w:szCs w:val="20"/>
              </w:rPr>
              <w:t xml:space="preserve">1. Сверка копии с подлинником и возврат подлинника заявителю. </w:t>
            </w:r>
          </w:p>
          <w:p w14:paraId="0EE4DC1A">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A5071E2">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C4964BE">
            <w:pPr>
              <w:jc w:val="both"/>
              <w:rPr>
                <w:sz w:val="20"/>
                <w:szCs w:val="20"/>
              </w:rPr>
            </w:pPr>
            <w:r>
              <w:rPr>
                <w:sz w:val="20"/>
                <w:szCs w:val="20"/>
              </w:rPr>
              <w:t>В случае, если заявитель является гражданином, которому предоставлено служебное жилое помещение в виде жилого дома</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01693BD">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6E9A8CBF">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23053A0A">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894C9C0">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661EC3F">
            <w:pPr>
              <w:spacing w:line="240" w:lineRule="atLeast"/>
              <w:rPr>
                <w:rFonts w:eastAsia="Arial Unicode MS"/>
                <w:sz w:val="20"/>
                <w:szCs w:val="20"/>
              </w:rPr>
            </w:pPr>
            <w:r>
              <w:rPr>
                <w:rFonts w:eastAsia="Arial Unicode MS"/>
                <w:sz w:val="20"/>
                <w:szCs w:val="20"/>
              </w:rPr>
              <w:t>нет</w:t>
            </w:r>
          </w:p>
        </w:tc>
      </w:tr>
      <w:tr w14:paraId="32F94136">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156332EE">
            <w:pPr>
              <w:spacing w:line="240" w:lineRule="atLeast"/>
              <w:rPr>
                <w:rFonts w:eastAsia="Arial Unicode MS"/>
                <w:sz w:val="20"/>
                <w:szCs w:val="20"/>
              </w:rPr>
            </w:pPr>
            <w:r>
              <w:rPr>
                <w:rFonts w:eastAsia="Arial Unicode MS"/>
                <w:sz w:val="20"/>
                <w:szCs w:val="20"/>
              </w:rPr>
              <w:t>7</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2DB1139">
            <w:pPr>
              <w:spacing w:line="240" w:lineRule="atLeast"/>
              <w:rPr>
                <w:bCs/>
                <w:sz w:val="20"/>
                <w:szCs w:val="20"/>
              </w:rPr>
            </w:pPr>
            <w:r>
              <w:rPr>
                <w:bCs/>
                <w:sz w:val="20"/>
                <w:szCs w:val="20"/>
              </w:rPr>
              <w:t xml:space="preserve">Перечень земельных участков, предоставленных для нужд обороны и безопасности </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347F06BC">
            <w:pPr>
              <w:spacing w:line="240" w:lineRule="atLeast"/>
              <w:jc w:val="both"/>
              <w:rPr>
                <w:bCs/>
                <w:sz w:val="20"/>
                <w:szCs w:val="20"/>
              </w:rPr>
            </w:pPr>
            <w:r>
              <w:rPr>
                <w:bCs/>
                <w:sz w:val="20"/>
                <w:szCs w:val="20"/>
              </w:rPr>
              <w:t>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717D8D0">
            <w:pPr>
              <w:spacing w:line="240" w:lineRule="atLeast"/>
              <w:jc w:val="both"/>
              <w:rPr>
                <w:sz w:val="20"/>
                <w:szCs w:val="20"/>
              </w:rPr>
            </w:pPr>
            <w:r>
              <w:rPr>
                <w:sz w:val="20"/>
                <w:szCs w:val="20"/>
              </w:rPr>
              <w:t>1 экз., подлинник или нотариально заверенная копия</w:t>
            </w:r>
          </w:p>
          <w:p w14:paraId="11301939">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F95374A">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6DE06378">
            <w:pPr>
              <w:spacing w:line="240" w:lineRule="atLeast"/>
              <w:rPr>
                <w:sz w:val="20"/>
                <w:szCs w:val="20"/>
              </w:rPr>
            </w:pPr>
            <w:r>
              <w:rPr>
                <w:sz w:val="20"/>
                <w:szCs w:val="20"/>
              </w:rPr>
              <w:t xml:space="preserve">1. Сверка копии с подлинником и возврат подлинника заявителю. </w:t>
            </w:r>
          </w:p>
          <w:p w14:paraId="2B99B769">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5E689B86">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5C52B98F">
            <w:pPr>
              <w:jc w:val="both"/>
              <w:rPr>
                <w:sz w:val="20"/>
                <w:szCs w:val="20"/>
              </w:rPr>
            </w:pPr>
            <w:r>
              <w:rPr>
                <w:sz w:val="20"/>
                <w:szCs w:val="20"/>
              </w:rPr>
              <w:t>В случае, если заявитель является гражданином или юридическим лицом, испрашивающим земельный участок для сельскохозяйственного, охотхозяйственного, лесохозяйственного и иного использования, не предусматривающего строительства зданий, сооружений</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48F4CFD4">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32178FA4">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75FB85D6">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A1EFE0D">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51C7ED7">
            <w:pPr>
              <w:spacing w:line="240" w:lineRule="atLeast"/>
              <w:rPr>
                <w:rFonts w:eastAsia="Arial Unicode MS"/>
                <w:sz w:val="20"/>
                <w:szCs w:val="20"/>
              </w:rPr>
            </w:pPr>
            <w:r>
              <w:rPr>
                <w:rFonts w:eastAsia="Arial Unicode MS"/>
                <w:sz w:val="20"/>
                <w:szCs w:val="20"/>
              </w:rPr>
              <w:t>нет</w:t>
            </w:r>
          </w:p>
        </w:tc>
      </w:tr>
      <w:tr w14:paraId="13C1BC3E">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04EE48BC">
            <w:pPr>
              <w:spacing w:line="240" w:lineRule="atLeast"/>
              <w:rPr>
                <w:rFonts w:eastAsia="Arial Unicode MS"/>
                <w:sz w:val="20"/>
                <w:szCs w:val="20"/>
              </w:rPr>
            </w:pPr>
            <w:r>
              <w:rPr>
                <w:rFonts w:eastAsia="Arial Unicode MS"/>
                <w:sz w:val="20"/>
                <w:szCs w:val="20"/>
              </w:rPr>
              <w:t>8</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A9FA3F3">
            <w:pPr>
              <w:spacing w:line="240" w:lineRule="atLeast"/>
              <w:rPr>
                <w:bCs/>
                <w:sz w:val="20"/>
                <w:szCs w:val="20"/>
              </w:rPr>
            </w:pPr>
            <w:r>
              <w:rPr>
                <w:bCs/>
                <w:sz w:val="20"/>
                <w:szCs w:val="20"/>
              </w:rPr>
              <w:t>Решение о создании некоммерческой организации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509D8DBE">
            <w:pPr>
              <w:spacing w:line="240" w:lineRule="atLeast"/>
              <w:jc w:val="both"/>
              <w:rPr>
                <w:bCs/>
                <w:sz w:val="20"/>
                <w:szCs w:val="20"/>
              </w:rPr>
            </w:pPr>
            <w:r>
              <w:rPr>
                <w:bCs/>
                <w:sz w:val="20"/>
                <w:szCs w:val="20"/>
              </w:rPr>
              <w:t>Решение о создании некоммерческой организации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3A62880C">
            <w:pPr>
              <w:spacing w:line="240" w:lineRule="atLeast"/>
              <w:jc w:val="both"/>
              <w:rPr>
                <w:sz w:val="20"/>
                <w:szCs w:val="20"/>
              </w:rPr>
            </w:pPr>
            <w:r>
              <w:rPr>
                <w:sz w:val="20"/>
                <w:szCs w:val="20"/>
              </w:rPr>
              <w:t>1 экз., подлинник или нотариально заверенная копия</w:t>
            </w:r>
          </w:p>
          <w:p w14:paraId="6A70D9E7">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CA3649B">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14C8E4C9">
            <w:pPr>
              <w:spacing w:line="240" w:lineRule="atLeast"/>
              <w:rPr>
                <w:sz w:val="20"/>
                <w:szCs w:val="20"/>
              </w:rPr>
            </w:pPr>
            <w:r>
              <w:rPr>
                <w:sz w:val="20"/>
                <w:szCs w:val="20"/>
              </w:rPr>
              <w:t xml:space="preserve">1. Сверка копии с подлинником и возврат подлинника заявителю. </w:t>
            </w:r>
          </w:p>
          <w:p w14:paraId="08E0CC2C">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2684D2F9">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7B47963">
            <w:pPr>
              <w:jc w:val="both"/>
              <w:rPr>
                <w:sz w:val="20"/>
                <w:szCs w:val="20"/>
              </w:rPr>
            </w:pPr>
            <w:r>
              <w:rPr>
                <w:sz w:val="20"/>
                <w:szCs w:val="20"/>
              </w:rPr>
              <w:t>В случае, если заявитель является некоммерческой организацией, созданной гражданами в целях жилищного строительства</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22F8B010">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5FCE5DE9">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0F0C0414">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EB7CB83">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24B7B6C">
            <w:pPr>
              <w:spacing w:line="240" w:lineRule="atLeast"/>
              <w:rPr>
                <w:rFonts w:eastAsia="Arial Unicode MS"/>
                <w:sz w:val="20"/>
                <w:szCs w:val="20"/>
              </w:rPr>
            </w:pPr>
            <w:r>
              <w:rPr>
                <w:rFonts w:eastAsia="Arial Unicode MS"/>
                <w:sz w:val="20"/>
                <w:szCs w:val="20"/>
              </w:rPr>
              <w:t>нет</w:t>
            </w:r>
          </w:p>
        </w:tc>
      </w:tr>
      <w:tr w14:paraId="236CE0FD">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3111FE9">
            <w:pPr>
              <w:spacing w:line="240" w:lineRule="atLeast"/>
              <w:rPr>
                <w:rFonts w:eastAsia="Arial Unicode MS"/>
                <w:sz w:val="20"/>
                <w:szCs w:val="20"/>
              </w:rPr>
            </w:pPr>
            <w:r>
              <w:rPr>
                <w:rFonts w:eastAsia="Arial Unicode MS"/>
                <w:sz w:val="20"/>
                <w:szCs w:val="20"/>
              </w:rPr>
              <w:t>9</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76D1B42">
            <w:pPr>
              <w:spacing w:line="240" w:lineRule="atLeast"/>
              <w:rPr>
                <w:bCs/>
                <w:sz w:val="20"/>
                <w:szCs w:val="20"/>
              </w:rPr>
            </w:pPr>
            <w:r>
              <w:rPr>
                <w:bCs/>
                <w:sz w:val="20"/>
                <w:szCs w:val="20"/>
              </w:rPr>
              <w:t>Государственный контракт</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4D8FDFAE">
            <w:pPr>
              <w:spacing w:line="240" w:lineRule="atLeast"/>
              <w:jc w:val="both"/>
              <w:rPr>
                <w:bCs/>
                <w:sz w:val="20"/>
                <w:szCs w:val="20"/>
              </w:rPr>
            </w:pPr>
            <w:r>
              <w:rPr>
                <w:bCs/>
                <w:sz w:val="20"/>
                <w:szCs w:val="20"/>
              </w:rPr>
              <w:t xml:space="preserve">Государственный контракт </w:t>
            </w:r>
            <w:r>
              <w:rPr>
                <w:sz w:val="20"/>
                <w:szCs w:val="20"/>
              </w:rPr>
              <w:t>на выполнение работ, оказание услуг для обеспечения обороны страны и безопасности государства, осуществляемых полностью за счет средств федерального бюджета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70BD8449">
            <w:pPr>
              <w:spacing w:line="240" w:lineRule="atLeast"/>
              <w:jc w:val="both"/>
              <w:rPr>
                <w:sz w:val="20"/>
                <w:szCs w:val="20"/>
              </w:rPr>
            </w:pPr>
            <w:r>
              <w:rPr>
                <w:sz w:val="20"/>
                <w:szCs w:val="20"/>
              </w:rPr>
              <w:t>1 экз., подлинник или нотариально заверенная копия</w:t>
            </w:r>
          </w:p>
          <w:p w14:paraId="1C21FA73">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39B114FA">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14EB99FF">
            <w:pPr>
              <w:spacing w:line="240" w:lineRule="atLeast"/>
              <w:rPr>
                <w:sz w:val="20"/>
                <w:szCs w:val="20"/>
              </w:rPr>
            </w:pPr>
            <w:r>
              <w:rPr>
                <w:sz w:val="20"/>
                <w:szCs w:val="20"/>
              </w:rPr>
              <w:t xml:space="preserve">1. Сверка копии с подлинником и возврат подлинника заявителю. </w:t>
            </w:r>
          </w:p>
          <w:p w14:paraId="32DF6A87">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0F2C01E">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16C846CA">
            <w:pPr>
              <w:jc w:val="both"/>
              <w:rPr>
                <w:sz w:val="20"/>
                <w:szCs w:val="20"/>
              </w:rPr>
            </w:pPr>
            <w:r>
              <w:rPr>
                <w:sz w:val="20"/>
                <w:szCs w:val="20"/>
              </w:rPr>
              <w:t xml:space="preserve">Если обратилось лицо, с которым в соответствии с Федеральным законом от 29.12.2012 № 275-ФЗ «О государственном оборонном заказе» или Федеральным законом от 05.04.13 № 44-ФЗ «О контрактной системе в сфере закупок товаров, работ, услуг для обеспечения государственных и муниципальных нужд» заключен государственный контракт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6BD2B410">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10EC36CC">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57549E81">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5550131">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41937D3">
            <w:pPr>
              <w:spacing w:line="240" w:lineRule="atLeast"/>
              <w:rPr>
                <w:rFonts w:eastAsia="Arial Unicode MS"/>
                <w:sz w:val="20"/>
                <w:szCs w:val="20"/>
              </w:rPr>
            </w:pPr>
            <w:r>
              <w:rPr>
                <w:rFonts w:eastAsia="Arial Unicode MS"/>
                <w:sz w:val="20"/>
                <w:szCs w:val="20"/>
              </w:rPr>
              <w:t>нет</w:t>
            </w:r>
          </w:p>
        </w:tc>
      </w:tr>
      <w:tr w14:paraId="7BACA78D">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2A0DE55D">
            <w:pPr>
              <w:spacing w:line="240" w:lineRule="atLeast"/>
              <w:rPr>
                <w:rFonts w:eastAsia="Arial Unicode MS"/>
                <w:sz w:val="20"/>
                <w:szCs w:val="20"/>
              </w:rPr>
            </w:pPr>
            <w:r>
              <w:rPr>
                <w:rFonts w:eastAsia="Arial Unicode MS"/>
                <w:sz w:val="20"/>
                <w:szCs w:val="20"/>
              </w:rPr>
              <w:t>10</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546F4A9">
            <w:pPr>
              <w:spacing w:line="240" w:lineRule="atLeast"/>
              <w:rPr>
                <w:bCs/>
                <w:sz w:val="20"/>
                <w:szCs w:val="20"/>
              </w:rPr>
            </w:pPr>
            <w:r>
              <w:rPr>
                <w:bCs/>
                <w:sz w:val="20"/>
                <w:szCs w:val="20"/>
              </w:rPr>
              <w:t>Решение Республики Адыгея о создании некоммерческой организации</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67934E00">
            <w:pPr>
              <w:spacing w:line="240" w:lineRule="atLeast"/>
              <w:jc w:val="both"/>
              <w:rPr>
                <w:bCs/>
                <w:sz w:val="20"/>
                <w:szCs w:val="20"/>
              </w:rPr>
            </w:pPr>
            <w:r>
              <w:rPr>
                <w:bCs/>
                <w:sz w:val="20"/>
                <w:szCs w:val="20"/>
              </w:rPr>
              <w:t>Решение Республики Адыгея о создании некоммерческой организации</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016FD916">
            <w:pPr>
              <w:spacing w:line="240" w:lineRule="atLeast"/>
              <w:jc w:val="both"/>
              <w:rPr>
                <w:sz w:val="20"/>
                <w:szCs w:val="20"/>
              </w:rPr>
            </w:pPr>
            <w:r>
              <w:rPr>
                <w:sz w:val="20"/>
                <w:szCs w:val="20"/>
              </w:rPr>
              <w:t>1 экз., подлинник или нотариально заверенная копия</w:t>
            </w:r>
          </w:p>
          <w:p w14:paraId="05AF80BD">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AD5DFF9">
            <w:pPr>
              <w:spacing w:line="240" w:lineRule="atLeast"/>
              <w:rPr>
                <w:sz w:val="20"/>
                <w:szCs w:val="20"/>
              </w:rPr>
            </w:pPr>
            <w:r>
              <w:rPr>
                <w:rFonts w:eastAsia="Calibri"/>
                <w:sz w:val="20"/>
                <w:szCs w:val="20"/>
              </w:rPr>
              <w:t>При отсутствии технической возможности взаимодействия в электронном виде -</w:t>
            </w:r>
            <w:r>
              <w:rPr>
                <w:sz w:val="20"/>
                <w:szCs w:val="20"/>
              </w:rPr>
              <w:t>копия при предоставлении подлинника или нотариально заверенная копии:</w:t>
            </w:r>
          </w:p>
          <w:p w14:paraId="47D11EC6">
            <w:pPr>
              <w:spacing w:line="240" w:lineRule="atLeast"/>
              <w:rPr>
                <w:sz w:val="20"/>
                <w:szCs w:val="20"/>
              </w:rPr>
            </w:pPr>
            <w:r>
              <w:rPr>
                <w:sz w:val="20"/>
                <w:szCs w:val="20"/>
              </w:rPr>
              <w:t xml:space="preserve">1. Сверка копии с подлинником и возврат подлинника заявителю. </w:t>
            </w:r>
          </w:p>
          <w:p w14:paraId="529E65A2">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48B357E1">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DA8AB0A">
            <w:pPr>
              <w:jc w:val="both"/>
              <w:rPr>
                <w:sz w:val="20"/>
                <w:szCs w:val="20"/>
              </w:rPr>
            </w:pPr>
            <w:r>
              <w:rPr>
                <w:sz w:val="20"/>
                <w:szCs w:val="20"/>
              </w:rPr>
              <w:t>В случае, если заявитель является некоммерческой организацией, предусмотренной законом Республики Адыгея и созданной Республикой Адыгеей в целях жилищного строительства для обеспечения жилыми помещениями отдельных категорий граждан</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501FA98F">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3E180742">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252DD2DD">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D76AB4A">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3F3AF865">
            <w:pPr>
              <w:spacing w:line="240" w:lineRule="atLeast"/>
              <w:rPr>
                <w:rFonts w:eastAsia="Arial Unicode MS"/>
                <w:sz w:val="20"/>
                <w:szCs w:val="20"/>
              </w:rPr>
            </w:pPr>
            <w:r>
              <w:rPr>
                <w:rFonts w:eastAsia="Arial Unicode MS"/>
                <w:sz w:val="20"/>
                <w:szCs w:val="20"/>
              </w:rPr>
              <w:t>нет</w:t>
            </w:r>
          </w:p>
        </w:tc>
      </w:tr>
      <w:tr w14:paraId="7579E017">
        <w:tblPrEx>
          <w:tblCellMar>
            <w:top w:w="0" w:type="dxa"/>
            <w:left w:w="10" w:type="dxa"/>
            <w:bottom w:w="0" w:type="dxa"/>
            <w:right w:w="10" w:type="dxa"/>
          </w:tblCellMar>
        </w:tblPrEx>
        <w:trPr>
          <w:trHeight w:val="250" w:hRule="atLeast"/>
        </w:trPr>
        <w:tc>
          <w:tcPr>
            <w:tcW w:w="15593" w:type="dxa"/>
            <w:gridSpan w:val="8"/>
            <w:tcBorders>
              <w:top w:val="single" w:color="auto" w:sz="4" w:space="0"/>
              <w:left w:val="single" w:color="auto" w:sz="4" w:space="0"/>
              <w:bottom w:val="single" w:color="auto" w:sz="4" w:space="0"/>
              <w:right w:val="single" w:color="auto" w:sz="4" w:space="0"/>
            </w:tcBorders>
            <w:shd w:val="clear" w:color="auto" w:fill="FFFFFF"/>
          </w:tcPr>
          <w:p w14:paraId="4E590881">
            <w:pPr>
              <w:spacing w:line="240" w:lineRule="atLeast"/>
              <w:rPr>
                <w:rFonts w:eastAsia="Arial Unicode MS"/>
                <w:sz w:val="20"/>
                <w:szCs w:val="20"/>
              </w:rPr>
            </w:pPr>
            <w:r>
              <w:rPr>
                <w:rFonts w:eastAsia="Arial Unicode MS"/>
                <w:b/>
                <w:sz w:val="20"/>
                <w:szCs w:val="20"/>
              </w:rPr>
              <w:t>«Подуслуга 4». Предоставление земельного участка, находящегося в государственной или муниципальной  собственности, в постоянное (бессрочное) пользование</w:t>
            </w:r>
          </w:p>
        </w:tc>
      </w:tr>
      <w:tr w14:paraId="0B140C3D">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7FF091B8">
            <w:pPr>
              <w:spacing w:line="240" w:lineRule="atLeast"/>
              <w:rPr>
                <w:rFonts w:eastAsia="Arial Unicode MS"/>
                <w:sz w:val="20"/>
                <w:szCs w:val="20"/>
              </w:rPr>
            </w:pPr>
            <w:r>
              <w:rPr>
                <w:rFonts w:eastAsia="Arial Unicode MS"/>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0DA1DAD">
            <w:pPr>
              <w:spacing w:line="240" w:lineRule="atLeast"/>
              <w:rPr>
                <w:bCs/>
                <w:sz w:val="20"/>
                <w:szCs w:val="20"/>
              </w:rPr>
            </w:pPr>
            <w:r>
              <w:rPr>
                <w:bCs/>
                <w:sz w:val="20"/>
                <w:szCs w:val="20"/>
              </w:rPr>
              <w:t>Документы,  подтверждающие право заявителя на предоставление земельного участка в соответствии с целями использования земельного участка</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1DA5102">
            <w:pPr>
              <w:spacing w:line="240" w:lineRule="atLeast"/>
              <w:rPr>
                <w:bCs/>
                <w:sz w:val="20"/>
                <w:szCs w:val="20"/>
              </w:rPr>
            </w:pPr>
            <w:r>
              <w:rPr>
                <w:bCs/>
                <w:sz w:val="20"/>
                <w:szCs w:val="20"/>
              </w:rPr>
              <w:t>Документы, подтверждающие право заявителя на предоставление земельного участка в соответствии с целями использования земельного участка</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6B8FAD00">
            <w:pPr>
              <w:spacing w:line="240" w:lineRule="atLeast"/>
              <w:jc w:val="both"/>
              <w:rPr>
                <w:sz w:val="20"/>
                <w:szCs w:val="20"/>
              </w:rPr>
            </w:pPr>
            <w:r>
              <w:rPr>
                <w:sz w:val="20"/>
                <w:szCs w:val="20"/>
              </w:rPr>
              <w:t>1 экз., подлинник</w:t>
            </w:r>
          </w:p>
          <w:p w14:paraId="22ABDA99">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76DA5E92">
            <w:pPr>
              <w:spacing w:line="240" w:lineRule="atLeast"/>
              <w:jc w:val="both"/>
              <w:rPr>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63817B45">
            <w:pPr>
              <w:spacing w:line="240" w:lineRule="atLeast"/>
              <w:jc w:val="both"/>
              <w:rPr>
                <w:sz w:val="20"/>
                <w:szCs w:val="20"/>
              </w:rPr>
            </w:pPr>
            <w:r>
              <w:rPr>
                <w:sz w:val="20"/>
                <w:szCs w:val="20"/>
              </w:rPr>
              <w:t xml:space="preserve">1. Сверка копии с подлинником и возврат подлинника заявителю. </w:t>
            </w:r>
          </w:p>
          <w:p w14:paraId="6443DDC2">
            <w:pPr>
              <w:spacing w:line="240" w:lineRule="atLeast"/>
              <w:jc w:val="both"/>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1D112C8C">
            <w:pPr>
              <w:spacing w:line="240" w:lineRule="atLeast"/>
              <w:rPr>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2AE02341">
            <w:pPr>
              <w:jc w:val="both"/>
              <w:rPr>
                <w:sz w:val="20"/>
                <w:szCs w:val="20"/>
              </w:rPr>
            </w:pPr>
            <w:r>
              <w:rPr>
                <w:sz w:val="20"/>
                <w:szCs w:val="20"/>
              </w:rPr>
              <w:t xml:space="preserve">В случае обращения </w:t>
            </w:r>
          </w:p>
          <w:p w14:paraId="3E61E285">
            <w:pPr>
              <w:jc w:val="both"/>
              <w:rPr>
                <w:sz w:val="20"/>
                <w:szCs w:val="20"/>
              </w:rPr>
            </w:pPr>
            <w:r>
              <w:rPr>
                <w:sz w:val="20"/>
                <w:szCs w:val="20"/>
              </w:rPr>
              <w:t>государственного или муниципального учреждения (бюджетного, казенного, автономного), казенного предприятия, Центра исторического наследия Президента Российской Федерации, прекратившего исполнение своих полномочий</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1198CEF1">
            <w:pPr>
              <w:spacing w:line="240" w:lineRule="atLeast"/>
              <w:jc w:val="both"/>
              <w:rPr>
                <w:rFonts w:eastAsia="Arial Unicode MS"/>
                <w:sz w:val="20"/>
                <w:szCs w:val="20"/>
              </w:rPr>
            </w:pPr>
            <w:r>
              <w:rPr>
                <w:rFonts w:eastAsia="Arial Unicode MS"/>
                <w:sz w:val="20"/>
                <w:szCs w:val="20"/>
              </w:rPr>
              <w:t>6.1. Не должно содержать подчисток, приписок, зачеркнутых слов и других исправлений.</w:t>
            </w:r>
          </w:p>
          <w:p w14:paraId="70E7D664">
            <w:pPr>
              <w:spacing w:line="240" w:lineRule="atLeast"/>
              <w:jc w:val="both"/>
              <w:rPr>
                <w:rFonts w:eastAsia="Arial Unicode MS"/>
                <w:sz w:val="20"/>
                <w:szCs w:val="20"/>
              </w:rPr>
            </w:pPr>
            <w:r>
              <w:rPr>
                <w:rFonts w:eastAsia="Arial Unicode MS"/>
                <w:sz w:val="20"/>
                <w:szCs w:val="20"/>
              </w:rPr>
              <w:t>6.2. Не должно иметь повреждений, наличие которых не позволяет однозначно истолковать их содержание.</w:t>
            </w:r>
          </w:p>
          <w:p w14:paraId="3F0ED51F">
            <w:pPr>
              <w:spacing w:line="240" w:lineRule="atLeast"/>
              <w:jc w:val="both"/>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5C600CE">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7B1E7B77">
            <w:pPr>
              <w:spacing w:line="240" w:lineRule="atLeast"/>
              <w:rPr>
                <w:rFonts w:eastAsia="Arial Unicode MS"/>
                <w:sz w:val="20"/>
                <w:szCs w:val="20"/>
              </w:rPr>
            </w:pPr>
          </w:p>
        </w:tc>
      </w:tr>
      <w:tr w14:paraId="126EADCA">
        <w:tblPrEx>
          <w:tblCellMar>
            <w:top w:w="0" w:type="dxa"/>
            <w:left w:w="10" w:type="dxa"/>
            <w:bottom w:w="0" w:type="dxa"/>
            <w:right w:w="10" w:type="dxa"/>
          </w:tblCellMar>
        </w:tblPrEx>
        <w:trPr>
          <w:trHeight w:val="250" w:hRule="atLeast"/>
        </w:trPr>
        <w:tc>
          <w:tcPr>
            <w:tcW w:w="13325" w:type="dxa"/>
            <w:gridSpan w:val="6"/>
            <w:tcBorders>
              <w:top w:val="single" w:color="auto" w:sz="4" w:space="0"/>
              <w:left w:val="single" w:color="auto" w:sz="4" w:space="0"/>
              <w:bottom w:val="single" w:color="auto" w:sz="4" w:space="0"/>
              <w:right w:val="single" w:color="auto" w:sz="4" w:space="0"/>
            </w:tcBorders>
            <w:shd w:val="clear" w:color="auto" w:fill="FFFFFF"/>
          </w:tcPr>
          <w:p w14:paraId="057EF74C">
            <w:pPr>
              <w:spacing w:line="240" w:lineRule="atLeast"/>
              <w:jc w:val="center"/>
              <w:rPr>
                <w:b/>
                <w:sz w:val="20"/>
                <w:szCs w:val="20"/>
              </w:rPr>
            </w:pPr>
            <w:r>
              <w:rPr>
                <w:b/>
                <w:sz w:val="20"/>
                <w:szCs w:val="20"/>
              </w:rPr>
              <w:t xml:space="preserve">II. Документы, необходимые для предоставления муниципальной услуги, которые находятся в распоряжении иных органов </w:t>
            </w:r>
          </w:p>
          <w:p w14:paraId="0E3C3F78">
            <w:pPr>
              <w:spacing w:line="240" w:lineRule="atLeast"/>
              <w:jc w:val="both"/>
              <w:rPr>
                <w:rFonts w:eastAsia="Arial Unicode MS"/>
                <w:sz w:val="20"/>
                <w:szCs w:val="20"/>
              </w:rPr>
            </w:pPr>
            <w:r>
              <w:rPr>
                <w:b/>
                <w:sz w:val="20"/>
                <w:szCs w:val="20"/>
              </w:rPr>
              <w:t>и которые заявитель вправе представить по собственной инициативе</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41501AE">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53142F3C">
            <w:pPr>
              <w:spacing w:line="240" w:lineRule="atLeast"/>
              <w:rPr>
                <w:rFonts w:eastAsia="Arial Unicode MS"/>
                <w:sz w:val="20"/>
                <w:szCs w:val="20"/>
              </w:rPr>
            </w:pPr>
          </w:p>
        </w:tc>
      </w:tr>
      <w:tr w14:paraId="2E8FF3E1">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5CAC2268">
            <w:pPr>
              <w:spacing w:line="240" w:lineRule="atLeast"/>
              <w:rPr>
                <w:rFonts w:eastAsia="Arial Unicode MS"/>
                <w:sz w:val="20"/>
                <w:szCs w:val="20"/>
              </w:rPr>
            </w:pPr>
            <w:r>
              <w:rPr>
                <w:rFonts w:eastAsia="Arial Unicode MS"/>
                <w:sz w:val="20"/>
                <w:szCs w:val="20"/>
              </w:rPr>
              <w:t>1</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01C1756A">
            <w:pPr>
              <w:spacing w:line="240" w:lineRule="atLeast"/>
              <w:rPr>
                <w:rFonts w:eastAsia="Arial Unicode MS"/>
                <w:sz w:val="20"/>
                <w:szCs w:val="20"/>
              </w:rPr>
            </w:pPr>
            <w:r>
              <w:rPr>
                <w:bCs/>
                <w:sz w:val="20"/>
                <w:szCs w:val="20"/>
              </w:rPr>
              <w:t>Выписка из ЕГРЮЛ</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08634725">
            <w:pPr>
              <w:spacing w:line="240" w:lineRule="atLeast"/>
              <w:rPr>
                <w:rFonts w:eastAsia="Arial Unicode MS"/>
                <w:sz w:val="20"/>
                <w:szCs w:val="20"/>
              </w:rPr>
            </w:pPr>
            <w:r>
              <w:rPr>
                <w:rFonts w:eastAsia="Calibri"/>
                <w:sz w:val="20"/>
                <w:szCs w:val="20"/>
                <w:lang w:eastAsia="en-US"/>
              </w:rPr>
              <w:t xml:space="preserve">Выписка из Единого государственного реестра юридических лиц о юридическом лице </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5AC82EFC">
            <w:pPr>
              <w:spacing w:line="240" w:lineRule="atLeast"/>
              <w:jc w:val="both"/>
              <w:rPr>
                <w:sz w:val="20"/>
                <w:szCs w:val="20"/>
              </w:rPr>
            </w:pPr>
            <w:r>
              <w:rPr>
                <w:sz w:val="20"/>
                <w:szCs w:val="20"/>
              </w:rPr>
              <w:t>1 экз., подлинник</w:t>
            </w:r>
          </w:p>
          <w:p w14:paraId="29014F6B">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0CFE9596">
            <w:pPr>
              <w:spacing w:line="240" w:lineRule="atLeast"/>
              <w:jc w:val="both"/>
              <w:rPr>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2B1EB26E">
            <w:pPr>
              <w:spacing w:line="240" w:lineRule="atLeast"/>
              <w:rPr>
                <w:sz w:val="20"/>
                <w:szCs w:val="20"/>
              </w:rPr>
            </w:pPr>
            <w:r>
              <w:rPr>
                <w:sz w:val="20"/>
                <w:szCs w:val="20"/>
              </w:rPr>
              <w:t xml:space="preserve">1. Сверка копии с подлинником и возврат подлинника заявителю. </w:t>
            </w:r>
          </w:p>
          <w:p w14:paraId="56BFBE04">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6A48E8B2">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372D8D4F">
            <w:pPr>
              <w:jc w:val="both"/>
              <w:rPr>
                <w:sz w:val="20"/>
                <w:szCs w:val="20"/>
              </w:rPr>
            </w:pPr>
            <w:r>
              <w:rPr>
                <w:sz w:val="20"/>
                <w:szCs w:val="20"/>
              </w:rPr>
              <w:t>В случае, если заявитель является юридическим лицом.</w:t>
            </w:r>
          </w:p>
          <w:p w14:paraId="3BB356B1">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3C58DA76">
            <w:pPr>
              <w:spacing w:line="240" w:lineRule="atLeast"/>
              <w:jc w:val="both"/>
              <w:rPr>
                <w:rFonts w:eastAsia="Arial Unicode MS"/>
                <w:sz w:val="20"/>
                <w:szCs w:val="20"/>
              </w:rPr>
            </w:pPr>
            <w:r>
              <w:rPr>
                <w:rFonts w:eastAsia="Arial Unicode MS"/>
                <w:sz w:val="20"/>
                <w:szCs w:val="20"/>
              </w:rPr>
              <w:t>Не должно содержать подчисток, приписок, зачеркнутых слов и других исправлений.</w:t>
            </w:r>
          </w:p>
          <w:p w14:paraId="58E04BE2">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46FAB6FD">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60371B28">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8EE819A">
            <w:pPr>
              <w:spacing w:line="240" w:lineRule="atLeast"/>
              <w:rPr>
                <w:rFonts w:eastAsia="Arial Unicode MS"/>
                <w:sz w:val="20"/>
                <w:szCs w:val="20"/>
              </w:rPr>
            </w:pPr>
            <w:r>
              <w:rPr>
                <w:rFonts w:eastAsia="Arial Unicode MS"/>
                <w:sz w:val="20"/>
                <w:szCs w:val="20"/>
              </w:rPr>
              <w:t>нет</w:t>
            </w:r>
          </w:p>
        </w:tc>
      </w:tr>
      <w:tr w14:paraId="0B9D06F4">
        <w:tblPrEx>
          <w:tblCellMar>
            <w:top w:w="0" w:type="dxa"/>
            <w:left w:w="10" w:type="dxa"/>
            <w:bottom w:w="0" w:type="dxa"/>
            <w:right w:w="10" w:type="dxa"/>
          </w:tblCellMar>
        </w:tblPrEx>
        <w:trPr>
          <w:trHeight w:val="250" w:hRule="atLeast"/>
        </w:trPr>
        <w:tc>
          <w:tcPr>
            <w:tcW w:w="284" w:type="dxa"/>
            <w:tcBorders>
              <w:top w:val="single" w:color="auto" w:sz="4" w:space="0"/>
              <w:left w:val="single" w:color="auto" w:sz="4" w:space="0"/>
              <w:bottom w:val="single" w:color="auto" w:sz="4" w:space="0"/>
              <w:right w:val="single" w:color="auto" w:sz="4" w:space="0"/>
            </w:tcBorders>
            <w:shd w:val="clear" w:color="auto" w:fill="FFFFFF"/>
          </w:tcPr>
          <w:p w14:paraId="3A1D8B45">
            <w:pPr>
              <w:spacing w:line="240" w:lineRule="atLeast"/>
              <w:rPr>
                <w:rFonts w:eastAsia="Arial Unicode MS"/>
                <w:sz w:val="20"/>
                <w:szCs w:val="20"/>
              </w:rPr>
            </w:pPr>
            <w:r>
              <w:rPr>
                <w:rFonts w:eastAsia="Arial Unicode MS"/>
                <w:sz w:val="20"/>
                <w:szCs w:val="20"/>
              </w:rPr>
              <w:t>2</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2C161AB3">
            <w:pPr>
              <w:spacing w:line="240" w:lineRule="atLeast"/>
              <w:rPr>
                <w:rFonts w:eastAsia="Arial Unicode MS"/>
                <w:sz w:val="20"/>
                <w:szCs w:val="20"/>
              </w:rPr>
            </w:pPr>
            <w:r>
              <w:rPr>
                <w:bCs/>
                <w:sz w:val="20"/>
                <w:szCs w:val="20"/>
              </w:rPr>
              <w:t xml:space="preserve"> Выписка из ЕГРИП</w:t>
            </w:r>
          </w:p>
        </w:tc>
        <w:tc>
          <w:tcPr>
            <w:tcW w:w="2694" w:type="dxa"/>
            <w:tcBorders>
              <w:top w:val="single" w:color="auto" w:sz="4" w:space="0"/>
              <w:left w:val="single" w:color="auto" w:sz="4" w:space="0"/>
              <w:bottom w:val="single" w:color="auto" w:sz="4" w:space="0"/>
              <w:right w:val="single" w:color="auto" w:sz="4" w:space="0"/>
            </w:tcBorders>
            <w:shd w:val="clear" w:color="auto" w:fill="FFFFFF"/>
          </w:tcPr>
          <w:p w14:paraId="70B24E39">
            <w:pPr>
              <w:spacing w:line="240" w:lineRule="atLeast"/>
              <w:rPr>
                <w:rFonts w:eastAsia="Arial Unicode MS"/>
                <w:sz w:val="20"/>
                <w:szCs w:val="20"/>
              </w:rPr>
            </w:pPr>
            <w:r>
              <w:rPr>
                <w:bCs/>
                <w:sz w:val="20"/>
                <w:szCs w:val="20"/>
              </w:rPr>
              <w:t>Выписка из Единого государственного реестра недвижимости о земельном участке</w:t>
            </w:r>
          </w:p>
        </w:tc>
        <w:tc>
          <w:tcPr>
            <w:tcW w:w="3827" w:type="dxa"/>
            <w:tcBorders>
              <w:top w:val="single" w:color="auto" w:sz="4" w:space="0"/>
              <w:left w:val="single" w:color="auto" w:sz="4" w:space="0"/>
              <w:bottom w:val="single" w:color="auto" w:sz="4" w:space="0"/>
              <w:right w:val="single" w:color="auto" w:sz="4" w:space="0"/>
            </w:tcBorders>
            <w:shd w:val="clear" w:color="auto" w:fill="FFFFFF"/>
          </w:tcPr>
          <w:p w14:paraId="5EC2B08A">
            <w:pPr>
              <w:spacing w:line="240" w:lineRule="atLeast"/>
              <w:jc w:val="both"/>
              <w:rPr>
                <w:sz w:val="20"/>
                <w:szCs w:val="20"/>
              </w:rPr>
            </w:pPr>
            <w:r>
              <w:rPr>
                <w:sz w:val="20"/>
                <w:szCs w:val="20"/>
              </w:rPr>
              <w:t>1 экз., подлинник</w:t>
            </w:r>
          </w:p>
          <w:p w14:paraId="0834EE4B">
            <w:pPr>
              <w:tabs>
                <w:tab w:val="left" w:pos="0"/>
              </w:tabs>
              <w:ind w:right="142"/>
              <w:jc w:val="both"/>
              <w:rPr>
                <w:rFonts w:eastAsia="Calibri"/>
                <w:sz w:val="20"/>
                <w:szCs w:val="20"/>
              </w:rPr>
            </w:pPr>
            <w:r>
              <w:rPr>
                <w:sz w:val="20"/>
                <w:szCs w:val="20"/>
              </w:rPr>
              <w:t xml:space="preserve"> 1.</w:t>
            </w:r>
            <w:r>
              <w:rPr>
                <w:rFonts w:eastAsia="Calibri"/>
                <w:sz w:val="20"/>
                <w:szCs w:val="20"/>
              </w:rPr>
              <w:t xml:space="preserve"> Сканирование документа и формирование в электронное дело.</w:t>
            </w:r>
          </w:p>
          <w:p w14:paraId="273EA5AE">
            <w:pPr>
              <w:spacing w:line="240" w:lineRule="atLeast"/>
              <w:jc w:val="both"/>
              <w:rPr>
                <w:sz w:val="20"/>
                <w:szCs w:val="20"/>
              </w:rPr>
            </w:pPr>
            <w:r>
              <w:rPr>
                <w:rFonts w:eastAsia="Calibri"/>
                <w:sz w:val="20"/>
                <w:szCs w:val="20"/>
              </w:rPr>
              <w:t>При отсутствии технической возможности взаимодействия в электронном виде - копия при предоставлении подлинника:</w:t>
            </w:r>
          </w:p>
          <w:p w14:paraId="45A7574C">
            <w:pPr>
              <w:spacing w:line="240" w:lineRule="atLeast"/>
              <w:rPr>
                <w:sz w:val="20"/>
                <w:szCs w:val="20"/>
              </w:rPr>
            </w:pPr>
            <w:r>
              <w:rPr>
                <w:sz w:val="20"/>
                <w:szCs w:val="20"/>
              </w:rPr>
              <w:t xml:space="preserve">1. Сверка копии с подлинником и возврат подлинника заявителю. </w:t>
            </w:r>
          </w:p>
          <w:p w14:paraId="6D9005F9">
            <w:pPr>
              <w:spacing w:line="240" w:lineRule="atLeast"/>
              <w:rPr>
                <w:sz w:val="20"/>
                <w:szCs w:val="20"/>
              </w:rPr>
            </w:pPr>
            <w:r>
              <w:rPr>
                <w:sz w:val="20"/>
                <w:szCs w:val="20"/>
              </w:rPr>
              <w:t>2. Заверка копии путем проставления надписи или штампа с указанием о соответствии копии подлинникам (копия верна), даты, должности лица, заверившего копию, личной подписи, расшифровки подписи (инициалов, фамилии);</w:t>
            </w:r>
          </w:p>
          <w:p w14:paraId="1AF679EB">
            <w:pPr>
              <w:spacing w:line="240" w:lineRule="atLeast"/>
              <w:rPr>
                <w:rFonts w:eastAsia="Arial Unicode MS"/>
                <w:sz w:val="20"/>
                <w:szCs w:val="20"/>
              </w:rPr>
            </w:pPr>
            <w:r>
              <w:rPr>
                <w:sz w:val="20"/>
                <w:szCs w:val="20"/>
              </w:rPr>
              <w:t>3.Формирование в дело.</w:t>
            </w:r>
          </w:p>
        </w:tc>
        <w:tc>
          <w:tcPr>
            <w:tcW w:w="1843" w:type="dxa"/>
            <w:tcBorders>
              <w:top w:val="single" w:color="auto" w:sz="4" w:space="0"/>
              <w:left w:val="single" w:color="auto" w:sz="4" w:space="0"/>
              <w:bottom w:val="single" w:color="auto" w:sz="4" w:space="0"/>
              <w:right w:val="single" w:color="auto" w:sz="4" w:space="0"/>
            </w:tcBorders>
            <w:shd w:val="clear" w:color="auto" w:fill="FFFFFF"/>
          </w:tcPr>
          <w:p w14:paraId="045732CA">
            <w:pPr>
              <w:jc w:val="both"/>
              <w:rPr>
                <w:rFonts w:eastAsia="Arial Unicode MS"/>
                <w:sz w:val="20"/>
                <w:szCs w:val="20"/>
              </w:rPr>
            </w:pPr>
            <w:r>
              <w:rPr>
                <w:sz w:val="20"/>
                <w:szCs w:val="20"/>
              </w:rPr>
              <w:t xml:space="preserve">Предоставляется по желанию заявителя </w:t>
            </w:r>
          </w:p>
        </w:tc>
        <w:tc>
          <w:tcPr>
            <w:tcW w:w="3543" w:type="dxa"/>
            <w:tcBorders>
              <w:top w:val="single" w:color="auto" w:sz="4" w:space="0"/>
              <w:left w:val="single" w:color="auto" w:sz="4" w:space="0"/>
              <w:bottom w:val="single" w:color="auto" w:sz="4" w:space="0"/>
              <w:right w:val="single" w:color="auto" w:sz="4" w:space="0"/>
            </w:tcBorders>
            <w:shd w:val="clear" w:color="auto" w:fill="FFFFFF"/>
          </w:tcPr>
          <w:p w14:paraId="7173591E">
            <w:pPr>
              <w:spacing w:line="240" w:lineRule="atLeast"/>
              <w:jc w:val="both"/>
              <w:rPr>
                <w:rFonts w:eastAsia="Arial Unicode MS"/>
                <w:sz w:val="20"/>
                <w:szCs w:val="20"/>
              </w:rPr>
            </w:pPr>
            <w:r>
              <w:rPr>
                <w:rFonts w:eastAsia="Arial Unicode MS"/>
                <w:sz w:val="20"/>
                <w:szCs w:val="20"/>
              </w:rPr>
              <w:t xml:space="preserve"> Не должно содержать подчисток, приписок, зачеркнутых слов и других исправлений.</w:t>
            </w:r>
          </w:p>
          <w:p w14:paraId="2AC2996B">
            <w:pPr>
              <w:spacing w:line="240" w:lineRule="atLeast"/>
              <w:jc w:val="both"/>
              <w:rPr>
                <w:rFonts w:eastAsia="Arial Unicode MS"/>
                <w:sz w:val="20"/>
                <w:szCs w:val="20"/>
              </w:rPr>
            </w:pPr>
            <w:r>
              <w:rPr>
                <w:rFonts w:eastAsia="Arial Unicode MS"/>
                <w:sz w:val="20"/>
                <w:szCs w:val="20"/>
              </w:rPr>
              <w:t>Не должно иметь повреждений, наличие которых не позволяет однозначно истолковать их содержание.</w:t>
            </w:r>
          </w:p>
          <w:p w14:paraId="323B7CD1">
            <w:pPr>
              <w:spacing w:line="240" w:lineRule="atLeast"/>
              <w:rPr>
                <w:rFonts w:eastAsia="Arial Unicode MS"/>
                <w:sz w:val="20"/>
                <w:szCs w:val="20"/>
              </w:rPr>
            </w:pP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1D7FF111">
            <w:pPr>
              <w:spacing w:line="240" w:lineRule="atLeast"/>
              <w:rPr>
                <w:rFonts w:eastAsia="Arial Unicode MS"/>
                <w:sz w:val="20"/>
                <w:szCs w:val="20"/>
              </w:rPr>
            </w:pPr>
            <w:r>
              <w:rPr>
                <w:rFonts w:eastAsia="Arial Unicode MS"/>
                <w:sz w:val="20"/>
                <w:szCs w:val="20"/>
              </w:rPr>
              <w:t>нет</w:t>
            </w:r>
          </w:p>
        </w:tc>
        <w:tc>
          <w:tcPr>
            <w:tcW w:w="1134" w:type="dxa"/>
            <w:tcBorders>
              <w:top w:val="single" w:color="auto" w:sz="4" w:space="0"/>
              <w:left w:val="single" w:color="auto" w:sz="4" w:space="0"/>
              <w:bottom w:val="single" w:color="auto" w:sz="4" w:space="0"/>
              <w:right w:val="single" w:color="auto" w:sz="4" w:space="0"/>
            </w:tcBorders>
            <w:shd w:val="clear" w:color="auto" w:fill="FFFFFF"/>
          </w:tcPr>
          <w:p w14:paraId="4C8AFCA6">
            <w:pPr>
              <w:spacing w:line="240" w:lineRule="atLeast"/>
              <w:rPr>
                <w:rFonts w:eastAsia="Arial Unicode MS"/>
                <w:sz w:val="20"/>
                <w:szCs w:val="20"/>
              </w:rPr>
            </w:pPr>
            <w:r>
              <w:rPr>
                <w:rFonts w:eastAsia="Arial Unicode MS"/>
                <w:sz w:val="20"/>
                <w:szCs w:val="20"/>
              </w:rPr>
              <w:t>нет</w:t>
            </w:r>
          </w:p>
        </w:tc>
      </w:tr>
    </w:tbl>
    <w:p w14:paraId="304E1A26">
      <w:pPr>
        <w:jc w:val="center"/>
        <w:rPr>
          <w:b/>
        </w:rPr>
      </w:pPr>
    </w:p>
    <w:p w14:paraId="594260D2">
      <w:pPr>
        <w:jc w:val="center"/>
        <w:rPr>
          <w:b/>
        </w:rPr>
      </w:pPr>
    </w:p>
    <w:p w14:paraId="6F95C09D">
      <w:pPr>
        <w:jc w:val="center"/>
        <w:rPr>
          <w:b/>
        </w:rPr>
      </w:pPr>
    </w:p>
    <w:p w14:paraId="54417373">
      <w:pPr>
        <w:jc w:val="center"/>
        <w:rPr>
          <w:b/>
        </w:rPr>
      </w:pPr>
    </w:p>
    <w:p w14:paraId="13086B0E">
      <w:pPr>
        <w:jc w:val="center"/>
        <w:rPr>
          <w:b/>
        </w:rPr>
      </w:pPr>
      <w:r>
        <w:rPr>
          <w:b/>
        </w:rPr>
        <w:t>Раздел 5. «Документы и сведения, получаемые посредством межведомственного информационного взаимодействия»</w:t>
      </w:r>
    </w:p>
    <w:p w14:paraId="3CDC5008">
      <w:pPr>
        <w:jc w:val="center"/>
      </w:pPr>
    </w:p>
    <w:tbl>
      <w:tblPr>
        <w:tblStyle w:val="6"/>
        <w:tblW w:w="15310" w:type="dxa"/>
        <w:tblInd w:w="-1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3"/>
        <w:gridCol w:w="2126"/>
        <w:gridCol w:w="2835"/>
        <w:gridCol w:w="1134"/>
        <w:gridCol w:w="1985"/>
        <w:gridCol w:w="1134"/>
        <w:gridCol w:w="1134"/>
        <w:gridCol w:w="1984"/>
        <w:gridCol w:w="1985"/>
      </w:tblGrid>
      <w:tr w14:paraId="25EB2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542DBCE8">
            <w:pPr>
              <w:jc w:val="both"/>
              <w:rPr>
                <w:sz w:val="20"/>
                <w:szCs w:val="20"/>
              </w:rPr>
            </w:pPr>
            <w:r>
              <w:rPr>
                <w:sz w:val="20"/>
                <w:szCs w:val="20"/>
              </w:rPr>
              <w:t>Реквизиты актуальной технологической карты межведомственного взаимодействия</w:t>
            </w:r>
          </w:p>
        </w:tc>
        <w:tc>
          <w:tcPr>
            <w:tcW w:w="2126" w:type="dxa"/>
            <w:shd w:val="clear" w:color="auto" w:fill="auto"/>
          </w:tcPr>
          <w:p w14:paraId="7C935900">
            <w:pPr>
              <w:jc w:val="both"/>
              <w:rPr>
                <w:sz w:val="20"/>
                <w:szCs w:val="20"/>
              </w:rPr>
            </w:pPr>
            <w:r>
              <w:rPr>
                <w:sz w:val="20"/>
                <w:szCs w:val="20"/>
              </w:rPr>
              <w:t>Наименование запрашиваемого документа (сведения)</w:t>
            </w:r>
          </w:p>
        </w:tc>
        <w:tc>
          <w:tcPr>
            <w:tcW w:w="2835" w:type="dxa"/>
            <w:shd w:val="clear" w:color="auto" w:fill="auto"/>
          </w:tcPr>
          <w:p w14:paraId="20AB3D01">
            <w:pPr>
              <w:jc w:val="both"/>
              <w:rPr>
                <w:sz w:val="20"/>
                <w:szCs w:val="20"/>
              </w:rPr>
            </w:pPr>
            <w:r>
              <w:rPr>
                <w:sz w:val="20"/>
                <w:szCs w:val="20"/>
              </w:rPr>
              <w:t>Перечень и состав сведений, запрашиваемых в рамках межведомственного информационного взаимодействия</w:t>
            </w:r>
          </w:p>
        </w:tc>
        <w:tc>
          <w:tcPr>
            <w:tcW w:w="1134" w:type="dxa"/>
            <w:shd w:val="clear" w:color="auto" w:fill="auto"/>
          </w:tcPr>
          <w:p w14:paraId="65258CED">
            <w:pPr>
              <w:jc w:val="both"/>
              <w:rPr>
                <w:sz w:val="20"/>
                <w:szCs w:val="20"/>
              </w:rPr>
            </w:pPr>
            <w:r>
              <w:rPr>
                <w:sz w:val="20"/>
                <w:szCs w:val="20"/>
              </w:rPr>
              <w:t>Наименование органа (организации), направляющего (ей) межведомственный запрос</w:t>
            </w:r>
          </w:p>
        </w:tc>
        <w:tc>
          <w:tcPr>
            <w:tcW w:w="1985" w:type="dxa"/>
            <w:shd w:val="clear" w:color="auto" w:fill="auto"/>
          </w:tcPr>
          <w:p w14:paraId="5A08F946">
            <w:pPr>
              <w:jc w:val="both"/>
              <w:rPr>
                <w:sz w:val="20"/>
                <w:szCs w:val="20"/>
              </w:rPr>
            </w:pPr>
            <w:r>
              <w:rPr>
                <w:sz w:val="20"/>
                <w:szCs w:val="20"/>
              </w:rPr>
              <w:t>Наименование органа (организации), в адрес которого (ой) направляется (ей) межведомственный запрос</w:t>
            </w:r>
          </w:p>
        </w:tc>
        <w:tc>
          <w:tcPr>
            <w:tcW w:w="1134" w:type="dxa"/>
            <w:shd w:val="clear" w:color="auto" w:fill="auto"/>
          </w:tcPr>
          <w:p w14:paraId="6D6D4DB8">
            <w:pPr>
              <w:jc w:val="both"/>
              <w:rPr>
                <w:sz w:val="20"/>
                <w:szCs w:val="20"/>
                <w:lang w:val="en-US"/>
              </w:rPr>
            </w:pPr>
            <w:r>
              <w:rPr>
                <w:sz w:val="20"/>
                <w:szCs w:val="20"/>
                <w:lang w:val="en-US"/>
              </w:rPr>
              <w:t>SID</w:t>
            </w:r>
          </w:p>
          <w:p w14:paraId="2156AAD1">
            <w:pPr>
              <w:jc w:val="both"/>
              <w:rPr>
                <w:sz w:val="20"/>
                <w:szCs w:val="20"/>
              </w:rPr>
            </w:pPr>
            <w:r>
              <w:rPr>
                <w:sz w:val="20"/>
                <w:szCs w:val="20"/>
              </w:rPr>
              <w:t>электронного сервиса</w:t>
            </w:r>
          </w:p>
        </w:tc>
        <w:tc>
          <w:tcPr>
            <w:tcW w:w="1134" w:type="dxa"/>
            <w:shd w:val="clear" w:color="auto" w:fill="auto"/>
          </w:tcPr>
          <w:p w14:paraId="6D1B5642">
            <w:pPr>
              <w:jc w:val="both"/>
              <w:rPr>
                <w:sz w:val="20"/>
                <w:szCs w:val="20"/>
              </w:rPr>
            </w:pPr>
            <w:r>
              <w:rPr>
                <w:sz w:val="20"/>
                <w:szCs w:val="20"/>
              </w:rPr>
              <w:t xml:space="preserve">Срок осуществления межведомственного информационного взаимодействия </w:t>
            </w:r>
          </w:p>
        </w:tc>
        <w:tc>
          <w:tcPr>
            <w:tcW w:w="1984" w:type="dxa"/>
            <w:shd w:val="clear" w:color="auto" w:fill="auto"/>
          </w:tcPr>
          <w:p w14:paraId="0024AED2">
            <w:pPr>
              <w:jc w:val="both"/>
              <w:rPr>
                <w:sz w:val="20"/>
                <w:szCs w:val="20"/>
              </w:rPr>
            </w:pPr>
            <w:r>
              <w:rPr>
                <w:sz w:val="20"/>
                <w:szCs w:val="20"/>
              </w:rPr>
              <w:t>Форма (шаблон) межведомственного запроса</w:t>
            </w:r>
          </w:p>
        </w:tc>
        <w:tc>
          <w:tcPr>
            <w:tcW w:w="1985" w:type="dxa"/>
            <w:shd w:val="clear" w:color="auto" w:fill="auto"/>
          </w:tcPr>
          <w:p w14:paraId="486640A3">
            <w:pPr>
              <w:jc w:val="both"/>
              <w:rPr>
                <w:sz w:val="20"/>
                <w:szCs w:val="20"/>
              </w:rPr>
            </w:pPr>
            <w:r>
              <w:rPr>
                <w:sz w:val="20"/>
                <w:szCs w:val="20"/>
              </w:rPr>
              <w:t>Образец заполнения формы межведомственного запроса</w:t>
            </w:r>
          </w:p>
        </w:tc>
      </w:tr>
      <w:tr w14:paraId="2CEFC3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06099715">
            <w:pPr>
              <w:jc w:val="both"/>
              <w:rPr>
                <w:sz w:val="20"/>
                <w:szCs w:val="20"/>
              </w:rPr>
            </w:pPr>
            <w:r>
              <w:rPr>
                <w:sz w:val="20"/>
                <w:szCs w:val="20"/>
              </w:rPr>
              <w:t>1</w:t>
            </w:r>
          </w:p>
        </w:tc>
        <w:tc>
          <w:tcPr>
            <w:tcW w:w="2126" w:type="dxa"/>
            <w:shd w:val="clear" w:color="auto" w:fill="auto"/>
          </w:tcPr>
          <w:p w14:paraId="7B336E5C">
            <w:pPr>
              <w:jc w:val="both"/>
              <w:rPr>
                <w:sz w:val="20"/>
                <w:szCs w:val="20"/>
              </w:rPr>
            </w:pPr>
            <w:r>
              <w:rPr>
                <w:sz w:val="20"/>
                <w:szCs w:val="20"/>
              </w:rPr>
              <w:t>2</w:t>
            </w:r>
          </w:p>
        </w:tc>
        <w:tc>
          <w:tcPr>
            <w:tcW w:w="2835" w:type="dxa"/>
            <w:shd w:val="clear" w:color="auto" w:fill="auto"/>
          </w:tcPr>
          <w:p w14:paraId="24FA4721">
            <w:pPr>
              <w:jc w:val="both"/>
              <w:rPr>
                <w:sz w:val="20"/>
                <w:szCs w:val="20"/>
              </w:rPr>
            </w:pPr>
            <w:r>
              <w:rPr>
                <w:sz w:val="20"/>
                <w:szCs w:val="20"/>
              </w:rPr>
              <w:t>3</w:t>
            </w:r>
          </w:p>
        </w:tc>
        <w:tc>
          <w:tcPr>
            <w:tcW w:w="1134" w:type="dxa"/>
            <w:shd w:val="clear" w:color="auto" w:fill="auto"/>
          </w:tcPr>
          <w:p w14:paraId="307719E8">
            <w:pPr>
              <w:jc w:val="both"/>
              <w:rPr>
                <w:sz w:val="20"/>
                <w:szCs w:val="20"/>
              </w:rPr>
            </w:pPr>
            <w:r>
              <w:rPr>
                <w:sz w:val="20"/>
                <w:szCs w:val="20"/>
              </w:rPr>
              <w:t>4</w:t>
            </w:r>
          </w:p>
        </w:tc>
        <w:tc>
          <w:tcPr>
            <w:tcW w:w="1985" w:type="dxa"/>
            <w:shd w:val="clear" w:color="auto" w:fill="auto"/>
          </w:tcPr>
          <w:p w14:paraId="1F700C7F">
            <w:pPr>
              <w:jc w:val="both"/>
              <w:rPr>
                <w:sz w:val="20"/>
                <w:szCs w:val="20"/>
              </w:rPr>
            </w:pPr>
            <w:r>
              <w:rPr>
                <w:sz w:val="20"/>
                <w:szCs w:val="20"/>
              </w:rPr>
              <w:t>5</w:t>
            </w:r>
          </w:p>
        </w:tc>
        <w:tc>
          <w:tcPr>
            <w:tcW w:w="1134" w:type="dxa"/>
            <w:shd w:val="clear" w:color="auto" w:fill="auto"/>
          </w:tcPr>
          <w:p w14:paraId="536F4047">
            <w:pPr>
              <w:jc w:val="both"/>
              <w:rPr>
                <w:sz w:val="20"/>
                <w:szCs w:val="20"/>
              </w:rPr>
            </w:pPr>
            <w:r>
              <w:rPr>
                <w:sz w:val="20"/>
                <w:szCs w:val="20"/>
              </w:rPr>
              <w:t>6</w:t>
            </w:r>
          </w:p>
        </w:tc>
        <w:tc>
          <w:tcPr>
            <w:tcW w:w="1134" w:type="dxa"/>
            <w:shd w:val="clear" w:color="auto" w:fill="auto"/>
          </w:tcPr>
          <w:p w14:paraId="2CC9887C">
            <w:pPr>
              <w:jc w:val="both"/>
              <w:rPr>
                <w:sz w:val="20"/>
                <w:szCs w:val="20"/>
              </w:rPr>
            </w:pPr>
            <w:r>
              <w:rPr>
                <w:sz w:val="20"/>
                <w:szCs w:val="20"/>
              </w:rPr>
              <w:t>7</w:t>
            </w:r>
          </w:p>
        </w:tc>
        <w:tc>
          <w:tcPr>
            <w:tcW w:w="1984" w:type="dxa"/>
            <w:shd w:val="clear" w:color="auto" w:fill="auto"/>
          </w:tcPr>
          <w:p w14:paraId="6B6C05D8">
            <w:pPr>
              <w:jc w:val="both"/>
              <w:rPr>
                <w:sz w:val="20"/>
                <w:szCs w:val="20"/>
              </w:rPr>
            </w:pPr>
            <w:r>
              <w:rPr>
                <w:sz w:val="20"/>
                <w:szCs w:val="20"/>
              </w:rPr>
              <w:t>8</w:t>
            </w:r>
          </w:p>
        </w:tc>
        <w:tc>
          <w:tcPr>
            <w:tcW w:w="1985" w:type="dxa"/>
            <w:shd w:val="clear" w:color="auto" w:fill="auto"/>
          </w:tcPr>
          <w:p w14:paraId="1FA8CD4D">
            <w:pPr>
              <w:jc w:val="both"/>
              <w:rPr>
                <w:sz w:val="20"/>
                <w:szCs w:val="20"/>
              </w:rPr>
            </w:pPr>
            <w:r>
              <w:rPr>
                <w:sz w:val="20"/>
                <w:szCs w:val="20"/>
              </w:rPr>
              <w:t>9</w:t>
            </w:r>
          </w:p>
        </w:tc>
      </w:tr>
      <w:tr w14:paraId="592816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310" w:type="dxa"/>
            <w:gridSpan w:val="9"/>
            <w:shd w:val="clear" w:color="auto" w:fill="auto"/>
          </w:tcPr>
          <w:p w14:paraId="4C9DFCFE">
            <w:pPr>
              <w:ind w:left="31"/>
              <w:jc w:val="both"/>
              <w:rPr>
                <w:b/>
                <w:sz w:val="22"/>
                <w:szCs w:val="22"/>
              </w:rPr>
            </w:pPr>
            <w:r>
              <w:rPr>
                <w:b/>
                <w:sz w:val="22"/>
                <w:szCs w:val="22"/>
              </w:rPr>
              <w:t xml:space="preserve"> «Подуслуга 1». Предоставление земельного участка, находящегося в государственной или муниципальной  собственности, в собственность за плату без проведения торгов</w:t>
            </w:r>
          </w:p>
          <w:p w14:paraId="4C78F607">
            <w:pPr>
              <w:ind w:left="31"/>
              <w:jc w:val="both"/>
              <w:rPr>
                <w:b/>
                <w:sz w:val="22"/>
                <w:szCs w:val="22"/>
              </w:rPr>
            </w:pPr>
            <w:r>
              <w:rPr>
                <w:b/>
                <w:sz w:val="22"/>
                <w:szCs w:val="22"/>
              </w:rPr>
              <w:t>«Подуслуга 2». Предоставление земельного участка, находящегося в государственной или муниципальной  собственности, в аренду без проведения торгов</w:t>
            </w:r>
          </w:p>
          <w:p w14:paraId="51EB3251">
            <w:pPr>
              <w:ind w:left="31"/>
              <w:jc w:val="both"/>
              <w:rPr>
                <w:b/>
                <w:sz w:val="22"/>
                <w:szCs w:val="22"/>
              </w:rPr>
            </w:pPr>
            <w:r>
              <w:rPr>
                <w:b/>
                <w:sz w:val="22"/>
                <w:szCs w:val="22"/>
              </w:rPr>
              <w:t>«Подуслуга 3». Предоставление земельного участка, находящегося в государственной или муниципальной  собственности, в безвозмездное пользование</w:t>
            </w:r>
          </w:p>
          <w:p w14:paraId="7A10114B">
            <w:pPr>
              <w:jc w:val="both"/>
              <w:rPr>
                <w:sz w:val="22"/>
                <w:szCs w:val="22"/>
              </w:rPr>
            </w:pPr>
            <w:r>
              <w:rPr>
                <w:b/>
                <w:sz w:val="22"/>
                <w:szCs w:val="22"/>
              </w:rPr>
              <w:t>«Подуслуга 4». Предоставление земельного участка, находящегося в государственной или муниципальной  собственности, в постоянное (бессрочное) пользование</w:t>
            </w:r>
          </w:p>
        </w:tc>
      </w:tr>
      <w:tr w14:paraId="6457B8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0B1ABDED">
            <w:pPr>
              <w:jc w:val="both"/>
              <w:rPr>
                <w:sz w:val="20"/>
                <w:szCs w:val="20"/>
              </w:rPr>
            </w:pPr>
          </w:p>
        </w:tc>
        <w:tc>
          <w:tcPr>
            <w:tcW w:w="2126" w:type="dxa"/>
            <w:shd w:val="clear" w:color="auto" w:fill="auto"/>
          </w:tcPr>
          <w:p w14:paraId="7ECE3B7C">
            <w:pPr>
              <w:jc w:val="both"/>
              <w:rPr>
                <w:sz w:val="20"/>
                <w:szCs w:val="20"/>
              </w:rPr>
            </w:pPr>
            <w:r>
              <w:rPr>
                <w:sz w:val="20"/>
                <w:szCs w:val="20"/>
              </w:rPr>
              <w:t>Выписка из Единого государственного реестра юридических лиц о юридическом лице</w:t>
            </w:r>
          </w:p>
        </w:tc>
        <w:tc>
          <w:tcPr>
            <w:tcW w:w="2835" w:type="dxa"/>
            <w:shd w:val="clear" w:color="auto" w:fill="auto"/>
          </w:tcPr>
          <w:p w14:paraId="3D773833">
            <w:pPr>
              <w:jc w:val="both"/>
              <w:rPr>
                <w:sz w:val="20"/>
                <w:szCs w:val="20"/>
              </w:rPr>
            </w:pPr>
            <w:r>
              <w:rPr>
                <w:sz w:val="20"/>
                <w:szCs w:val="20"/>
              </w:rPr>
              <w:t>Наименование, место нахождения и адрес юридического лица, сведения о регистрации, сведения о лице, имеющем право без доверенности действовать от имени юридического лица</w:t>
            </w:r>
          </w:p>
        </w:tc>
        <w:tc>
          <w:tcPr>
            <w:tcW w:w="1134" w:type="dxa"/>
            <w:shd w:val="clear" w:color="auto" w:fill="auto"/>
          </w:tcPr>
          <w:p w14:paraId="42D31818">
            <w:pPr>
              <w:jc w:val="both"/>
              <w:rPr>
                <w:sz w:val="20"/>
                <w:szCs w:val="20"/>
              </w:rPr>
            </w:pPr>
            <w:r>
              <w:rPr>
                <w:sz w:val="20"/>
                <w:szCs w:val="20"/>
              </w:rPr>
              <w:t>Уполномоченный орган</w:t>
            </w:r>
          </w:p>
        </w:tc>
        <w:tc>
          <w:tcPr>
            <w:tcW w:w="1985" w:type="dxa"/>
            <w:shd w:val="clear" w:color="auto" w:fill="auto"/>
          </w:tcPr>
          <w:p w14:paraId="42DCBBCD">
            <w:pPr>
              <w:jc w:val="both"/>
              <w:rPr>
                <w:sz w:val="20"/>
                <w:szCs w:val="20"/>
              </w:rPr>
            </w:pPr>
            <w:r>
              <w:rPr>
                <w:sz w:val="20"/>
                <w:szCs w:val="20"/>
              </w:rPr>
              <w:t>Федеральная налоговая служба (ФНС)</w:t>
            </w:r>
          </w:p>
        </w:tc>
        <w:tc>
          <w:tcPr>
            <w:tcW w:w="1134" w:type="dxa"/>
            <w:shd w:val="clear" w:color="auto" w:fill="auto"/>
          </w:tcPr>
          <w:p w14:paraId="0BFBABFC">
            <w:pPr>
              <w:jc w:val="both"/>
              <w:rPr>
                <w:sz w:val="20"/>
                <w:szCs w:val="20"/>
              </w:rPr>
            </w:pPr>
            <w:r>
              <w:rPr>
                <w:sz w:val="20"/>
                <w:szCs w:val="20"/>
              </w:rPr>
              <w:t>0003525</w:t>
            </w:r>
          </w:p>
        </w:tc>
        <w:tc>
          <w:tcPr>
            <w:tcW w:w="1134" w:type="dxa"/>
            <w:shd w:val="clear" w:color="auto" w:fill="auto"/>
          </w:tcPr>
          <w:p w14:paraId="12A86E1E">
            <w:pPr>
              <w:jc w:val="both"/>
              <w:rPr>
                <w:sz w:val="20"/>
                <w:szCs w:val="20"/>
              </w:rPr>
            </w:pPr>
            <w:r>
              <w:rPr>
                <w:sz w:val="20"/>
                <w:szCs w:val="20"/>
              </w:rPr>
              <w:t>3 рабочих дня</w:t>
            </w:r>
          </w:p>
        </w:tc>
        <w:tc>
          <w:tcPr>
            <w:tcW w:w="1984" w:type="dxa"/>
            <w:shd w:val="clear" w:color="auto" w:fill="auto"/>
          </w:tcPr>
          <w:p w14:paraId="1777FAB6">
            <w:pPr>
              <w:jc w:val="both"/>
              <w:rPr>
                <w:sz w:val="20"/>
                <w:szCs w:val="20"/>
              </w:rPr>
            </w:pPr>
            <w:r>
              <w:rPr>
                <w:sz w:val="20"/>
                <w:szCs w:val="20"/>
              </w:rPr>
              <w:t xml:space="preserve">Запрос направляется через СМЭВ </w:t>
            </w:r>
          </w:p>
        </w:tc>
        <w:tc>
          <w:tcPr>
            <w:tcW w:w="1985" w:type="dxa"/>
            <w:shd w:val="clear" w:color="auto" w:fill="auto"/>
          </w:tcPr>
          <w:p w14:paraId="6E1062B7">
            <w:pPr>
              <w:jc w:val="both"/>
              <w:rPr>
                <w:sz w:val="20"/>
                <w:szCs w:val="20"/>
              </w:rPr>
            </w:pPr>
            <w:r>
              <w:rPr>
                <w:sz w:val="20"/>
                <w:szCs w:val="20"/>
              </w:rPr>
              <w:t>Форма заполняется в СМЭВ</w:t>
            </w:r>
          </w:p>
        </w:tc>
      </w:tr>
      <w:tr w14:paraId="08C587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5B68855F">
            <w:pPr>
              <w:jc w:val="both"/>
              <w:rPr>
                <w:sz w:val="20"/>
                <w:szCs w:val="20"/>
              </w:rPr>
            </w:pPr>
          </w:p>
        </w:tc>
        <w:tc>
          <w:tcPr>
            <w:tcW w:w="2126" w:type="dxa"/>
            <w:shd w:val="clear" w:color="auto" w:fill="auto"/>
          </w:tcPr>
          <w:p w14:paraId="60364BF3">
            <w:pPr>
              <w:jc w:val="both"/>
              <w:rPr>
                <w:sz w:val="20"/>
                <w:szCs w:val="20"/>
              </w:rPr>
            </w:pPr>
            <w:r>
              <w:rPr>
                <w:sz w:val="20"/>
                <w:szCs w:val="20"/>
              </w:rPr>
              <w:t>Выписка из Единого государственного реестра индивидуальных предпринимателей об индивидуальном предпринимателе</w:t>
            </w:r>
          </w:p>
        </w:tc>
        <w:tc>
          <w:tcPr>
            <w:tcW w:w="2835" w:type="dxa"/>
            <w:shd w:val="clear" w:color="auto" w:fill="auto"/>
          </w:tcPr>
          <w:p w14:paraId="1CA94FDE">
            <w:pPr>
              <w:jc w:val="both"/>
              <w:rPr>
                <w:sz w:val="20"/>
                <w:szCs w:val="20"/>
              </w:rPr>
            </w:pPr>
            <w:r>
              <w:rPr>
                <w:sz w:val="20"/>
                <w:szCs w:val="20"/>
              </w:rPr>
              <w:t>Фамилия, имя, отчество (при наличии) индивидуального предпринимателя, сведения о регистрации индивидуального предпринимателя, сведения об учете в налоговом органе</w:t>
            </w:r>
          </w:p>
        </w:tc>
        <w:tc>
          <w:tcPr>
            <w:tcW w:w="1134" w:type="dxa"/>
            <w:shd w:val="clear" w:color="auto" w:fill="auto"/>
          </w:tcPr>
          <w:p w14:paraId="563143A1">
            <w:pPr>
              <w:jc w:val="both"/>
              <w:rPr>
                <w:sz w:val="20"/>
                <w:szCs w:val="20"/>
              </w:rPr>
            </w:pPr>
            <w:r>
              <w:rPr>
                <w:sz w:val="20"/>
                <w:szCs w:val="20"/>
              </w:rPr>
              <w:t>Уполномоченный орган</w:t>
            </w:r>
          </w:p>
        </w:tc>
        <w:tc>
          <w:tcPr>
            <w:tcW w:w="1985" w:type="dxa"/>
            <w:shd w:val="clear" w:color="auto" w:fill="auto"/>
          </w:tcPr>
          <w:p w14:paraId="4D64D8DA">
            <w:pPr>
              <w:jc w:val="both"/>
              <w:rPr>
                <w:sz w:val="20"/>
                <w:szCs w:val="20"/>
              </w:rPr>
            </w:pPr>
            <w:r>
              <w:rPr>
                <w:sz w:val="20"/>
                <w:szCs w:val="20"/>
              </w:rPr>
              <w:t>Федеральная налоговая служба (ФНС)</w:t>
            </w:r>
          </w:p>
        </w:tc>
        <w:tc>
          <w:tcPr>
            <w:tcW w:w="1134" w:type="dxa"/>
            <w:shd w:val="clear" w:color="auto" w:fill="auto"/>
          </w:tcPr>
          <w:p w14:paraId="2E0C0F51">
            <w:pPr>
              <w:jc w:val="both"/>
              <w:rPr>
                <w:sz w:val="20"/>
                <w:szCs w:val="20"/>
              </w:rPr>
            </w:pPr>
            <w:r>
              <w:rPr>
                <w:sz w:val="20"/>
                <w:szCs w:val="20"/>
              </w:rPr>
              <w:t>0003525</w:t>
            </w:r>
          </w:p>
        </w:tc>
        <w:tc>
          <w:tcPr>
            <w:tcW w:w="1134" w:type="dxa"/>
            <w:shd w:val="clear" w:color="auto" w:fill="auto"/>
          </w:tcPr>
          <w:p w14:paraId="5A2AB4EB">
            <w:pPr>
              <w:jc w:val="both"/>
              <w:rPr>
                <w:sz w:val="20"/>
                <w:szCs w:val="20"/>
              </w:rPr>
            </w:pPr>
            <w:r>
              <w:rPr>
                <w:sz w:val="20"/>
                <w:szCs w:val="20"/>
              </w:rPr>
              <w:t>3 рабочих дня</w:t>
            </w:r>
          </w:p>
        </w:tc>
        <w:tc>
          <w:tcPr>
            <w:tcW w:w="1984" w:type="dxa"/>
            <w:shd w:val="clear" w:color="auto" w:fill="auto"/>
          </w:tcPr>
          <w:p w14:paraId="6318FFDB">
            <w:pPr>
              <w:jc w:val="both"/>
              <w:rPr>
                <w:sz w:val="20"/>
                <w:szCs w:val="20"/>
              </w:rPr>
            </w:pPr>
            <w:r>
              <w:rPr>
                <w:sz w:val="20"/>
                <w:szCs w:val="20"/>
              </w:rPr>
              <w:t xml:space="preserve">Запрос направляется через СМЭВ </w:t>
            </w:r>
          </w:p>
        </w:tc>
        <w:tc>
          <w:tcPr>
            <w:tcW w:w="1985" w:type="dxa"/>
            <w:shd w:val="clear" w:color="auto" w:fill="auto"/>
          </w:tcPr>
          <w:p w14:paraId="4E2466B1">
            <w:pPr>
              <w:jc w:val="both"/>
              <w:rPr>
                <w:sz w:val="20"/>
                <w:szCs w:val="20"/>
              </w:rPr>
            </w:pPr>
            <w:r>
              <w:rPr>
                <w:sz w:val="20"/>
                <w:szCs w:val="20"/>
              </w:rPr>
              <w:t>Форма заполняется в СМЭВ</w:t>
            </w:r>
          </w:p>
        </w:tc>
      </w:tr>
      <w:tr w14:paraId="09CCE9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93" w:type="dxa"/>
            <w:shd w:val="clear" w:color="auto" w:fill="auto"/>
          </w:tcPr>
          <w:p w14:paraId="188AFFEC">
            <w:pPr>
              <w:jc w:val="both"/>
              <w:rPr>
                <w:sz w:val="20"/>
                <w:szCs w:val="20"/>
              </w:rPr>
            </w:pPr>
          </w:p>
        </w:tc>
        <w:tc>
          <w:tcPr>
            <w:tcW w:w="2126" w:type="dxa"/>
            <w:shd w:val="clear" w:color="auto" w:fill="auto"/>
          </w:tcPr>
          <w:p w14:paraId="6CA53782">
            <w:pPr>
              <w:jc w:val="both"/>
              <w:rPr>
                <w:sz w:val="20"/>
                <w:szCs w:val="20"/>
              </w:rPr>
            </w:pPr>
            <w:r>
              <w:rPr>
                <w:sz w:val="20"/>
                <w:szCs w:val="20"/>
              </w:rPr>
              <w:t xml:space="preserve">Выписка из Единого государственного реестра недвижимости </w:t>
            </w:r>
          </w:p>
          <w:p w14:paraId="60A118C9">
            <w:pPr>
              <w:jc w:val="both"/>
              <w:rPr>
                <w:sz w:val="20"/>
                <w:szCs w:val="20"/>
              </w:rPr>
            </w:pPr>
          </w:p>
          <w:p w14:paraId="4F5DAA96">
            <w:pPr>
              <w:jc w:val="both"/>
              <w:rPr>
                <w:sz w:val="20"/>
                <w:szCs w:val="20"/>
              </w:rPr>
            </w:pPr>
          </w:p>
        </w:tc>
        <w:tc>
          <w:tcPr>
            <w:tcW w:w="2835" w:type="dxa"/>
            <w:shd w:val="clear" w:color="auto" w:fill="auto"/>
          </w:tcPr>
          <w:p w14:paraId="5668D0AD">
            <w:pPr>
              <w:jc w:val="both"/>
              <w:rPr>
                <w:sz w:val="20"/>
                <w:szCs w:val="20"/>
              </w:rPr>
            </w:pPr>
            <w:r>
              <w:rPr>
                <w:sz w:val="20"/>
                <w:szCs w:val="20"/>
              </w:rPr>
              <w:t>Кадастровый (или условный) номер объекта недвижимости, наименование объекта, его площадь, адрес (местоположение), назначение объекта, правообладатель, сведения о регистрации права, ограничение (обременение) права, правопритязания, заявленные в судебном порядке права требования и др.</w:t>
            </w:r>
          </w:p>
        </w:tc>
        <w:tc>
          <w:tcPr>
            <w:tcW w:w="1134" w:type="dxa"/>
            <w:shd w:val="clear" w:color="auto" w:fill="auto"/>
          </w:tcPr>
          <w:p w14:paraId="3205FA43">
            <w:pPr>
              <w:jc w:val="both"/>
              <w:rPr>
                <w:sz w:val="20"/>
                <w:szCs w:val="20"/>
              </w:rPr>
            </w:pPr>
            <w:r>
              <w:rPr>
                <w:sz w:val="20"/>
                <w:szCs w:val="20"/>
              </w:rPr>
              <w:t>Уполномоченный орган</w:t>
            </w:r>
          </w:p>
        </w:tc>
        <w:tc>
          <w:tcPr>
            <w:tcW w:w="1985" w:type="dxa"/>
            <w:shd w:val="clear" w:color="auto" w:fill="auto"/>
          </w:tcPr>
          <w:p w14:paraId="6586269A">
            <w:pPr>
              <w:jc w:val="both"/>
              <w:rPr>
                <w:sz w:val="20"/>
                <w:szCs w:val="20"/>
              </w:rPr>
            </w:pPr>
            <w:r>
              <w:rPr>
                <w:sz w:val="20"/>
                <w:szCs w:val="20"/>
              </w:rPr>
              <w:t>Федеральная служба государственной регистрации кадастра и картографии РФ (Росреестр)</w:t>
            </w:r>
          </w:p>
        </w:tc>
        <w:tc>
          <w:tcPr>
            <w:tcW w:w="1134" w:type="dxa"/>
            <w:shd w:val="clear" w:color="auto" w:fill="auto"/>
          </w:tcPr>
          <w:p w14:paraId="0821CAD7">
            <w:pPr>
              <w:jc w:val="both"/>
              <w:rPr>
                <w:sz w:val="20"/>
                <w:szCs w:val="20"/>
              </w:rPr>
            </w:pPr>
            <w:r>
              <w:rPr>
                <w:sz w:val="20"/>
                <w:szCs w:val="20"/>
              </w:rPr>
              <w:t>0003564</w:t>
            </w:r>
          </w:p>
        </w:tc>
        <w:tc>
          <w:tcPr>
            <w:tcW w:w="1134" w:type="dxa"/>
            <w:shd w:val="clear" w:color="auto" w:fill="auto"/>
          </w:tcPr>
          <w:p w14:paraId="08BE12D3">
            <w:pPr>
              <w:jc w:val="both"/>
              <w:rPr>
                <w:sz w:val="20"/>
                <w:szCs w:val="20"/>
              </w:rPr>
            </w:pPr>
            <w:r>
              <w:rPr>
                <w:sz w:val="20"/>
                <w:szCs w:val="20"/>
              </w:rPr>
              <w:t>3 рабочих дня</w:t>
            </w:r>
          </w:p>
        </w:tc>
        <w:tc>
          <w:tcPr>
            <w:tcW w:w="1984" w:type="dxa"/>
            <w:shd w:val="clear" w:color="auto" w:fill="auto"/>
          </w:tcPr>
          <w:p w14:paraId="6A2FD087">
            <w:pPr>
              <w:jc w:val="both"/>
              <w:rPr>
                <w:sz w:val="20"/>
                <w:szCs w:val="20"/>
              </w:rPr>
            </w:pPr>
            <w:r>
              <w:rPr>
                <w:sz w:val="20"/>
                <w:szCs w:val="20"/>
              </w:rPr>
              <w:t xml:space="preserve">Запрос направляется через СМЭВ </w:t>
            </w:r>
          </w:p>
        </w:tc>
        <w:tc>
          <w:tcPr>
            <w:tcW w:w="1985" w:type="dxa"/>
            <w:shd w:val="clear" w:color="auto" w:fill="auto"/>
          </w:tcPr>
          <w:p w14:paraId="1BB8DC1E">
            <w:pPr>
              <w:jc w:val="both"/>
              <w:rPr>
                <w:sz w:val="20"/>
                <w:szCs w:val="20"/>
              </w:rPr>
            </w:pPr>
            <w:r>
              <w:rPr>
                <w:sz w:val="20"/>
                <w:szCs w:val="20"/>
              </w:rPr>
              <w:t>Форма заполняется в СМЭВ</w:t>
            </w:r>
          </w:p>
        </w:tc>
      </w:tr>
      <w:tr w14:paraId="6B1927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3CB1D78F">
            <w:pPr>
              <w:jc w:val="both"/>
              <w:rPr>
                <w:sz w:val="20"/>
                <w:szCs w:val="20"/>
              </w:rPr>
            </w:pPr>
          </w:p>
        </w:tc>
        <w:tc>
          <w:tcPr>
            <w:tcW w:w="2126" w:type="dxa"/>
            <w:shd w:val="clear" w:color="auto" w:fill="auto"/>
          </w:tcPr>
          <w:p w14:paraId="03B7E510">
            <w:pPr>
              <w:jc w:val="both"/>
              <w:rPr>
                <w:bCs/>
                <w:sz w:val="20"/>
                <w:szCs w:val="20"/>
              </w:rPr>
            </w:pPr>
            <w:r>
              <w:rPr>
                <w:bCs/>
                <w:sz w:val="20"/>
                <w:szCs w:val="20"/>
              </w:rPr>
              <w:t>Документ о предоставлении исходного земельного участка СНТ или ОНТ</w:t>
            </w:r>
          </w:p>
        </w:tc>
        <w:tc>
          <w:tcPr>
            <w:tcW w:w="2835" w:type="dxa"/>
            <w:shd w:val="clear" w:color="auto" w:fill="auto"/>
          </w:tcPr>
          <w:p w14:paraId="15B2309E">
            <w:pPr>
              <w:jc w:val="both"/>
              <w:rPr>
                <w:bCs/>
                <w:sz w:val="20"/>
                <w:szCs w:val="20"/>
              </w:rPr>
            </w:pPr>
            <w:r>
              <w:rPr>
                <w:bCs/>
                <w:sz w:val="20"/>
                <w:szCs w:val="20"/>
              </w:rPr>
              <w:t>Сведения о предоставлении исходного земельного участка СНТ или ОНТ, номер, дата выдачи документа, наименование СНТ или ОНТ</w:t>
            </w:r>
          </w:p>
        </w:tc>
        <w:tc>
          <w:tcPr>
            <w:tcW w:w="1134" w:type="dxa"/>
            <w:shd w:val="clear" w:color="auto" w:fill="auto"/>
          </w:tcPr>
          <w:p w14:paraId="6C61B9B3">
            <w:pPr>
              <w:jc w:val="both"/>
              <w:rPr>
                <w:sz w:val="20"/>
                <w:szCs w:val="20"/>
              </w:rPr>
            </w:pPr>
            <w:r>
              <w:rPr>
                <w:sz w:val="20"/>
                <w:szCs w:val="20"/>
              </w:rPr>
              <w:t>Уполномоченный орган</w:t>
            </w:r>
          </w:p>
        </w:tc>
        <w:tc>
          <w:tcPr>
            <w:tcW w:w="1985" w:type="dxa"/>
            <w:shd w:val="clear" w:color="auto" w:fill="auto"/>
          </w:tcPr>
          <w:p w14:paraId="516618E1">
            <w:pPr>
              <w:jc w:val="both"/>
              <w:rPr>
                <w:sz w:val="20"/>
                <w:szCs w:val="20"/>
              </w:rPr>
            </w:pPr>
            <w:r>
              <w:rPr>
                <w:sz w:val="20"/>
                <w:szCs w:val="20"/>
              </w:rPr>
              <w:t>Орган, выдавший документ; архив</w:t>
            </w:r>
          </w:p>
        </w:tc>
        <w:tc>
          <w:tcPr>
            <w:tcW w:w="1134" w:type="dxa"/>
            <w:shd w:val="clear" w:color="auto" w:fill="auto"/>
          </w:tcPr>
          <w:p w14:paraId="6F3FA15E">
            <w:pPr>
              <w:jc w:val="both"/>
              <w:rPr>
                <w:sz w:val="20"/>
                <w:szCs w:val="20"/>
              </w:rPr>
            </w:pPr>
            <w:r>
              <w:rPr>
                <w:sz w:val="20"/>
                <w:szCs w:val="20"/>
              </w:rPr>
              <w:t>нет</w:t>
            </w:r>
          </w:p>
        </w:tc>
        <w:tc>
          <w:tcPr>
            <w:tcW w:w="1134" w:type="dxa"/>
            <w:shd w:val="clear" w:color="auto" w:fill="auto"/>
          </w:tcPr>
          <w:p w14:paraId="64A14FC9">
            <w:pPr>
              <w:jc w:val="both"/>
              <w:rPr>
                <w:sz w:val="20"/>
                <w:szCs w:val="20"/>
              </w:rPr>
            </w:pPr>
            <w:r>
              <w:rPr>
                <w:sz w:val="20"/>
                <w:szCs w:val="20"/>
              </w:rPr>
              <w:t>5 рабочих дней</w:t>
            </w:r>
          </w:p>
        </w:tc>
        <w:tc>
          <w:tcPr>
            <w:tcW w:w="1984" w:type="dxa"/>
            <w:shd w:val="clear" w:color="auto" w:fill="auto"/>
          </w:tcPr>
          <w:p w14:paraId="2CC37E9C">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11563DD4">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5A5854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020CAA26">
            <w:pPr>
              <w:jc w:val="both"/>
              <w:rPr>
                <w:sz w:val="20"/>
                <w:szCs w:val="20"/>
              </w:rPr>
            </w:pPr>
          </w:p>
        </w:tc>
        <w:tc>
          <w:tcPr>
            <w:tcW w:w="2126" w:type="dxa"/>
            <w:shd w:val="clear" w:color="auto" w:fill="auto"/>
          </w:tcPr>
          <w:p w14:paraId="076BA291">
            <w:pPr>
              <w:jc w:val="both"/>
              <w:rPr>
                <w:bCs/>
                <w:sz w:val="20"/>
                <w:szCs w:val="20"/>
              </w:rPr>
            </w:pPr>
            <w:r>
              <w:rPr>
                <w:bCs/>
                <w:sz w:val="20"/>
                <w:szCs w:val="20"/>
              </w:rPr>
              <w:t>Утвержденный проект межевания территории</w:t>
            </w:r>
          </w:p>
        </w:tc>
        <w:tc>
          <w:tcPr>
            <w:tcW w:w="2835" w:type="dxa"/>
            <w:shd w:val="clear" w:color="auto" w:fill="auto"/>
          </w:tcPr>
          <w:p w14:paraId="29569628">
            <w:pPr>
              <w:jc w:val="both"/>
              <w:rPr>
                <w:bCs/>
                <w:sz w:val="20"/>
                <w:szCs w:val="20"/>
              </w:rPr>
            </w:pPr>
            <w:r>
              <w:rPr>
                <w:bCs/>
                <w:sz w:val="20"/>
                <w:szCs w:val="20"/>
              </w:rPr>
              <w:t>Сведения об утверждении проекта межевания территории, площади, конфигурации земельного участка, виде разрешенного использования</w:t>
            </w:r>
          </w:p>
        </w:tc>
        <w:tc>
          <w:tcPr>
            <w:tcW w:w="1134" w:type="dxa"/>
            <w:shd w:val="clear" w:color="auto" w:fill="auto"/>
          </w:tcPr>
          <w:p w14:paraId="01DF9C50">
            <w:pPr>
              <w:jc w:val="both"/>
              <w:rPr>
                <w:sz w:val="20"/>
                <w:szCs w:val="20"/>
              </w:rPr>
            </w:pPr>
            <w:r>
              <w:rPr>
                <w:sz w:val="20"/>
                <w:szCs w:val="20"/>
              </w:rPr>
              <w:t>Уполномоченный орган</w:t>
            </w:r>
          </w:p>
        </w:tc>
        <w:tc>
          <w:tcPr>
            <w:tcW w:w="1985" w:type="dxa"/>
            <w:shd w:val="clear" w:color="auto" w:fill="auto"/>
          </w:tcPr>
          <w:p w14:paraId="18ADE7F8">
            <w:pPr>
              <w:jc w:val="both"/>
              <w:rPr>
                <w:sz w:val="20"/>
                <w:szCs w:val="20"/>
              </w:rPr>
            </w:pPr>
            <w:r>
              <w:rPr>
                <w:sz w:val="20"/>
                <w:szCs w:val="20"/>
              </w:rPr>
              <w:t>Комитет Республики Адыгея по архитектуре и градостроительству; орган местного самоуправления, утвердивший документ</w:t>
            </w:r>
          </w:p>
        </w:tc>
        <w:tc>
          <w:tcPr>
            <w:tcW w:w="1134" w:type="dxa"/>
            <w:shd w:val="clear" w:color="auto" w:fill="auto"/>
          </w:tcPr>
          <w:p w14:paraId="76F6271C">
            <w:pPr>
              <w:jc w:val="both"/>
              <w:rPr>
                <w:sz w:val="20"/>
                <w:szCs w:val="20"/>
              </w:rPr>
            </w:pPr>
            <w:r>
              <w:rPr>
                <w:sz w:val="20"/>
                <w:szCs w:val="20"/>
              </w:rPr>
              <w:t>нет</w:t>
            </w:r>
          </w:p>
        </w:tc>
        <w:tc>
          <w:tcPr>
            <w:tcW w:w="1134" w:type="dxa"/>
            <w:shd w:val="clear" w:color="auto" w:fill="auto"/>
          </w:tcPr>
          <w:p w14:paraId="7554AEC0">
            <w:pPr>
              <w:jc w:val="both"/>
              <w:rPr>
                <w:sz w:val="20"/>
                <w:szCs w:val="20"/>
              </w:rPr>
            </w:pPr>
            <w:r>
              <w:rPr>
                <w:sz w:val="20"/>
                <w:szCs w:val="20"/>
              </w:rPr>
              <w:t>5 рабочих дней</w:t>
            </w:r>
          </w:p>
        </w:tc>
        <w:tc>
          <w:tcPr>
            <w:tcW w:w="1984" w:type="dxa"/>
            <w:shd w:val="clear" w:color="auto" w:fill="auto"/>
          </w:tcPr>
          <w:p w14:paraId="4B68A953">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44DC3021">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2B6FF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37B426F1">
            <w:pPr>
              <w:jc w:val="both"/>
              <w:rPr>
                <w:sz w:val="20"/>
                <w:szCs w:val="20"/>
              </w:rPr>
            </w:pPr>
          </w:p>
        </w:tc>
        <w:tc>
          <w:tcPr>
            <w:tcW w:w="2126" w:type="dxa"/>
            <w:shd w:val="clear" w:color="auto" w:fill="auto"/>
          </w:tcPr>
          <w:p w14:paraId="533022CA">
            <w:pPr>
              <w:jc w:val="both"/>
              <w:rPr>
                <w:bCs/>
                <w:sz w:val="20"/>
                <w:szCs w:val="20"/>
              </w:rPr>
            </w:pPr>
            <w:r>
              <w:rPr>
                <w:bCs/>
                <w:sz w:val="20"/>
                <w:szCs w:val="20"/>
              </w:rPr>
              <w:t>Указ или распоряжение Президента Российской Федерации</w:t>
            </w:r>
          </w:p>
        </w:tc>
        <w:tc>
          <w:tcPr>
            <w:tcW w:w="2835" w:type="dxa"/>
            <w:shd w:val="clear" w:color="auto" w:fill="auto"/>
          </w:tcPr>
          <w:p w14:paraId="79921565">
            <w:pPr>
              <w:jc w:val="both"/>
              <w:rPr>
                <w:bCs/>
                <w:sz w:val="20"/>
                <w:szCs w:val="20"/>
              </w:rPr>
            </w:pPr>
            <w:r>
              <w:rPr>
                <w:bCs/>
                <w:sz w:val="20"/>
                <w:szCs w:val="20"/>
              </w:rPr>
              <w:t>Сведения о возможности предоставления земельного участка заявителю</w:t>
            </w:r>
          </w:p>
        </w:tc>
        <w:tc>
          <w:tcPr>
            <w:tcW w:w="1134" w:type="dxa"/>
            <w:shd w:val="clear" w:color="auto" w:fill="auto"/>
          </w:tcPr>
          <w:p w14:paraId="79E51146">
            <w:pPr>
              <w:jc w:val="both"/>
              <w:rPr>
                <w:sz w:val="20"/>
                <w:szCs w:val="20"/>
              </w:rPr>
            </w:pPr>
            <w:r>
              <w:rPr>
                <w:sz w:val="20"/>
                <w:szCs w:val="20"/>
              </w:rPr>
              <w:t>Уполномоченный орган</w:t>
            </w:r>
          </w:p>
        </w:tc>
        <w:tc>
          <w:tcPr>
            <w:tcW w:w="1985" w:type="dxa"/>
            <w:shd w:val="clear" w:color="auto" w:fill="auto"/>
          </w:tcPr>
          <w:p w14:paraId="33D399BD">
            <w:pPr>
              <w:jc w:val="both"/>
              <w:rPr>
                <w:sz w:val="20"/>
                <w:szCs w:val="20"/>
              </w:rPr>
            </w:pPr>
            <w:r>
              <w:rPr>
                <w:sz w:val="20"/>
                <w:szCs w:val="20"/>
              </w:rPr>
              <w:t>Уполномоченный федеральный орган исполнительной власти</w:t>
            </w:r>
          </w:p>
        </w:tc>
        <w:tc>
          <w:tcPr>
            <w:tcW w:w="1134" w:type="dxa"/>
            <w:shd w:val="clear" w:color="auto" w:fill="auto"/>
          </w:tcPr>
          <w:p w14:paraId="50BDBC93">
            <w:pPr>
              <w:jc w:val="both"/>
              <w:rPr>
                <w:sz w:val="20"/>
                <w:szCs w:val="20"/>
              </w:rPr>
            </w:pPr>
            <w:r>
              <w:rPr>
                <w:sz w:val="20"/>
                <w:szCs w:val="20"/>
              </w:rPr>
              <w:t>нет</w:t>
            </w:r>
          </w:p>
        </w:tc>
        <w:tc>
          <w:tcPr>
            <w:tcW w:w="1134" w:type="dxa"/>
            <w:shd w:val="clear" w:color="auto" w:fill="auto"/>
          </w:tcPr>
          <w:p w14:paraId="1C0B5851">
            <w:pPr>
              <w:jc w:val="both"/>
              <w:rPr>
                <w:sz w:val="20"/>
                <w:szCs w:val="20"/>
              </w:rPr>
            </w:pPr>
            <w:r>
              <w:rPr>
                <w:sz w:val="20"/>
                <w:szCs w:val="20"/>
              </w:rPr>
              <w:t>5 рабочих дней</w:t>
            </w:r>
          </w:p>
        </w:tc>
        <w:tc>
          <w:tcPr>
            <w:tcW w:w="1984" w:type="dxa"/>
            <w:shd w:val="clear" w:color="auto" w:fill="auto"/>
          </w:tcPr>
          <w:p w14:paraId="71362455">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0AA643A3">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04BB51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93" w:type="dxa"/>
            <w:shd w:val="clear" w:color="auto" w:fill="auto"/>
          </w:tcPr>
          <w:p w14:paraId="1428BF32">
            <w:pPr>
              <w:jc w:val="both"/>
              <w:rPr>
                <w:sz w:val="20"/>
                <w:szCs w:val="20"/>
              </w:rPr>
            </w:pPr>
          </w:p>
        </w:tc>
        <w:tc>
          <w:tcPr>
            <w:tcW w:w="2126" w:type="dxa"/>
            <w:shd w:val="clear" w:color="auto" w:fill="auto"/>
          </w:tcPr>
          <w:p w14:paraId="7A07BDE2">
            <w:pPr>
              <w:jc w:val="both"/>
              <w:rPr>
                <w:bCs/>
                <w:sz w:val="20"/>
                <w:szCs w:val="20"/>
              </w:rPr>
            </w:pPr>
            <w:r>
              <w:rPr>
                <w:bCs/>
                <w:sz w:val="20"/>
                <w:szCs w:val="20"/>
              </w:rPr>
              <w:t>Распоряжение Правительства Российской Федерации</w:t>
            </w:r>
          </w:p>
        </w:tc>
        <w:tc>
          <w:tcPr>
            <w:tcW w:w="2835" w:type="dxa"/>
            <w:shd w:val="clear" w:color="auto" w:fill="auto"/>
          </w:tcPr>
          <w:p w14:paraId="0D66CA6F">
            <w:pPr>
              <w:jc w:val="both"/>
              <w:rPr>
                <w:bCs/>
                <w:sz w:val="20"/>
                <w:szCs w:val="20"/>
              </w:rPr>
            </w:pPr>
            <w:r>
              <w:rPr>
                <w:bCs/>
                <w:sz w:val="20"/>
                <w:szCs w:val="20"/>
              </w:rPr>
              <w:t>Сведения о возможности предоставления земельного участка заявителю</w:t>
            </w:r>
          </w:p>
        </w:tc>
        <w:tc>
          <w:tcPr>
            <w:tcW w:w="1134" w:type="dxa"/>
            <w:shd w:val="clear" w:color="auto" w:fill="auto"/>
          </w:tcPr>
          <w:p w14:paraId="5240CE7F">
            <w:pPr>
              <w:jc w:val="both"/>
              <w:rPr>
                <w:sz w:val="20"/>
                <w:szCs w:val="20"/>
              </w:rPr>
            </w:pPr>
            <w:r>
              <w:rPr>
                <w:sz w:val="20"/>
                <w:szCs w:val="20"/>
              </w:rPr>
              <w:t>Уполномоченный орган</w:t>
            </w:r>
          </w:p>
        </w:tc>
        <w:tc>
          <w:tcPr>
            <w:tcW w:w="1985" w:type="dxa"/>
            <w:shd w:val="clear" w:color="auto" w:fill="auto"/>
          </w:tcPr>
          <w:p w14:paraId="56AE91B7">
            <w:pPr>
              <w:jc w:val="both"/>
              <w:rPr>
                <w:sz w:val="20"/>
                <w:szCs w:val="20"/>
              </w:rPr>
            </w:pPr>
            <w:r>
              <w:rPr>
                <w:sz w:val="20"/>
                <w:szCs w:val="20"/>
              </w:rPr>
              <w:t>Уполномоченный федеральный орган исполнительной власти</w:t>
            </w:r>
          </w:p>
        </w:tc>
        <w:tc>
          <w:tcPr>
            <w:tcW w:w="1134" w:type="dxa"/>
            <w:shd w:val="clear" w:color="auto" w:fill="auto"/>
          </w:tcPr>
          <w:p w14:paraId="54A76B9B">
            <w:pPr>
              <w:jc w:val="both"/>
              <w:rPr>
                <w:sz w:val="20"/>
                <w:szCs w:val="20"/>
              </w:rPr>
            </w:pPr>
            <w:r>
              <w:rPr>
                <w:sz w:val="20"/>
                <w:szCs w:val="20"/>
              </w:rPr>
              <w:t>нет</w:t>
            </w:r>
          </w:p>
        </w:tc>
        <w:tc>
          <w:tcPr>
            <w:tcW w:w="1134" w:type="dxa"/>
            <w:shd w:val="clear" w:color="auto" w:fill="auto"/>
          </w:tcPr>
          <w:p w14:paraId="0B473894">
            <w:pPr>
              <w:jc w:val="both"/>
              <w:rPr>
                <w:sz w:val="20"/>
                <w:szCs w:val="20"/>
              </w:rPr>
            </w:pPr>
            <w:r>
              <w:rPr>
                <w:sz w:val="20"/>
                <w:szCs w:val="20"/>
              </w:rPr>
              <w:t>5 рабочих дней</w:t>
            </w:r>
          </w:p>
        </w:tc>
        <w:tc>
          <w:tcPr>
            <w:tcW w:w="1984" w:type="dxa"/>
            <w:shd w:val="clear" w:color="auto" w:fill="auto"/>
          </w:tcPr>
          <w:p w14:paraId="6DAC9E7A">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4DA781F1">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70B36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55F57C31">
            <w:pPr>
              <w:jc w:val="both"/>
              <w:rPr>
                <w:sz w:val="20"/>
                <w:szCs w:val="20"/>
              </w:rPr>
            </w:pPr>
          </w:p>
        </w:tc>
        <w:tc>
          <w:tcPr>
            <w:tcW w:w="2126" w:type="dxa"/>
            <w:shd w:val="clear" w:color="auto" w:fill="auto"/>
          </w:tcPr>
          <w:p w14:paraId="4E1618FE">
            <w:pPr>
              <w:jc w:val="both"/>
              <w:rPr>
                <w:bCs/>
                <w:sz w:val="20"/>
                <w:szCs w:val="20"/>
              </w:rPr>
            </w:pPr>
            <w:r>
              <w:rPr>
                <w:bCs/>
                <w:sz w:val="20"/>
                <w:szCs w:val="20"/>
              </w:rPr>
              <w:t>Распоряжение Главы Республики Адыгея</w:t>
            </w:r>
          </w:p>
        </w:tc>
        <w:tc>
          <w:tcPr>
            <w:tcW w:w="2835" w:type="dxa"/>
            <w:shd w:val="clear" w:color="auto" w:fill="auto"/>
          </w:tcPr>
          <w:p w14:paraId="77E34A32">
            <w:pPr>
              <w:jc w:val="both"/>
              <w:rPr>
                <w:bCs/>
                <w:sz w:val="20"/>
                <w:szCs w:val="20"/>
              </w:rPr>
            </w:pPr>
            <w:r>
              <w:rPr>
                <w:bCs/>
                <w:sz w:val="20"/>
                <w:szCs w:val="20"/>
              </w:rPr>
              <w:t>Сведения о возможности предоставления земельного участка заявителю</w:t>
            </w:r>
          </w:p>
        </w:tc>
        <w:tc>
          <w:tcPr>
            <w:tcW w:w="1134" w:type="dxa"/>
            <w:shd w:val="clear" w:color="auto" w:fill="auto"/>
          </w:tcPr>
          <w:p w14:paraId="35330803">
            <w:pPr>
              <w:jc w:val="both"/>
              <w:rPr>
                <w:sz w:val="20"/>
                <w:szCs w:val="20"/>
              </w:rPr>
            </w:pPr>
            <w:r>
              <w:rPr>
                <w:sz w:val="20"/>
                <w:szCs w:val="20"/>
              </w:rPr>
              <w:t>Уполномоченный орган</w:t>
            </w:r>
          </w:p>
        </w:tc>
        <w:tc>
          <w:tcPr>
            <w:tcW w:w="1985" w:type="dxa"/>
            <w:shd w:val="clear" w:color="auto" w:fill="auto"/>
          </w:tcPr>
          <w:p w14:paraId="2542BE3A">
            <w:pPr>
              <w:jc w:val="both"/>
              <w:rPr>
                <w:sz w:val="20"/>
                <w:szCs w:val="20"/>
              </w:rPr>
            </w:pPr>
            <w:r>
              <w:rPr>
                <w:sz w:val="20"/>
                <w:szCs w:val="20"/>
              </w:rPr>
              <w:t>Администрация Главы Республики Адыгея и Кабинета Министров Республики Адыгея</w:t>
            </w:r>
          </w:p>
        </w:tc>
        <w:tc>
          <w:tcPr>
            <w:tcW w:w="1134" w:type="dxa"/>
            <w:shd w:val="clear" w:color="auto" w:fill="auto"/>
          </w:tcPr>
          <w:p w14:paraId="3BA3418A">
            <w:pPr>
              <w:jc w:val="both"/>
              <w:rPr>
                <w:sz w:val="20"/>
                <w:szCs w:val="20"/>
              </w:rPr>
            </w:pPr>
            <w:r>
              <w:rPr>
                <w:sz w:val="20"/>
                <w:szCs w:val="20"/>
              </w:rPr>
              <w:t>нет</w:t>
            </w:r>
          </w:p>
        </w:tc>
        <w:tc>
          <w:tcPr>
            <w:tcW w:w="1134" w:type="dxa"/>
            <w:shd w:val="clear" w:color="auto" w:fill="auto"/>
          </w:tcPr>
          <w:p w14:paraId="1842EE6D">
            <w:pPr>
              <w:jc w:val="both"/>
              <w:rPr>
                <w:sz w:val="20"/>
                <w:szCs w:val="20"/>
              </w:rPr>
            </w:pPr>
            <w:r>
              <w:rPr>
                <w:sz w:val="20"/>
                <w:szCs w:val="20"/>
              </w:rPr>
              <w:t>5 рабочих дней</w:t>
            </w:r>
          </w:p>
        </w:tc>
        <w:tc>
          <w:tcPr>
            <w:tcW w:w="1984" w:type="dxa"/>
            <w:shd w:val="clear" w:color="auto" w:fill="auto"/>
          </w:tcPr>
          <w:p w14:paraId="759E62EC">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3C66CC30">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470C4B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11E7C311">
            <w:pPr>
              <w:jc w:val="both"/>
              <w:rPr>
                <w:sz w:val="20"/>
                <w:szCs w:val="20"/>
              </w:rPr>
            </w:pPr>
          </w:p>
        </w:tc>
        <w:tc>
          <w:tcPr>
            <w:tcW w:w="2126" w:type="dxa"/>
            <w:shd w:val="clear" w:color="auto" w:fill="auto"/>
          </w:tcPr>
          <w:p w14:paraId="3D652E9B">
            <w:pPr>
              <w:jc w:val="both"/>
              <w:rPr>
                <w:bCs/>
                <w:sz w:val="20"/>
                <w:szCs w:val="20"/>
              </w:rPr>
            </w:pPr>
            <w:r>
              <w:rPr>
                <w:bCs/>
                <w:sz w:val="20"/>
                <w:szCs w:val="20"/>
              </w:rPr>
              <w:t>Выписка из документа территориального планирования или выписка из документации по планировке территории, подтверждающая отнесение объекта к объектам федерального, регионального или местного значения</w:t>
            </w:r>
          </w:p>
        </w:tc>
        <w:tc>
          <w:tcPr>
            <w:tcW w:w="2835" w:type="dxa"/>
            <w:shd w:val="clear" w:color="auto" w:fill="auto"/>
          </w:tcPr>
          <w:p w14:paraId="3A95982F">
            <w:pPr>
              <w:jc w:val="both"/>
              <w:rPr>
                <w:bCs/>
                <w:sz w:val="20"/>
                <w:szCs w:val="20"/>
              </w:rPr>
            </w:pPr>
            <w:r>
              <w:rPr>
                <w:bCs/>
                <w:sz w:val="20"/>
                <w:szCs w:val="20"/>
              </w:rPr>
              <w:t>Сведения об отнесении объекта к объектам федерального, регионального или местного значения</w:t>
            </w:r>
          </w:p>
        </w:tc>
        <w:tc>
          <w:tcPr>
            <w:tcW w:w="1134" w:type="dxa"/>
            <w:shd w:val="clear" w:color="auto" w:fill="auto"/>
          </w:tcPr>
          <w:p w14:paraId="0201CE10">
            <w:pPr>
              <w:jc w:val="both"/>
              <w:rPr>
                <w:sz w:val="20"/>
                <w:szCs w:val="20"/>
              </w:rPr>
            </w:pPr>
            <w:r>
              <w:rPr>
                <w:sz w:val="20"/>
                <w:szCs w:val="20"/>
              </w:rPr>
              <w:t>Уполномоченный орган</w:t>
            </w:r>
          </w:p>
        </w:tc>
        <w:tc>
          <w:tcPr>
            <w:tcW w:w="1985" w:type="dxa"/>
            <w:shd w:val="clear" w:color="auto" w:fill="auto"/>
          </w:tcPr>
          <w:p w14:paraId="1C07B19C">
            <w:pPr>
              <w:jc w:val="both"/>
              <w:rPr>
                <w:sz w:val="20"/>
                <w:szCs w:val="20"/>
              </w:rPr>
            </w:pPr>
            <w:r>
              <w:rPr>
                <w:sz w:val="20"/>
                <w:szCs w:val="20"/>
              </w:rPr>
              <w:t>Комитет Республики Адыгея по архитектуре и градостроительству; орган местного самоуправления</w:t>
            </w:r>
          </w:p>
        </w:tc>
        <w:tc>
          <w:tcPr>
            <w:tcW w:w="1134" w:type="dxa"/>
            <w:shd w:val="clear" w:color="auto" w:fill="auto"/>
          </w:tcPr>
          <w:p w14:paraId="6E6D7870">
            <w:pPr>
              <w:jc w:val="both"/>
              <w:rPr>
                <w:sz w:val="20"/>
                <w:szCs w:val="20"/>
              </w:rPr>
            </w:pPr>
            <w:r>
              <w:rPr>
                <w:sz w:val="20"/>
                <w:szCs w:val="20"/>
              </w:rPr>
              <w:t>нет</w:t>
            </w:r>
          </w:p>
        </w:tc>
        <w:tc>
          <w:tcPr>
            <w:tcW w:w="1134" w:type="dxa"/>
            <w:shd w:val="clear" w:color="auto" w:fill="auto"/>
          </w:tcPr>
          <w:p w14:paraId="30EDBE4F">
            <w:pPr>
              <w:jc w:val="both"/>
              <w:rPr>
                <w:sz w:val="20"/>
                <w:szCs w:val="20"/>
              </w:rPr>
            </w:pPr>
            <w:r>
              <w:rPr>
                <w:sz w:val="20"/>
                <w:szCs w:val="20"/>
              </w:rPr>
              <w:t>5 рабочих дней</w:t>
            </w:r>
          </w:p>
        </w:tc>
        <w:tc>
          <w:tcPr>
            <w:tcW w:w="1984" w:type="dxa"/>
            <w:shd w:val="clear" w:color="auto" w:fill="auto"/>
          </w:tcPr>
          <w:p w14:paraId="51FC572B">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6FB40444">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22D6A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09D1447E">
            <w:pPr>
              <w:jc w:val="both"/>
              <w:rPr>
                <w:sz w:val="20"/>
                <w:szCs w:val="20"/>
              </w:rPr>
            </w:pPr>
          </w:p>
        </w:tc>
        <w:tc>
          <w:tcPr>
            <w:tcW w:w="2126" w:type="dxa"/>
            <w:shd w:val="clear" w:color="auto" w:fill="auto"/>
          </w:tcPr>
          <w:p w14:paraId="418B4CA9">
            <w:pPr>
              <w:jc w:val="both"/>
              <w:rPr>
                <w:bCs/>
                <w:sz w:val="20"/>
                <w:szCs w:val="20"/>
              </w:rPr>
            </w:pPr>
            <w:r>
              <w:rPr>
                <w:bCs/>
                <w:sz w:val="20"/>
                <w:szCs w:val="20"/>
              </w:rPr>
              <w:t>Утвержденный проект планировки</w:t>
            </w:r>
          </w:p>
        </w:tc>
        <w:tc>
          <w:tcPr>
            <w:tcW w:w="2835" w:type="dxa"/>
            <w:shd w:val="clear" w:color="auto" w:fill="auto"/>
          </w:tcPr>
          <w:p w14:paraId="722C8C0A">
            <w:pPr>
              <w:jc w:val="both"/>
              <w:rPr>
                <w:bCs/>
                <w:sz w:val="20"/>
                <w:szCs w:val="20"/>
              </w:rPr>
            </w:pPr>
            <w:r>
              <w:rPr>
                <w:bCs/>
                <w:sz w:val="20"/>
                <w:szCs w:val="20"/>
              </w:rPr>
              <w:t>Сведения об утверждении проекта планировки территории</w:t>
            </w:r>
          </w:p>
        </w:tc>
        <w:tc>
          <w:tcPr>
            <w:tcW w:w="1134" w:type="dxa"/>
            <w:shd w:val="clear" w:color="auto" w:fill="auto"/>
          </w:tcPr>
          <w:p w14:paraId="29AD68E7">
            <w:pPr>
              <w:jc w:val="both"/>
              <w:rPr>
                <w:sz w:val="20"/>
                <w:szCs w:val="20"/>
              </w:rPr>
            </w:pPr>
            <w:r>
              <w:rPr>
                <w:sz w:val="20"/>
                <w:szCs w:val="20"/>
              </w:rPr>
              <w:t>Уполномоченный орган</w:t>
            </w:r>
          </w:p>
        </w:tc>
        <w:tc>
          <w:tcPr>
            <w:tcW w:w="1985" w:type="dxa"/>
            <w:shd w:val="clear" w:color="auto" w:fill="auto"/>
          </w:tcPr>
          <w:p w14:paraId="36C45F53">
            <w:pPr>
              <w:jc w:val="both"/>
              <w:rPr>
                <w:sz w:val="20"/>
                <w:szCs w:val="20"/>
              </w:rPr>
            </w:pPr>
            <w:r>
              <w:rPr>
                <w:sz w:val="20"/>
                <w:szCs w:val="20"/>
              </w:rPr>
              <w:t>Комитет Республики Адыгея по архитектуре и градостроительству; орган местного самоуправления, утвердивший документ</w:t>
            </w:r>
          </w:p>
        </w:tc>
        <w:tc>
          <w:tcPr>
            <w:tcW w:w="1134" w:type="dxa"/>
            <w:shd w:val="clear" w:color="auto" w:fill="auto"/>
          </w:tcPr>
          <w:p w14:paraId="3F2FDF0F">
            <w:pPr>
              <w:jc w:val="both"/>
              <w:rPr>
                <w:sz w:val="20"/>
                <w:szCs w:val="20"/>
              </w:rPr>
            </w:pPr>
            <w:r>
              <w:rPr>
                <w:sz w:val="20"/>
                <w:szCs w:val="20"/>
              </w:rPr>
              <w:t>нет</w:t>
            </w:r>
          </w:p>
        </w:tc>
        <w:tc>
          <w:tcPr>
            <w:tcW w:w="1134" w:type="dxa"/>
            <w:shd w:val="clear" w:color="auto" w:fill="auto"/>
          </w:tcPr>
          <w:p w14:paraId="1976A882">
            <w:pPr>
              <w:jc w:val="both"/>
              <w:rPr>
                <w:sz w:val="20"/>
                <w:szCs w:val="20"/>
              </w:rPr>
            </w:pPr>
            <w:r>
              <w:rPr>
                <w:sz w:val="20"/>
                <w:szCs w:val="20"/>
              </w:rPr>
              <w:t>5 рабочих дней</w:t>
            </w:r>
          </w:p>
        </w:tc>
        <w:tc>
          <w:tcPr>
            <w:tcW w:w="1984" w:type="dxa"/>
            <w:shd w:val="clear" w:color="auto" w:fill="auto"/>
          </w:tcPr>
          <w:p w14:paraId="68BEF03E">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42313F6A">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4343B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349EFB01">
            <w:pPr>
              <w:jc w:val="both"/>
              <w:rPr>
                <w:sz w:val="20"/>
                <w:szCs w:val="20"/>
              </w:rPr>
            </w:pPr>
          </w:p>
        </w:tc>
        <w:tc>
          <w:tcPr>
            <w:tcW w:w="2126" w:type="dxa"/>
            <w:shd w:val="clear" w:color="auto" w:fill="auto"/>
          </w:tcPr>
          <w:p w14:paraId="33F29FA6">
            <w:pPr>
              <w:spacing w:line="240" w:lineRule="atLeast"/>
              <w:rPr>
                <w:bCs/>
                <w:sz w:val="20"/>
                <w:szCs w:val="20"/>
              </w:rPr>
            </w:pPr>
            <w:r>
              <w:rPr>
                <w:bCs/>
                <w:sz w:val="20"/>
                <w:szCs w:val="20"/>
              </w:rPr>
              <w:t>Договор или решение о комплексном развитии</w:t>
            </w:r>
          </w:p>
          <w:p w14:paraId="79F19CD7">
            <w:pPr>
              <w:jc w:val="both"/>
              <w:rPr>
                <w:bCs/>
                <w:sz w:val="20"/>
                <w:szCs w:val="20"/>
              </w:rPr>
            </w:pPr>
            <w:r>
              <w:rPr>
                <w:bCs/>
                <w:sz w:val="20"/>
                <w:szCs w:val="20"/>
              </w:rPr>
              <w:t>территории</w:t>
            </w:r>
          </w:p>
        </w:tc>
        <w:tc>
          <w:tcPr>
            <w:tcW w:w="2835" w:type="dxa"/>
            <w:shd w:val="clear" w:color="auto" w:fill="auto"/>
          </w:tcPr>
          <w:p w14:paraId="55FFCE71">
            <w:pPr>
              <w:spacing w:line="240" w:lineRule="atLeast"/>
              <w:rPr>
                <w:bCs/>
                <w:sz w:val="20"/>
                <w:szCs w:val="20"/>
              </w:rPr>
            </w:pPr>
            <w:r>
              <w:rPr>
                <w:bCs/>
                <w:sz w:val="20"/>
                <w:szCs w:val="20"/>
              </w:rPr>
              <w:t>Номер, дата договора или решения о комплексном развитии</w:t>
            </w:r>
          </w:p>
          <w:p w14:paraId="7A1FB63E">
            <w:pPr>
              <w:jc w:val="both"/>
              <w:rPr>
                <w:bCs/>
                <w:sz w:val="20"/>
                <w:szCs w:val="20"/>
              </w:rPr>
            </w:pPr>
            <w:r>
              <w:rPr>
                <w:bCs/>
                <w:sz w:val="20"/>
                <w:szCs w:val="20"/>
              </w:rPr>
              <w:t>территории</w:t>
            </w:r>
          </w:p>
        </w:tc>
        <w:tc>
          <w:tcPr>
            <w:tcW w:w="1134" w:type="dxa"/>
            <w:shd w:val="clear" w:color="auto" w:fill="auto"/>
          </w:tcPr>
          <w:p w14:paraId="3CCBF909">
            <w:pPr>
              <w:jc w:val="both"/>
              <w:rPr>
                <w:sz w:val="20"/>
                <w:szCs w:val="20"/>
              </w:rPr>
            </w:pPr>
            <w:r>
              <w:rPr>
                <w:sz w:val="20"/>
                <w:szCs w:val="20"/>
              </w:rPr>
              <w:t>Уполномоченный орган</w:t>
            </w:r>
          </w:p>
        </w:tc>
        <w:tc>
          <w:tcPr>
            <w:tcW w:w="1985" w:type="dxa"/>
            <w:shd w:val="clear" w:color="auto" w:fill="auto"/>
          </w:tcPr>
          <w:p w14:paraId="6C466CFF">
            <w:pPr>
              <w:jc w:val="both"/>
              <w:rPr>
                <w:sz w:val="20"/>
                <w:szCs w:val="20"/>
              </w:rPr>
            </w:pPr>
            <w:r>
              <w:rPr>
                <w:sz w:val="20"/>
                <w:szCs w:val="20"/>
              </w:rPr>
              <w:t>Комитет Республики Адыгея по архитектуре и градостроительству; орган местного самоуправления, утвердивший документ</w:t>
            </w:r>
          </w:p>
        </w:tc>
        <w:tc>
          <w:tcPr>
            <w:tcW w:w="1134" w:type="dxa"/>
            <w:shd w:val="clear" w:color="auto" w:fill="auto"/>
          </w:tcPr>
          <w:p w14:paraId="245CB73B">
            <w:pPr>
              <w:jc w:val="both"/>
              <w:rPr>
                <w:sz w:val="20"/>
                <w:szCs w:val="20"/>
              </w:rPr>
            </w:pPr>
            <w:r>
              <w:rPr>
                <w:sz w:val="20"/>
                <w:szCs w:val="20"/>
              </w:rPr>
              <w:t>нет</w:t>
            </w:r>
          </w:p>
        </w:tc>
        <w:tc>
          <w:tcPr>
            <w:tcW w:w="1134" w:type="dxa"/>
            <w:shd w:val="clear" w:color="auto" w:fill="auto"/>
          </w:tcPr>
          <w:p w14:paraId="6633E0D3">
            <w:pPr>
              <w:jc w:val="both"/>
              <w:rPr>
                <w:sz w:val="20"/>
                <w:szCs w:val="20"/>
              </w:rPr>
            </w:pPr>
            <w:r>
              <w:rPr>
                <w:sz w:val="20"/>
                <w:szCs w:val="20"/>
              </w:rPr>
              <w:t>5 рабочих дней</w:t>
            </w:r>
          </w:p>
        </w:tc>
        <w:tc>
          <w:tcPr>
            <w:tcW w:w="1984" w:type="dxa"/>
            <w:shd w:val="clear" w:color="auto" w:fill="auto"/>
          </w:tcPr>
          <w:p w14:paraId="0179C0AC">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377D76FE">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64157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02321E52">
            <w:pPr>
              <w:jc w:val="both"/>
              <w:rPr>
                <w:sz w:val="20"/>
                <w:szCs w:val="20"/>
              </w:rPr>
            </w:pPr>
          </w:p>
        </w:tc>
        <w:tc>
          <w:tcPr>
            <w:tcW w:w="2126" w:type="dxa"/>
            <w:shd w:val="clear" w:color="auto" w:fill="auto"/>
          </w:tcPr>
          <w:p w14:paraId="5696D6DF">
            <w:pPr>
              <w:jc w:val="both"/>
              <w:rPr>
                <w:bCs/>
                <w:sz w:val="20"/>
                <w:szCs w:val="20"/>
              </w:rPr>
            </w:pPr>
            <w:r>
              <w:rPr>
                <w:bCs/>
                <w:sz w:val="20"/>
                <w:szCs w:val="20"/>
              </w:rPr>
              <w:t>Свидетельство о внесении казачьего общества в государственный реестр казачьих обществ в Российской Федерации</w:t>
            </w:r>
          </w:p>
        </w:tc>
        <w:tc>
          <w:tcPr>
            <w:tcW w:w="2835" w:type="dxa"/>
            <w:shd w:val="clear" w:color="auto" w:fill="auto"/>
          </w:tcPr>
          <w:p w14:paraId="012A1BF5">
            <w:pPr>
              <w:jc w:val="both"/>
              <w:rPr>
                <w:bCs/>
                <w:sz w:val="20"/>
                <w:szCs w:val="20"/>
              </w:rPr>
            </w:pPr>
            <w:r>
              <w:rPr>
                <w:bCs/>
                <w:sz w:val="20"/>
                <w:szCs w:val="20"/>
              </w:rPr>
              <w:t>Сведения о внесении казачьего общества в государственный реестр казачьих обществ в Российской Федерации, основной государственный регистрационный номер и учетный номер</w:t>
            </w:r>
          </w:p>
        </w:tc>
        <w:tc>
          <w:tcPr>
            <w:tcW w:w="1134" w:type="dxa"/>
            <w:shd w:val="clear" w:color="auto" w:fill="auto"/>
          </w:tcPr>
          <w:p w14:paraId="610113DB">
            <w:pPr>
              <w:jc w:val="both"/>
              <w:rPr>
                <w:sz w:val="20"/>
                <w:szCs w:val="20"/>
              </w:rPr>
            </w:pPr>
            <w:r>
              <w:rPr>
                <w:sz w:val="20"/>
                <w:szCs w:val="20"/>
              </w:rPr>
              <w:t>Уполномоченный орган</w:t>
            </w:r>
          </w:p>
        </w:tc>
        <w:tc>
          <w:tcPr>
            <w:tcW w:w="1985" w:type="dxa"/>
            <w:shd w:val="clear" w:color="auto" w:fill="auto"/>
          </w:tcPr>
          <w:p w14:paraId="7D33356C">
            <w:pPr>
              <w:jc w:val="both"/>
              <w:rPr>
                <w:sz w:val="20"/>
                <w:szCs w:val="20"/>
              </w:rPr>
            </w:pPr>
            <w:r>
              <w:rPr>
                <w:sz w:val="20"/>
                <w:szCs w:val="20"/>
              </w:rPr>
              <w:t>Министерство юстиции Российской Федерации</w:t>
            </w:r>
          </w:p>
        </w:tc>
        <w:tc>
          <w:tcPr>
            <w:tcW w:w="1134" w:type="dxa"/>
            <w:shd w:val="clear" w:color="auto" w:fill="auto"/>
          </w:tcPr>
          <w:p w14:paraId="50F89066">
            <w:pPr>
              <w:jc w:val="both"/>
              <w:rPr>
                <w:sz w:val="20"/>
                <w:szCs w:val="20"/>
              </w:rPr>
            </w:pPr>
            <w:r>
              <w:rPr>
                <w:sz w:val="20"/>
                <w:szCs w:val="20"/>
              </w:rPr>
              <w:t>нет</w:t>
            </w:r>
          </w:p>
        </w:tc>
        <w:tc>
          <w:tcPr>
            <w:tcW w:w="1134" w:type="dxa"/>
            <w:shd w:val="clear" w:color="auto" w:fill="auto"/>
          </w:tcPr>
          <w:p w14:paraId="47F377BB">
            <w:pPr>
              <w:jc w:val="both"/>
              <w:rPr>
                <w:sz w:val="20"/>
                <w:szCs w:val="20"/>
              </w:rPr>
            </w:pPr>
            <w:r>
              <w:rPr>
                <w:sz w:val="20"/>
                <w:szCs w:val="20"/>
              </w:rPr>
              <w:t>5 рабочих дней</w:t>
            </w:r>
          </w:p>
        </w:tc>
        <w:tc>
          <w:tcPr>
            <w:tcW w:w="1984" w:type="dxa"/>
            <w:shd w:val="clear" w:color="auto" w:fill="auto"/>
          </w:tcPr>
          <w:p w14:paraId="17223D50">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3E9A3238">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2D7EC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1E0931EB">
            <w:pPr>
              <w:jc w:val="both"/>
              <w:rPr>
                <w:sz w:val="20"/>
                <w:szCs w:val="20"/>
              </w:rPr>
            </w:pPr>
          </w:p>
        </w:tc>
        <w:tc>
          <w:tcPr>
            <w:tcW w:w="2126" w:type="dxa"/>
            <w:shd w:val="clear" w:color="auto" w:fill="auto"/>
          </w:tcPr>
          <w:p w14:paraId="4A73493D">
            <w:pPr>
              <w:jc w:val="both"/>
              <w:rPr>
                <w:bCs/>
                <w:sz w:val="20"/>
                <w:szCs w:val="20"/>
              </w:rPr>
            </w:pPr>
            <w:r>
              <w:rPr>
                <w:bCs/>
                <w:sz w:val="20"/>
                <w:szCs w:val="20"/>
              </w:rPr>
              <w:t>Свидетельство, удостоверяющее регистрацию лица в качестве резидента особой экономической зоны</w:t>
            </w:r>
          </w:p>
        </w:tc>
        <w:tc>
          <w:tcPr>
            <w:tcW w:w="2835" w:type="dxa"/>
            <w:shd w:val="clear" w:color="auto" w:fill="auto"/>
          </w:tcPr>
          <w:p w14:paraId="07164915">
            <w:pPr>
              <w:jc w:val="both"/>
              <w:rPr>
                <w:bCs/>
                <w:sz w:val="20"/>
                <w:szCs w:val="20"/>
              </w:rPr>
            </w:pPr>
            <w:r>
              <w:rPr>
                <w:bCs/>
                <w:sz w:val="20"/>
                <w:szCs w:val="20"/>
              </w:rPr>
              <w:t>Сведения о регистрации лица в качестве резидента особой экономической зоны, регистрационный номер и дата регистрации</w:t>
            </w:r>
          </w:p>
        </w:tc>
        <w:tc>
          <w:tcPr>
            <w:tcW w:w="1134" w:type="dxa"/>
            <w:shd w:val="clear" w:color="auto" w:fill="auto"/>
          </w:tcPr>
          <w:p w14:paraId="11E841C5">
            <w:pPr>
              <w:jc w:val="both"/>
              <w:rPr>
                <w:sz w:val="20"/>
                <w:szCs w:val="20"/>
              </w:rPr>
            </w:pPr>
            <w:r>
              <w:rPr>
                <w:sz w:val="20"/>
                <w:szCs w:val="20"/>
              </w:rPr>
              <w:t>Уполномоченный орган</w:t>
            </w:r>
          </w:p>
        </w:tc>
        <w:tc>
          <w:tcPr>
            <w:tcW w:w="1985" w:type="dxa"/>
            <w:shd w:val="clear" w:color="auto" w:fill="auto"/>
          </w:tcPr>
          <w:p w14:paraId="700B2FC0">
            <w:pPr>
              <w:jc w:val="both"/>
              <w:rPr>
                <w:sz w:val="20"/>
                <w:szCs w:val="20"/>
              </w:rPr>
            </w:pPr>
            <w:r>
              <w:rPr>
                <w:sz w:val="20"/>
                <w:szCs w:val="20"/>
              </w:rPr>
              <w:t>Федерального органа исполнительной власти, осуществляющего управление особыми экономическими зонами</w:t>
            </w:r>
          </w:p>
        </w:tc>
        <w:tc>
          <w:tcPr>
            <w:tcW w:w="1134" w:type="dxa"/>
            <w:shd w:val="clear" w:color="auto" w:fill="auto"/>
          </w:tcPr>
          <w:p w14:paraId="360B0516">
            <w:pPr>
              <w:jc w:val="both"/>
              <w:rPr>
                <w:sz w:val="20"/>
                <w:szCs w:val="20"/>
              </w:rPr>
            </w:pPr>
            <w:r>
              <w:rPr>
                <w:sz w:val="20"/>
                <w:szCs w:val="20"/>
              </w:rPr>
              <w:t>нет</w:t>
            </w:r>
          </w:p>
        </w:tc>
        <w:tc>
          <w:tcPr>
            <w:tcW w:w="1134" w:type="dxa"/>
            <w:shd w:val="clear" w:color="auto" w:fill="auto"/>
          </w:tcPr>
          <w:p w14:paraId="0304352D">
            <w:pPr>
              <w:jc w:val="both"/>
              <w:rPr>
                <w:sz w:val="20"/>
                <w:szCs w:val="20"/>
              </w:rPr>
            </w:pPr>
            <w:r>
              <w:rPr>
                <w:sz w:val="20"/>
                <w:szCs w:val="20"/>
              </w:rPr>
              <w:t>5 рабочих дней</w:t>
            </w:r>
          </w:p>
        </w:tc>
        <w:tc>
          <w:tcPr>
            <w:tcW w:w="1984" w:type="dxa"/>
            <w:shd w:val="clear" w:color="auto" w:fill="auto"/>
          </w:tcPr>
          <w:p w14:paraId="25EF14A7">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2D2F1E92">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5A07F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779EBAF7">
            <w:pPr>
              <w:jc w:val="both"/>
              <w:rPr>
                <w:sz w:val="20"/>
                <w:szCs w:val="20"/>
              </w:rPr>
            </w:pPr>
          </w:p>
        </w:tc>
        <w:tc>
          <w:tcPr>
            <w:tcW w:w="2126" w:type="dxa"/>
            <w:shd w:val="clear" w:color="auto" w:fill="auto"/>
          </w:tcPr>
          <w:p w14:paraId="777ACC95">
            <w:pPr>
              <w:jc w:val="both"/>
              <w:rPr>
                <w:bCs/>
                <w:sz w:val="20"/>
                <w:szCs w:val="20"/>
              </w:rPr>
            </w:pPr>
            <w:r>
              <w:rPr>
                <w:bCs/>
                <w:sz w:val="20"/>
                <w:szCs w:val="20"/>
              </w:rPr>
              <w:t>Соглашение об управлении особой экономической зоной</w:t>
            </w:r>
          </w:p>
        </w:tc>
        <w:tc>
          <w:tcPr>
            <w:tcW w:w="2835" w:type="dxa"/>
            <w:shd w:val="clear" w:color="auto" w:fill="auto"/>
          </w:tcPr>
          <w:p w14:paraId="5DA8187E">
            <w:pPr>
              <w:jc w:val="both"/>
              <w:rPr>
                <w:bCs/>
                <w:sz w:val="20"/>
                <w:szCs w:val="20"/>
              </w:rPr>
            </w:pPr>
            <w:r>
              <w:rPr>
                <w:bCs/>
                <w:sz w:val="20"/>
                <w:szCs w:val="20"/>
              </w:rPr>
              <w:t>Номер, дата соглашения об управлении особой экономической зоной, предмет соглашения</w:t>
            </w:r>
          </w:p>
        </w:tc>
        <w:tc>
          <w:tcPr>
            <w:tcW w:w="1134" w:type="dxa"/>
            <w:shd w:val="clear" w:color="auto" w:fill="auto"/>
          </w:tcPr>
          <w:p w14:paraId="340917F5">
            <w:pPr>
              <w:jc w:val="both"/>
              <w:rPr>
                <w:sz w:val="20"/>
                <w:szCs w:val="20"/>
              </w:rPr>
            </w:pPr>
            <w:r>
              <w:rPr>
                <w:sz w:val="20"/>
                <w:szCs w:val="20"/>
              </w:rPr>
              <w:t>Уполномоченный орган</w:t>
            </w:r>
          </w:p>
        </w:tc>
        <w:tc>
          <w:tcPr>
            <w:tcW w:w="1985" w:type="dxa"/>
            <w:shd w:val="clear" w:color="auto" w:fill="auto"/>
          </w:tcPr>
          <w:p w14:paraId="5DEA22E1">
            <w:pPr>
              <w:jc w:val="both"/>
              <w:rPr>
                <w:sz w:val="20"/>
                <w:szCs w:val="20"/>
              </w:rPr>
            </w:pPr>
            <w:r>
              <w:rPr>
                <w:sz w:val="20"/>
                <w:szCs w:val="20"/>
              </w:rPr>
              <w:t>Федерального органа исполнительной власти, осуществляющего управление особыми экономическими зонами</w:t>
            </w:r>
          </w:p>
        </w:tc>
        <w:tc>
          <w:tcPr>
            <w:tcW w:w="1134" w:type="dxa"/>
            <w:shd w:val="clear" w:color="auto" w:fill="auto"/>
          </w:tcPr>
          <w:p w14:paraId="47E02082">
            <w:pPr>
              <w:jc w:val="both"/>
              <w:rPr>
                <w:sz w:val="20"/>
                <w:szCs w:val="20"/>
              </w:rPr>
            </w:pPr>
            <w:r>
              <w:rPr>
                <w:sz w:val="20"/>
                <w:szCs w:val="20"/>
              </w:rPr>
              <w:t>нет</w:t>
            </w:r>
          </w:p>
        </w:tc>
        <w:tc>
          <w:tcPr>
            <w:tcW w:w="1134" w:type="dxa"/>
            <w:shd w:val="clear" w:color="auto" w:fill="auto"/>
          </w:tcPr>
          <w:p w14:paraId="29F7AC53">
            <w:pPr>
              <w:jc w:val="both"/>
              <w:rPr>
                <w:sz w:val="20"/>
                <w:szCs w:val="20"/>
              </w:rPr>
            </w:pPr>
            <w:r>
              <w:rPr>
                <w:sz w:val="20"/>
                <w:szCs w:val="20"/>
              </w:rPr>
              <w:t>5 рабочих дней</w:t>
            </w:r>
          </w:p>
        </w:tc>
        <w:tc>
          <w:tcPr>
            <w:tcW w:w="1984" w:type="dxa"/>
            <w:shd w:val="clear" w:color="auto" w:fill="auto"/>
          </w:tcPr>
          <w:p w14:paraId="65120F82">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5BE682FC">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3AD818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40B54633">
            <w:pPr>
              <w:jc w:val="both"/>
              <w:rPr>
                <w:sz w:val="20"/>
                <w:szCs w:val="20"/>
              </w:rPr>
            </w:pPr>
          </w:p>
        </w:tc>
        <w:tc>
          <w:tcPr>
            <w:tcW w:w="2126" w:type="dxa"/>
            <w:shd w:val="clear" w:color="auto" w:fill="auto"/>
          </w:tcPr>
          <w:p w14:paraId="1810FC37">
            <w:pPr>
              <w:jc w:val="both"/>
              <w:rPr>
                <w:bCs/>
                <w:sz w:val="20"/>
                <w:szCs w:val="20"/>
              </w:rPr>
            </w:pPr>
            <w:r>
              <w:rPr>
                <w:bCs/>
                <w:sz w:val="20"/>
                <w:szCs w:val="20"/>
              </w:rPr>
              <w:t>Соглашение о взаимодействии в сфере развития инфраструктуры особой экономической зоны</w:t>
            </w:r>
          </w:p>
        </w:tc>
        <w:tc>
          <w:tcPr>
            <w:tcW w:w="2835" w:type="dxa"/>
            <w:shd w:val="clear" w:color="auto" w:fill="auto"/>
          </w:tcPr>
          <w:p w14:paraId="7FBA93DB">
            <w:pPr>
              <w:jc w:val="both"/>
              <w:rPr>
                <w:bCs/>
                <w:sz w:val="20"/>
                <w:szCs w:val="20"/>
              </w:rPr>
            </w:pPr>
            <w:r>
              <w:rPr>
                <w:bCs/>
                <w:sz w:val="20"/>
                <w:szCs w:val="20"/>
              </w:rPr>
              <w:t>Номер, дата соглашения о взаимодействии в сфере развития инфраструктуры особой экономической зоны, предмет соглашения</w:t>
            </w:r>
          </w:p>
        </w:tc>
        <w:tc>
          <w:tcPr>
            <w:tcW w:w="1134" w:type="dxa"/>
            <w:shd w:val="clear" w:color="auto" w:fill="auto"/>
          </w:tcPr>
          <w:p w14:paraId="2B396308">
            <w:pPr>
              <w:jc w:val="both"/>
              <w:rPr>
                <w:sz w:val="20"/>
                <w:szCs w:val="20"/>
              </w:rPr>
            </w:pPr>
            <w:r>
              <w:rPr>
                <w:sz w:val="20"/>
                <w:szCs w:val="20"/>
              </w:rPr>
              <w:t>Уполномоченный орган</w:t>
            </w:r>
          </w:p>
        </w:tc>
        <w:tc>
          <w:tcPr>
            <w:tcW w:w="1985" w:type="dxa"/>
            <w:shd w:val="clear" w:color="auto" w:fill="auto"/>
          </w:tcPr>
          <w:p w14:paraId="05AD3E75">
            <w:pPr>
              <w:jc w:val="both"/>
              <w:rPr>
                <w:sz w:val="20"/>
                <w:szCs w:val="20"/>
              </w:rPr>
            </w:pPr>
            <w:r>
              <w:rPr>
                <w:sz w:val="20"/>
                <w:szCs w:val="20"/>
              </w:rPr>
              <w:t>Федерального органа исполнительной власти, осуществляющего управление особыми экономическими зонами</w:t>
            </w:r>
          </w:p>
        </w:tc>
        <w:tc>
          <w:tcPr>
            <w:tcW w:w="1134" w:type="dxa"/>
            <w:shd w:val="clear" w:color="auto" w:fill="auto"/>
          </w:tcPr>
          <w:p w14:paraId="5604A83C">
            <w:pPr>
              <w:jc w:val="both"/>
              <w:rPr>
                <w:sz w:val="20"/>
                <w:szCs w:val="20"/>
              </w:rPr>
            </w:pPr>
            <w:r>
              <w:rPr>
                <w:sz w:val="20"/>
                <w:szCs w:val="20"/>
              </w:rPr>
              <w:t>нет</w:t>
            </w:r>
          </w:p>
        </w:tc>
        <w:tc>
          <w:tcPr>
            <w:tcW w:w="1134" w:type="dxa"/>
            <w:shd w:val="clear" w:color="auto" w:fill="auto"/>
          </w:tcPr>
          <w:p w14:paraId="3A01B26B">
            <w:pPr>
              <w:jc w:val="both"/>
              <w:rPr>
                <w:sz w:val="20"/>
                <w:szCs w:val="20"/>
              </w:rPr>
            </w:pPr>
            <w:r>
              <w:rPr>
                <w:sz w:val="20"/>
                <w:szCs w:val="20"/>
              </w:rPr>
              <w:t>5 рабочих дней</w:t>
            </w:r>
          </w:p>
        </w:tc>
        <w:tc>
          <w:tcPr>
            <w:tcW w:w="1984" w:type="dxa"/>
            <w:shd w:val="clear" w:color="auto" w:fill="auto"/>
          </w:tcPr>
          <w:p w14:paraId="2C24246A">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551DA5AA">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52A69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611D85F0">
            <w:pPr>
              <w:jc w:val="both"/>
              <w:rPr>
                <w:sz w:val="20"/>
                <w:szCs w:val="20"/>
              </w:rPr>
            </w:pPr>
          </w:p>
        </w:tc>
        <w:tc>
          <w:tcPr>
            <w:tcW w:w="2126" w:type="dxa"/>
            <w:shd w:val="clear" w:color="auto" w:fill="auto"/>
          </w:tcPr>
          <w:p w14:paraId="0200C02E">
            <w:pPr>
              <w:jc w:val="both"/>
              <w:rPr>
                <w:bCs/>
                <w:sz w:val="20"/>
                <w:szCs w:val="20"/>
              </w:rPr>
            </w:pPr>
            <w:r>
              <w:rPr>
                <w:bCs/>
                <w:sz w:val="20"/>
                <w:szCs w:val="20"/>
              </w:rPr>
              <w:t>Концессионное соглашение</w:t>
            </w:r>
          </w:p>
        </w:tc>
        <w:tc>
          <w:tcPr>
            <w:tcW w:w="2835" w:type="dxa"/>
            <w:shd w:val="clear" w:color="auto" w:fill="auto"/>
          </w:tcPr>
          <w:p w14:paraId="1F6FF871">
            <w:pPr>
              <w:jc w:val="both"/>
              <w:rPr>
                <w:bCs/>
                <w:sz w:val="20"/>
                <w:szCs w:val="20"/>
              </w:rPr>
            </w:pPr>
            <w:r>
              <w:rPr>
                <w:bCs/>
                <w:sz w:val="20"/>
                <w:szCs w:val="20"/>
              </w:rPr>
              <w:t>Номер, дата концессионного соглашения, предмет соглашения</w:t>
            </w:r>
          </w:p>
        </w:tc>
        <w:tc>
          <w:tcPr>
            <w:tcW w:w="1134" w:type="dxa"/>
            <w:shd w:val="clear" w:color="auto" w:fill="auto"/>
          </w:tcPr>
          <w:p w14:paraId="63A20570">
            <w:pPr>
              <w:jc w:val="both"/>
              <w:rPr>
                <w:sz w:val="20"/>
                <w:szCs w:val="20"/>
              </w:rPr>
            </w:pPr>
            <w:r>
              <w:rPr>
                <w:sz w:val="20"/>
                <w:szCs w:val="20"/>
              </w:rPr>
              <w:t>Уполномоченный орган</w:t>
            </w:r>
          </w:p>
        </w:tc>
        <w:tc>
          <w:tcPr>
            <w:tcW w:w="1985" w:type="dxa"/>
            <w:shd w:val="clear" w:color="auto" w:fill="auto"/>
          </w:tcPr>
          <w:p w14:paraId="5D50BE64">
            <w:pPr>
              <w:jc w:val="both"/>
              <w:rPr>
                <w:sz w:val="20"/>
                <w:szCs w:val="20"/>
              </w:rPr>
            </w:pPr>
            <w:r>
              <w:rPr>
                <w:sz w:val="20"/>
                <w:szCs w:val="20"/>
              </w:rPr>
              <w:t>Федеральный органы исполнительной власти, орган государственной власти Республики Адыгея, орган местного самоуправления, заключившие концессионное соглашение</w:t>
            </w:r>
          </w:p>
        </w:tc>
        <w:tc>
          <w:tcPr>
            <w:tcW w:w="1134" w:type="dxa"/>
            <w:shd w:val="clear" w:color="auto" w:fill="auto"/>
          </w:tcPr>
          <w:p w14:paraId="735EE436">
            <w:pPr>
              <w:jc w:val="both"/>
              <w:rPr>
                <w:sz w:val="20"/>
                <w:szCs w:val="20"/>
              </w:rPr>
            </w:pPr>
          </w:p>
        </w:tc>
        <w:tc>
          <w:tcPr>
            <w:tcW w:w="1134" w:type="dxa"/>
            <w:shd w:val="clear" w:color="auto" w:fill="auto"/>
          </w:tcPr>
          <w:p w14:paraId="0CA4C64B">
            <w:pPr>
              <w:jc w:val="both"/>
              <w:rPr>
                <w:sz w:val="20"/>
                <w:szCs w:val="20"/>
              </w:rPr>
            </w:pPr>
          </w:p>
        </w:tc>
        <w:tc>
          <w:tcPr>
            <w:tcW w:w="1984" w:type="dxa"/>
            <w:shd w:val="clear" w:color="auto" w:fill="auto"/>
          </w:tcPr>
          <w:p w14:paraId="09D87F79">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2CD90241">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4F3789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04233E2F">
            <w:pPr>
              <w:jc w:val="both"/>
              <w:rPr>
                <w:sz w:val="20"/>
                <w:szCs w:val="20"/>
              </w:rPr>
            </w:pPr>
          </w:p>
        </w:tc>
        <w:tc>
          <w:tcPr>
            <w:tcW w:w="2126" w:type="dxa"/>
            <w:shd w:val="clear" w:color="auto" w:fill="auto"/>
          </w:tcPr>
          <w:p w14:paraId="017F5468">
            <w:pPr>
              <w:jc w:val="both"/>
              <w:rPr>
                <w:bCs/>
                <w:sz w:val="20"/>
                <w:szCs w:val="20"/>
              </w:rPr>
            </w:pPr>
            <w:r>
              <w:rPr>
                <w:bCs/>
                <w:sz w:val="20"/>
                <w:szCs w:val="20"/>
              </w:rPr>
              <w:t>Договор об освоении территории в целях строительства и эксплуатации наемного дома коммерческого использования</w:t>
            </w:r>
          </w:p>
        </w:tc>
        <w:tc>
          <w:tcPr>
            <w:tcW w:w="2835" w:type="dxa"/>
            <w:shd w:val="clear" w:color="auto" w:fill="auto"/>
          </w:tcPr>
          <w:p w14:paraId="2AE669AD">
            <w:pPr>
              <w:jc w:val="both"/>
              <w:rPr>
                <w:bCs/>
                <w:sz w:val="20"/>
                <w:szCs w:val="20"/>
              </w:rPr>
            </w:pPr>
            <w:r>
              <w:rPr>
                <w:bCs/>
                <w:sz w:val="20"/>
                <w:szCs w:val="20"/>
              </w:rPr>
              <w:t>Номер, дата договора об освоении территории в целях строительства и эксплуатации наемного дома коммерческого использования, предмет договора</w:t>
            </w:r>
          </w:p>
        </w:tc>
        <w:tc>
          <w:tcPr>
            <w:tcW w:w="1134" w:type="dxa"/>
            <w:shd w:val="clear" w:color="auto" w:fill="auto"/>
          </w:tcPr>
          <w:p w14:paraId="224A2001">
            <w:pPr>
              <w:jc w:val="both"/>
              <w:rPr>
                <w:sz w:val="20"/>
                <w:szCs w:val="20"/>
              </w:rPr>
            </w:pPr>
            <w:r>
              <w:rPr>
                <w:sz w:val="20"/>
                <w:szCs w:val="20"/>
              </w:rPr>
              <w:t>Уполномоченный орган</w:t>
            </w:r>
          </w:p>
        </w:tc>
        <w:tc>
          <w:tcPr>
            <w:tcW w:w="1985" w:type="dxa"/>
            <w:shd w:val="clear" w:color="auto" w:fill="auto"/>
          </w:tcPr>
          <w:p w14:paraId="0CAFEFAF">
            <w:pPr>
              <w:jc w:val="both"/>
              <w:rPr>
                <w:sz w:val="20"/>
                <w:szCs w:val="20"/>
              </w:rPr>
            </w:pPr>
            <w:r>
              <w:rPr>
                <w:sz w:val="20"/>
                <w:szCs w:val="20"/>
              </w:rPr>
              <w:t>Исполнительный орган государственной власти или орган местного самоуправления, уполномоченный на предоставление находящегося в государственной или муниципальной собственности зе-мельного участка</w:t>
            </w:r>
          </w:p>
        </w:tc>
        <w:tc>
          <w:tcPr>
            <w:tcW w:w="1134" w:type="dxa"/>
            <w:shd w:val="clear" w:color="auto" w:fill="auto"/>
          </w:tcPr>
          <w:p w14:paraId="422ED4DE">
            <w:pPr>
              <w:jc w:val="both"/>
              <w:rPr>
                <w:sz w:val="20"/>
                <w:szCs w:val="20"/>
              </w:rPr>
            </w:pPr>
            <w:r>
              <w:rPr>
                <w:sz w:val="20"/>
                <w:szCs w:val="20"/>
              </w:rPr>
              <w:t>нет</w:t>
            </w:r>
          </w:p>
        </w:tc>
        <w:tc>
          <w:tcPr>
            <w:tcW w:w="1134" w:type="dxa"/>
            <w:shd w:val="clear" w:color="auto" w:fill="auto"/>
          </w:tcPr>
          <w:p w14:paraId="29866F22">
            <w:pPr>
              <w:jc w:val="both"/>
              <w:rPr>
                <w:sz w:val="20"/>
                <w:szCs w:val="20"/>
              </w:rPr>
            </w:pPr>
            <w:r>
              <w:rPr>
                <w:sz w:val="20"/>
                <w:szCs w:val="20"/>
              </w:rPr>
              <w:t>5 рабочих дней</w:t>
            </w:r>
          </w:p>
        </w:tc>
        <w:tc>
          <w:tcPr>
            <w:tcW w:w="1984" w:type="dxa"/>
            <w:shd w:val="clear" w:color="auto" w:fill="auto"/>
          </w:tcPr>
          <w:p w14:paraId="588392F9">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34AB9603">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3C9BE0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7A97BD56">
            <w:pPr>
              <w:jc w:val="both"/>
              <w:rPr>
                <w:sz w:val="20"/>
                <w:szCs w:val="20"/>
              </w:rPr>
            </w:pPr>
          </w:p>
        </w:tc>
        <w:tc>
          <w:tcPr>
            <w:tcW w:w="2126" w:type="dxa"/>
            <w:shd w:val="clear" w:color="auto" w:fill="auto"/>
          </w:tcPr>
          <w:p w14:paraId="4E97883A">
            <w:pPr>
              <w:jc w:val="both"/>
              <w:rPr>
                <w:bCs/>
                <w:sz w:val="20"/>
                <w:szCs w:val="20"/>
              </w:rPr>
            </w:pPr>
            <w:r>
              <w:rPr>
                <w:bCs/>
                <w:sz w:val="20"/>
                <w:szCs w:val="20"/>
              </w:rPr>
              <w:t>Договор об освоении территории в целях строительства и эксплуатации наемного дома социального использования</w:t>
            </w:r>
          </w:p>
        </w:tc>
        <w:tc>
          <w:tcPr>
            <w:tcW w:w="2835" w:type="dxa"/>
            <w:shd w:val="clear" w:color="auto" w:fill="auto"/>
          </w:tcPr>
          <w:p w14:paraId="5E2FEECE">
            <w:pPr>
              <w:jc w:val="both"/>
              <w:rPr>
                <w:bCs/>
                <w:sz w:val="20"/>
                <w:szCs w:val="20"/>
              </w:rPr>
            </w:pPr>
            <w:r>
              <w:rPr>
                <w:bCs/>
                <w:sz w:val="20"/>
                <w:szCs w:val="20"/>
              </w:rPr>
              <w:t>Номер, дата договора об освоении территории в целях строительства и эксплуатации наемного дома социального использования, предмет договора</w:t>
            </w:r>
          </w:p>
        </w:tc>
        <w:tc>
          <w:tcPr>
            <w:tcW w:w="1134" w:type="dxa"/>
            <w:shd w:val="clear" w:color="auto" w:fill="auto"/>
          </w:tcPr>
          <w:p w14:paraId="3C2B1BF0">
            <w:pPr>
              <w:jc w:val="both"/>
              <w:rPr>
                <w:sz w:val="20"/>
                <w:szCs w:val="20"/>
              </w:rPr>
            </w:pPr>
            <w:r>
              <w:rPr>
                <w:sz w:val="20"/>
                <w:szCs w:val="20"/>
              </w:rPr>
              <w:t>Уполномоченный орган</w:t>
            </w:r>
          </w:p>
        </w:tc>
        <w:tc>
          <w:tcPr>
            <w:tcW w:w="1985" w:type="dxa"/>
            <w:shd w:val="clear" w:color="auto" w:fill="auto"/>
          </w:tcPr>
          <w:p w14:paraId="5A104780">
            <w:pPr>
              <w:jc w:val="both"/>
              <w:rPr>
                <w:sz w:val="20"/>
                <w:szCs w:val="20"/>
              </w:rPr>
            </w:pPr>
            <w:r>
              <w:rPr>
                <w:sz w:val="20"/>
                <w:szCs w:val="20"/>
              </w:rPr>
              <w:t>Исполнительный орган государственной власти Республики Адыгея или орган местного самоуправления, уполномоченный на предоставление находящегося в государственной или муниципальной собственности земельного участка</w:t>
            </w:r>
          </w:p>
        </w:tc>
        <w:tc>
          <w:tcPr>
            <w:tcW w:w="1134" w:type="dxa"/>
            <w:shd w:val="clear" w:color="auto" w:fill="auto"/>
          </w:tcPr>
          <w:p w14:paraId="799AF531">
            <w:pPr>
              <w:jc w:val="both"/>
              <w:rPr>
                <w:sz w:val="20"/>
                <w:szCs w:val="20"/>
              </w:rPr>
            </w:pPr>
            <w:r>
              <w:rPr>
                <w:sz w:val="20"/>
                <w:szCs w:val="20"/>
              </w:rPr>
              <w:t>нет</w:t>
            </w:r>
          </w:p>
        </w:tc>
        <w:tc>
          <w:tcPr>
            <w:tcW w:w="1134" w:type="dxa"/>
            <w:shd w:val="clear" w:color="auto" w:fill="auto"/>
          </w:tcPr>
          <w:p w14:paraId="0B81547E">
            <w:pPr>
              <w:jc w:val="both"/>
              <w:rPr>
                <w:sz w:val="20"/>
                <w:szCs w:val="20"/>
              </w:rPr>
            </w:pPr>
            <w:r>
              <w:rPr>
                <w:sz w:val="20"/>
                <w:szCs w:val="20"/>
              </w:rPr>
              <w:t>5 рабочих дней</w:t>
            </w:r>
          </w:p>
        </w:tc>
        <w:tc>
          <w:tcPr>
            <w:tcW w:w="1984" w:type="dxa"/>
            <w:shd w:val="clear" w:color="auto" w:fill="auto"/>
          </w:tcPr>
          <w:p w14:paraId="187D53A3">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502790A2">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78F71C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772A36A9">
            <w:pPr>
              <w:jc w:val="both"/>
              <w:rPr>
                <w:sz w:val="20"/>
                <w:szCs w:val="20"/>
              </w:rPr>
            </w:pPr>
          </w:p>
        </w:tc>
        <w:tc>
          <w:tcPr>
            <w:tcW w:w="2126" w:type="dxa"/>
            <w:shd w:val="clear" w:color="auto" w:fill="auto"/>
          </w:tcPr>
          <w:p w14:paraId="47CEB7FD">
            <w:pPr>
              <w:jc w:val="both"/>
              <w:rPr>
                <w:bCs/>
                <w:sz w:val="20"/>
                <w:szCs w:val="20"/>
              </w:rPr>
            </w:pPr>
            <w:r>
              <w:rPr>
                <w:bCs/>
                <w:sz w:val="20"/>
                <w:szCs w:val="20"/>
              </w:rPr>
              <w:t>Специальный инвестиционный контракт</w:t>
            </w:r>
          </w:p>
        </w:tc>
        <w:tc>
          <w:tcPr>
            <w:tcW w:w="2835" w:type="dxa"/>
            <w:shd w:val="clear" w:color="auto" w:fill="auto"/>
          </w:tcPr>
          <w:p w14:paraId="25A3A8B3">
            <w:pPr>
              <w:jc w:val="both"/>
              <w:rPr>
                <w:bCs/>
                <w:sz w:val="20"/>
                <w:szCs w:val="20"/>
              </w:rPr>
            </w:pPr>
            <w:r>
              <w:rPr>
                <w:bCs/>
                <w:sz w:val="20"/>
                <w:szCs w:val="20"/>
              </w:rPr>
              <w:t>Номер, дата специального инвестиционного контракта, предмет контракта</w:t>
            </w:r>
          </w:p>
        </w:tc>
        <w:tc>
          <w:tcPr>
            <w:tcW w:w="1134" w:type="dxa"/>
            <w:shd w:val="clear" w:color="auto" w:fill="auto"/>
          </w:tcPr>
          <w:p w14:paraId="2057CCAE">
            <w:pPr>
              <w:jc w:val="both"/>
              <w:rPr>
                <w:sz w:val="20"/>
                <w:szCs w:val="20"/>
              </w:rPr>
            </w:pPr>
            <w:r>
              <w:rPr>
                <w:sz w:val="20"/>
                <w:szCs w:val="20"/>
              </w:rPr>
              <w:t>Уполномоченный орган</w:t>
            </w:r>
          </w:p>
        </w:tc>
        <w:tc>
          <w:tcPr>
            <w:tcW w:w="1985" w:type="dxa"/>
            <w:shd w:val="clear" w:color="auto" w:fill="auto"/>
          </w:tcPr>
          <w:p w14:paraId="1424C624">
            <w:pPr>
              <w:jc w:val="both"/>
              <w:rPr>
                <w:sz w:val="20"/>
                <w:szCs w:val="20"/>
              </w:rPr>
            </w:pPr>
            <w:r>
              <w:rPr>
                <w:sz w:val="20"/>
                <w:szCs w:val="20"/>
              </w:rPr>
              <w:t>Федеральный органы исполнительной власти, орган государственной власти Республики Адыгея, орган местного самоуправления</w:t>
            </w:r>
          </w:p>
        </w:tc>
        <w:tc>
          <w:tcPr>
            <w:tcW w:w="1134" w:type="dxa"/>
            <w:shd w:val="clear" w:color="auto" w:fill="auto"/>
          </w:tcPr>
          <w:p w14:paraId="79EEA9BB">
            <w:pPr>
              <w:jc w:val="both"/>
              <w:rPr>
                <w:sz w:val="20"/>
                <w:szCs w:val="20"/>
              </w:rPr>
            </w:pPr>
            <w:r>
              <w:rPr>
                <w:sz w:val="20"/>
                <w:szCs w:val="20"/>
              </w:rPr>
              <w:t>нет</w:t>
            </w:r>
          </w:p>
        </w:tc>
        <w:tc>
          <w:tcPr>
            <w:tcW w:w="1134" w:type="dxa"/>
            <w:shd w:val="clear" w:color="auto" w:fill="auto"/>
          </w:tcPr>
          <w:p w14:paraId="678F64DB">
            <w:pPr>
              <w:jc w:val="both"/>
              <w:rPr>
                <w:sz w:val="20"/>
                <w:szCs w:val="20"/>
              </w:rPr>
            </w:pPr>
            <w:r>
              <w:rPr>
                <w:sz w:val="20"/>
                <w:szCs w:val="20"/>
              </w:rPr>
              <w:t>5 рабочих дней</w:t>
            </w:r>
          </w:p>
        </w:tc>
        <w:tc>
          <w:tcPr>
            <w:tcW w:w="1984" w:type="dxa"/>
            <w:shd w:val="clear" w:color="auto" w:fill="auto"/>
          </w:tcPr>
          <w:p w14:paraId="1F61EFF5">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71703718">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03063C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1649A271">
            <w:pPr>
              <w:jc w:val="both"/>
              <w:rPr>
                <w:sz w:val="20"/>
                <w:szCs w:val="20"/>
              </w:rPr>
            </w:pPr>
          </w:p>
        </w:tc>
        <w:tc>
          <w:tcPr>
            <w:tcW w:w="2126" w:type="dxa"/>
            <w:shd w:val="clear" w:color="auto" w:fill="auto"/>
          </w:tcPr>
          <w:p w14:paraId="432C08FB">
            <w:pPr>
              <w:jc w:val="both"/>
              <w:rPr>
                <w:bCs/>
                <w:sz w:val="20"/>
                <w:szCs w:val="20"/>
              </w:rPr>
            </w:pPr>
            <w:r>
              <w:rPr>
                <w:bCs/>
                <w:sz w:val="20"/>
                <w:szCs w:val="20"/>
              </w:rPr>
              <w:t>Охотхозяйственное соглашение</w:t>
            </w:r>
          </w:p>
        </w:tc>
        <w:tc>
          <w:tcPr>
            <w:tcW w:w="2835" w:type="dxa"/>
            <w:shd w:val="clear" w:color="auto" w:fill="auto"/>
          </w:tcPr>
          <w:p w14:paraId="5AB37098">
            <w:pPr>
              <w:jc w:val="both"/>
              <w:rPr>
                <w:bCs/>
                <w:sz w:val="20"/>
                <w:szCs w:val="20"/>
              </w:rPr>
            </w:pPr>
            <w:r>
              <w:rPr>
                <w:bCs/>
                <w:sz w:val="20"/>
                <w:szCs w:val="20"/>
              </w:rPr>
              <w:t>Номер, дата охотхозяйственного соглашения, предмет соглашения</w:t>
            </w:r>
          </w:p>
        </w:tc>
        <w:tc>
          <w:tcPr>
            <w:tcW w:w="1134" w:type="dxa"/>
            <w:shd w:val="clear" w:color="auto" w:fill="auto"/>
          </w:tcPr>
          <w:p w14:paraId="3BA934D1">
            <w:pPr>
              <w:jc w:val="both"/>
              <w:rPr>
                <w:sz w:val="20"/>
                <w:szCs w:val="20"/>
              </w:rPr>
            </w:pPr>
            <w:r>
              <w:rPr>
                <w:sz w:val="20"/>
                <w:szCs w:val="20"/>
              </w:rPr>
              <w:t>Уполномоченный орган</w:t>
            </w:r>
          </w:p>
        </w:tc>
        <w:tc>
          <w:tcPr>
            <w:tcW w:w="1985" w:type="dxa"/>
            <w:shd w:val="clear" w:color="auto" w:fill="auto"/>
          </w:tcPr>
          <w:p w14:paraId="45C22ACE">
            <w:pPr>
              <w:jc w:val="both"/>
              <w:rPr>
                <w:sz w:val="20"/>
                <w:szCs w:val="20"/>
              </w:rPr>
            </w:pPr>
            <w:r>
              <w:rPr>
                <w:sz w:val="20"/>
                <w:szCs w:val="20"/>
              </w:rPr>
              <w:t>Управления по охране и использованию объектов животного мира и водных биологических ресурсов Республики Адыгея</w:t>
            </w:r>
          </w:p>
        </w:tc>
        <w:tc>
          <w:tcPr>
            <w:tcW w:w="1134" w:type="dxa"/>
            <w:shd w:val="clear" w:color="auto" w:fill="auto"/>
          </w:tcPr>
          <w:p w14:paraId="1316CC04">
            <w:pPr>
              <w:jc w:val="both"/>
              <w:rPr>
                <w:sz w:val="20"/>
                <w:szCs w:val="20"/>
              </w:rPr>
            </w:pPr>
            <w:r>
              <w:rPr>
                <w:sz w:val="20"/>
                <w:szCs w:val="20"/>
              </w:rPr>
              <w:t>нет</w:t>
            </w:r>
          </w:p>
        </w:tc>
        <w:tc>
          <w:tcPr>
            <w:tcW w:w="1134" w:type="dxa"/>
            <w:shd w:val="clear" w:color="auto" w:fill="auto"/>
          </w:tcPr>
          <w:p w14:paraId="63926577">
            <w:pPr>
              <w:jc w:val="both"/>
              <w:rPr>
                <w:sz w:val="20"/>
                <w:szCs w:val="20"/>
              </w:rPr>
            </w:pPr>
            <w:r>
              <w:rPr>
                <w:sz w:val="20"/>
                <w:szCs w:val="20"/>
              </w:rPr>
              <w:t>5 рабочих дней</w:t>
            </w:r>
          </w:p>
        </w:tc>
        <w:tc>
          <w:tcPr>
            <w:tcW w:w="1984" w:type="dxa"/>
            <w:shd w:val="clear" w:color="auto" w:fill="auto"/>
          </w:tcPr>
          <w:p w14:paraId="7F1BD23F">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62BB695C">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3E0CEB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3A3ABD63">
            <w:pPr>
              <w:jc w:val="both"/>
              <w:rPr>
                <w:sz w:val="20"/>
                <w:szCs w:val="20"/>
              </w:rPr>
            </w:pPr>
          </w:p>
        </w:tc>
        <w:tc>
          <w:tcPr>
            <w:tcW w:w="2126" w:type="dxa"/>
            <w:shd w:val="clear" w:color="auto" w:fill="auto"/>
          </w:tcPr>
          <w:p w14:paraId="36E10D4D">
            <w:pPr>
              <w:jc w:val="both"/>
              <w:rPr>
                <w:bCs/>
                <w:sz w:val="20"/>
                <w:szCs w:val="20"/>
              </w:rPr>
            </w:pPr>
            <w:r>
              <w:rPr>
                <w:bCs/>
                <w:sz w:val="20"/>
                <w:szCs w:val="20"/>
              </w:rPr>
              <w:t>Инвестиционная декларация, в составе которой представлен инвестиционный проект</w:t>
            </w:r>
          </w:p>
        </w:tc>
        <w:tc>
          <w:tcPr>
            <w:tcW w:w="2835" w:type="dxa"/>
            <w:shd w:val="clear" w:color="auto" w:fill="auto"/>
          </w:tcPr>
          <w:p w14:paraId="1E8FD4A9">
            <w:pPr>
              <w:jc w:val="both"/>
              <w:rPr>
                <w:bCs/>
                <w:sz w:val="20"/>
                <w:szCs w:val="20"/>
              </w:rPr>
            </w:pPr>
            <w:r>
              <w:rPr>
                <w:bCs/>
                <w:sz w:val="20"/>
                <w:szCs w:val="20"/>
              </w:rPr>
              <w:t>Инвестиционная декларация, в составе которой представлен инвестиционный проект</w:t>
            </w:r>
          </w:p>
        </w:tc>
        <w:tc>
          <w:tcPr>
            <w:tcW w:w="1134" w:type="dxa"/>
            <w:shd w:val="clear" w:color="auto" w:fill="auto"/>
          </w:tcPr>
          <w:p w14:paraId="473C28E4">
            <w:pPr>
              <w:jc w:val="both"/>
              <w:rPr>
                <w:sz w:val="20"/>
                <w:szCs w:val="20"/>
              </w:rPr>
            </w:pPr>
            <w:r>
              <w:rPr>
                <w:sz w:val="20"/>
                <w:szCs w:val="20"/>
              </w:rPr>
              <w:t>Уполномоченный орган</w:t>
            </w:r>
          </w:p>
        </w:tc>
        <w:tc>
          <w:tcPr>
            <w:tcW w:w="1985" w:type="dxa"/>
            <w:shd w:val="clear" w:color="auto" w:fill="auto"/>
          </w:tcPr>
          <w:p w14:paraId="7E342DA3">
            <w:pPr>
              <w:jc w:val="both"/>
              <w:rPr>
                <w:sz w:val="20"/>
                <w:szCs w:val="20"/>
              </w:rPr>
            </w:pPr>
            <w:r>
              <w:rPr>
                <w:rFonts w:ascii="PT Serif" w:hAnsi="PT Serif"/>
                <w:sz w:val="20"/>
                <w:szCs w:val="20"/>
                <w:shd w:val="clear" w:color="auto" w:fill="FFFFFF"/>
              </w:rPr>
              <w:t>Министерство экономического развития Российской Федерации</w:t>
            </w:r>
          </w:p>
        </w:tc>
        <w:tc>
          <w:tcPr>
            <w:tcW w:w="1134" w:type="dxa"/>
            <w:shd w:val="clear" w:color="auto" w:fill="auto"/>
          </w:tcPr>
          <w:p w14:paraId="3D2FB230">
            <w:pPr>
              <w:jc w:val="both"/>
              <w:rPr>
                <w:sz w:val="20"/>
                <w:szCs w:val="20"/>
              </w:rPr>
            </w:pPr>
            <w:r>
              <w:rPr>
                <w:sz w:val="20"/>
                <w:szCs w:val="20"/>
              </w:rPr>
              <w:t>нет</w:t>
            </w:r>
          </w:p>
        </w:tc>
        <w:tc>
          <w:tcPr>
            <w:tcW w:w="1134" w:type="dxa"/>
            <w:shd w:val="clear" w:color="auto" w:fill="auto"/>
          </w:tcPr>
          <w:p w14:paraId="742C3AFC">
            <w:pPr>
              <w:jc w:val="both"/>
              <w:rPr>
                <w:sz w:val="20"/>
                <w:szCs w:val="20"/>
              </w:rPr>
            </w:pPr>
            <w:r>
              <w:rPr>
                <w:sz w:val="20"/>
                <w:szCs w:val="20"/>
              </w:rPr>
              <w:t>5 рабочих дней</w:t>
            </w:r>
          </w:p>
        </w:tc>
        <w:tc>
          <w:tcPr>
            <w:tcW w:w="1984" w:type="dxa"/>
            <w:shd w:val="clear" w:color="auto" w:fill="auto"/>
          </w:tcPr>
          <w:p w14:paraId="40B3E484">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348EC61A">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72BB91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93" w:type="dxa"/>
            <w:shd w:val="clear" w:color="auto" w:fill="auto"/>
          </w:tcPr>
          <w:p w14:paraId="5C86C645">
            <w:pPr>
              <w:jc w:val="both"/>
              <w:rPr>
                <w:sz w:val="20"/>
                <w:szCs w:val="20"/>
              </w:rPr>
            </w:pPr>
          </w:p>
        </w:tc>
        <w:tc>
          <w:tcPr>
            <w:tcW w:w="2126" w:type="dxa"/>
            <w:shd w:val="clear" w:color="auto" w:fill="auto"/>
          </w:tcPr>
          <w:p w14:paraId="09494215">
            <w:pPr>
              <w:jc w:val="both"/>
              <w:rPr>
                <w:bCs/>
                <w:sz w:val="20"/>
                <w:szCs w:val="20"/>
              </w:rPr>
            </w:pPr>
            <w:r>
              <w:rPr>
                <w:bCs/>
                <w:sz w:val="20"/>
                <w:szCs w:val="20"/>
              </w:rPr>
              <w:t>Решение о предоставлении в пользование водных биологических ресурсов либо договор о предоставлении рыбопромыслового участка, либо договор пользования водными биологическими ресурсами</w:t>
            </w:r>
          </w:p>
        </w:tc>
        <w:tc>
          <w:tcPr>
            <w:tcW w:w="2835" w:type="dxa"/>
            <w:shd w:val="clear" w:color="auto" w:fill="auto"/>
          </w:tcPr>
          <w:p w14:paraId="4DC1CF22">
            <w:pPr>
              <w:jc w:val="both"/>
              <w:rPr>
                <w:bCs/>
                <w:sz w:val="20"/>
                <w:szCs w:val="20"/>
              </w:rPr>
            </w:pPr>
            <w:r>
              <w:rPr>
                <w:bCs/>
                <w:sz w:val="20"/>
                <w:szCs w:val="20"/>
              </w:rPr>
              <w:t>Номер, дата решения либо договора, предмет договора</w:t>
            </w:r>
          </w:p>
        </w:tc>
        <w:tc>
          <w:tcPr>
            <w:tcW w:w="1134" w:type="dxa"/>
            <w:shd w:val="clear" w:color="auto" w:fill="auto"/>
          </w:tcPr>
          <w:p w14:paraId="63B200BF">
            <w:pPr>
              <w:jc w:val="both"/>
              <w:rPr>
                <w:sz w:val="20"/>
                <w:szCs w:val="20"/>
              </w:rPr>
            </w:pPr>
            <w:r>
              <w:rPr>
                <w:sz w:val="20"/>
                <w:szCs w:val="20"/>
              </w:rPr>
              <w:t>Уполномоченный орган</w:t>
            </w:r>
          </w:p>
        </w:tc>
        <w:tc>
          <w:tcPr>
            <w:tcW w:w="1985" w:type="dxa"/>
            <w:shd w:val="clear" w:color="auto" w:fill="auto"/>
          </w:tcPr>
          <w:p w14:paraId="1DB3EA69">
            <w:pPr>
              <w:jc w:val="both"/>
              <w:rPr>
                <w:sz w:val="20"/>
                <w:szCs w:val="20"/>
              </w:rPr>
            </w:pPr>
            <w:r>
              <w:rPr>
                <w:sz w:val="20"/>
                <w:szCs w:val="20"/>
              </w:rPr>
              <w:t>Управление по охране и использованию объектов животного мира и водных биологических ресурсов Республики Адыгея</w:t>
            </w:r>
          </w:p>
        </w:tc>
        <w:tc>
          <w:tcPr>
            <w:tcW w:w="1134" w:type="dxa"/>
            <w:shd w:val="clear" w:color="auto" w:fill="auto"/>
          </w:tcPr>
          <w:p w14:paraId="47086A3E">
            <w:pPr>
              <w:jc w:val="both"/>
              <w:rPr>
                <w:sz w:val="20"/>
                <w:szCs w:val="20"/>
              </w:rPr>
            </w:pPr>
            <w:r>
              <w:rPr>
                <w:sz w:val="20"/>
                <w:szCs w:val="20"/>
              </w:rPr>
              <w:t>нет</w:t>
            </w:r>
          </w:p>
        </w:tc>
        <w:tc>
          <w:tcPr>
            <w:tcW w:w="1134" w:type="dxa"/>
            <w:shd w:val="clear" w:color="auto" w:fill="auto"/>
          </w:tcPr>
          <w:p w14:paraId="601CCD31">
            <w:pPr>
              <w:jc w:val="both"/>
              <w:rPr>
                <w:sz w:val="20"/>
                <w:szCs w:val="20"/>
              </w:rPr>
            </w:pPr>
            <w:r>
              <w:rPr>
                <w:sz w:val="20"/>
                <w:szCs w:val="20"/>
              </w:rPr>
              <w:t>5 рабочих дней</w:t>
            </w:r>
          </w:p>
        </w:tc>
        <w:tc>
          <w:tcPr>
            <w:tcW w:w="1984" w:type="dxa"/>
            <w:shd w:val="clear" w:color="auto" w:fill="auto"/>
          </w:tcPr>
          <w:p w14:paraId="66860A19">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60972389">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317D3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478A8B9C">
            <w:pPr>
              <w:jc w:val="both"/>
              <w:rPr>
                <w:sz w:val="20"/>
                <w:szCs w:val="20"/>
              </w:rPr>
            </w:pPr>
          </w:p>
        </w:tc>
        <w:tc>
          <w:tcPr>
            <w:tcW w:w="2126" w:type="dxa"/>
            <w:shd w:val="clear" w:color="auto" w:fill="auto"/>
          </w:tcPr>
          <w:p w14:paraId="329F439A">
            <w:pPr>
              <w:jc w:val="both"/>
              <w:rPr>
                <w:bCs/>
                <w:sz w:val="20"/>
                <w:szCs w:val="20"/>
              </w:rPr>
            </w:pPr>
            <w:r>
              <w:rPr>
                <w:bCs/>
                <w:sz w:val="20"/>
                <w:szCs w:val="20"/>
              </w:rPr>
              <w:t>Договор пользования рыбоводным участком</w:t>
            </w:r>
          </w:p>
        </w:tc>
        <w:tc>
          <w:tcPr>
            <w:tcW w:w="2835" w:type="dxa"/>
            <w:shd w:val="clear" w:color="auto" w:fill="auto"/>
          </w:tcPr>
          <w:p w14:paraId="192DD254">
            <w:pPr>
              <w:jc w:val="both"/>
              <w:rPr>
                <w:bCs/>
                <w:sz w:val="20"/>
                <w:szCs w:val="20"/>
              </w:rPr>
            </w:pPr>
            <w:r>
              <w:rPr>
                <w:bCs/>
                <w:sz w:val="20"/>
                <w:szCs w:val="20"/>
              </w:rPr>
              <w:t>Номер, дата договора, предмет договора</w:t>
            </w:r>
          </w:p>
        </w:tc>
        <w:tc>
          <w:tcPr>
            <w:tcW w:w="1134" w:type="dxa"/>
            <w:shd w:val="clear" w:color="auto" w:fill="auto"/>
          </w:tcPr>
          <w:p w14:paraId="21BF2055">
            <w:pPr>
              <w:jc w:val="both"/>
              <w:rPr>
                <w:sz w:val="20"/>
                <w:szCs w:val="20"/>
              </w:rPr>
            </w:pPr>
            <w:r>
              <w:rPr>
                <w:sz w:val="20"/>
                <w:szCs w:val="20"/>
              </w:rPr>
              <w:t>Уполномоченный орган</w:t>
            </w:r>
          </w:p>
        </w:tc>
        <w:tc>
          <w:tcPr>
            <w:tcW w:w="1985" w:type="dxa"/>
            <w:shd w:val="clear" w:color="auto" w:fill="auto"/>
          </w:tcPr>
          <w:p w14:paraId="6A7B419F">
            <w:pPr>
              <w:jc w:val="both"/>
              <w:rPr>
                <w:sz w:val="20"/>
                <w:szCs w:val="20"/>
              </w:rPr>
            </w:pPr>
            <w:r>
              <w:rPr>
                <w:sz w:val="20"/>
                <w:szCs w:val="20"/>
              </w:rPr>
              <w:t>Управление по охране и использованию объектов животного мира и водных биологических ресурсов Республики Адыгея</w:t>
            </w:r>
          </w:p>
        </w:tc>
        <w:tc>
          <w:tcPr>
            <w:tcW w:w="1134" w:type="dxa"/>
            <w:shd w:val="clear" w:color="auto" w:fill="auto"/>
          </w:tcPr>
          <w:p w14:paraId="6CF90D7A">
            <w:pPr>
              <w:jc w:val="both"/>
              <w:rPr>
                <w:sz w:val="20"/>
                <w:szCs w:val="20"/>
              </w:rPr>
            </w:pPr>
            <w:r>
              <w:rPr>
                <w:sz w:val="20"/>
                <w:szCs w:val="20"/>
              </w:rPr>
              <w:t>нет</w:t>
            </w:r>
          </w:p>
        </w:tc>
        <w:tc>
          <w:tcPr>
            <w:tcW w:w="1134" w:type="dxa"/>
            <w:shd w:val="clear" w:color="auto" w:fill="auto"/>
          </w:tcPr>
          <w:p w14:paraId="5144D935">
            <w:pPr>
              <w:jc w:val="both"/>
              <w:rPr>
                <w:sz w:val="20"/>
                <w:szCs w:val="20"/>
              </w:rPr>
            </w:pPr>
            <w:r>
              <w:rPr>
                <w:sz w:val="20"/>
                <w:szCs w:val="20"/>
              </w:rPr>
              <w:t>5 рабочих дней</w:t>
            </w:r>
          </w:p>
        </w:tc>
        <w:tc>
          <w:tcPr>
            <w:tcW w:w="1984" w:type="dxa"/>
            <w:shd w:val="clear" w:color="auto" w:fill="auto"/>
          </w:tcPr>
          <w:p w14:paraId="04EFDD12">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5839D2B2">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61D5D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0F7D98C9">
            <w:pPr>
              <w:jc w:val="both"/>
              <w:rPr>
                <w:sz w:val="20"/>
                <w:szCs w:val="20"/>
              </w:rPr>
            </w:pPr>
          </w:p>
        </w:tc>
        <w:tc>
          <w:tcPr>
            <w:tcW w:w="2126" w:type="dxa"/>
            <w:shd w:val="clear" w:color="auto" w:fill="auto"/>
          </w:tcPr>
          <w:p w14:paraId="3F49E520">
            <w:pPr>
              <w:jc w:val="both"/>
              <w:rPr>
                <w:bCs/>
                <w:sz w:val="20"/>
                <w:szCs w:val="20"/>
              </w:rPr>
            </w:pPr>
            <w:r>
              <w:rPr>
                <w:bCs/>
                <w:sz w:val="20"/>
                <w:szCs w:val="20"/>
              </w:rPr>
              <w:t>Решение Правительства РФ о сооружении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и о месте их размещения</w:t>
            </w:r>
          </w:p>
        </w:tc>
        <w:tc>
          <w:tcPr>
            <w:tcW w:w="2835" w:type="dxa"/>
            <w:shd w:val="clear" w:color="auto" w:fill="auto"/>
          </w:tcPr>
          <w:p w14:paraId="2ACACFEA">
            <w:pPr>
              <w:jc w:val="both"/>
              <w:rPr>
                <w:bCs/>
                <w:sz w:val="20"/>
                <w:szCs w:val="20"/>
              </w:rPr>
            </w:pPr>
            <w:r>
              <w:rPr>
                <w:bCs/>
                <w:sz w:val="20"/>
                <w:szCs w:val="20"/>
              </w:rPr>
              <w:t>Номер, дата решения  Правительства Российской Федерации о сооружении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и о месте их размещения</w:t>
            </w:r>
          </w:p>
        </w:tc>
        <w:tc>
          <w:tcPr>
            <w:tcW w:w="1134" w:type="dxa"/>
            <w:shd w:val="clear" w:color="auto" w:fill="auto"/>
          </w:tcPr>
          <w:p w14:paraId="6317F8A3">
            <w:pPr>
              <w:jc w:val="both"/>
              <w:rPr>
                <w:sz w:val="20"/>
                <w:szCs w:val="20"/>
              </w:rPr>
            </w:pPr>
            <w:r>
              <w:rPr>
                <w:sz w:val="20"/>
                <w:szCs w:val="20"/>
              </w:rPr>
              <w:t>Уполномоченный орган</w:t>
            </w:r>
          </w:p>
        </w:tc>
        <w:tc>
          <w:tcPr>
            <w:tcW w:w="1985" w:type="dxa"/>
            <w:shd w:val="clear" w:color="auto" w:fill="auto"/>
          </w:tcPr>
          <w:p w14:paraId="5F360F83">
            <w:pPr>
              <w:jc w:val="both"/>
              <w:rPr>
                <w:sz w:val="20"/>
                <w:szCs w:val="20"/>
              </w:rPr>
            </w:pPr>
            <w:r>
              <w:rPr>
                <w:sz w:val="20"/>
                <w:szCs w:val="20"/>
              </w:rPr>
              <w:t>Уполномоченный федеральный орган исполнительной власти</w:t>
            </w:r>
          </w:p>
        </w:tc>
        <w:tc>
          <w:tcPr>
            <w:tcW w:w="1134" w:type="dxa"/>
            <w:shd w:val="clear" w:color="auto" w:fill="auto"/>
          </w:tcPr>
          <w:p w14:paraId="7A820D2A">
            <w:pPr>
              <w:jc w:val="both"/>
              <w:rPr>
                <w:sz w:val="20"/>
                <w:szCs w:val="20"/>
              </w:rPr>
            </w:pPr>
            <w:r>
              <w:rPr>
                <w:sz w:val="20"/>
                <w:szCs w:val="20"/>
              </w:rPr>
              <w:t>нет</w:t>
            </w:r>
          </w:p>
        </w:tc>
        <w:tc>
          <w:tcPr>
            <w:tcW w:w="1134" w:type="dxa"/>
            <w:shd w:val="clear" w:color="auto" w:fill="auto"/>
          </w:tcPr>
          <w:p w14:paraId="7E632BA6">
            <w:pPr>
              <w:jc w:val="both"/>
              <w:rPr>
                <w:sz w:val="20"/>
                <w:szCs w:val="20"/>
              </w:rPr>
            </w:pPr>
            <w:r>
              <w:rPr>
                <w:sz w:val="20"/>
                <w:szCs w:val="20"/>
              </w:rPr>
              <w:t>5 рабочих дней</w:t>
            </w:r>
          </w:p>
        </w:tc>
        <w:tc>
          <w:tcPr>
            <w:tcW w:w="1984" w:type="dxa"/>
            <w:shd w:val="clear" w:color="auto" w:fill="auto"/>
          </w:tcPr>
          <w:p w14:paraId="608A26F8">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5B26275D">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5B2C9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151E60F9">
            <w:pPr>
              <w:jc w:val="both"/>
              <w:rPr>
                <w:sz w:val="20"/>
                <w:szCs w:val="20"/>
              </w:rPr>
            </w:pPr>
          </w:p>
        </w:tc>
        <w:tc>
          <w:tcPr>
            <w:tcW w:w="2126" w:type="dxa"/>
            <w:shd w:val="clear" w:color="auto" w:fill="auto"/>
          </w:tcPr>
          <w:p w14:paraId="207DF589">
            <w:pPr>
              <w:jc w:val="both"/>
              <w:rPr>
                <w:bCs/>
                <w:sz w:val="20"/>
                <w:szCs w:val="20"/>
              </w:rPr>
            </w:pPr>
            <w:r>
              <w:rPr>
                <w:bCs/>
                <w:sz w:val="20"/>
                <w:szCs w:val="20"/>
              </w:rPr>
              <w:t>Выписка из государственной информационной системы обеспечения градостроительной деятельности, содержащая сведения о наличии ограничений использования земельного участка и (или) наличии ограничений использования объекта незавершенного строительства</w:t>
            </w:r>
          </w:p>
        </w:tc>
        <w:tc>
          <w:tcPr>
            <w:tcW w:w="2835" w:type="dxa"/>
            <w:shd w:val="clear" w:color="auto" w:fill="auto"/>
          </w:tcPr>
          <w:p w14:paraId="768B4F83">
            <w:pPr>
              <w:jc w:val="both"/>
              <w:rPr>
                <w:bCs/>
                <w:sz w:val="20"/>
                <w:szCs w:val="20"/>
              </w:rPr>
            </w:pPr>
            <w:r>
              <w:rPr>
                <w:bCs/>
                <w:sz w:val="20"/>
                <w:szCs w:val="20"/>
              </w:rPr>
              <w:t>Сведения о наличии ограничений использования земельного участка и (или) наличии ограничений использования объекта незавершенного строительства</w:t>
            </w:r>
          </w:p>
        </w:tc>
        <w:tc>
          <w:tcPr>
            <w:tcW w:w="1134" w:type="dxa"/>
            <w:shd w:val="clear" w:color="auto" w:fill="auto"/>
          </w:tcPr>
          <w:p w14:paraId="46AE1AE7">
            <w:pPr>
              <w:jc w:val="both"/>
              <w:rPr>
                <w:sz w:val="20"/>
                <w:szCs w:val="20"/>
              </w:rPr>
            </w:pPr>
            <w:r>
              <w:rPr>
                <w:sz w:val="20"/>
                <w:szCs w:val="20"/>
              </w:rPr>
              <w:t>Уполномоченный орган</w:t>
            </w:r>
          </w:p>
        </w:tc>
        <w:tc>
          <w:tcPr>
            <w:tcW w:w="1985" w:type="dxa"/>
            <w:shd w:val="clear" w:color="auto" w:fill="auto"/>
          </w:tcPr>
          <w:p w14:paraId="33237724">
            <w:pPr>
              <w:jc w:val="both"/>
              <w:rPr>
                <w:sz w:val="20"/>
                <w:szCs w:val="20"/>
              </w:rPr>
            </w:pPr>
            <w:r>
              <w:rPr>
                <w:sz w:val="20"/>
                <w:szCs w:val="20"/>
              </w:rPr>
              <w:t>Комитет Республики Адыгея по архитектуре и градостроительству; орган местного самоуправления, утвердивший документ</w:t>
            </w:r>
          </w:p>
        </w:tc>
        <w:tc>
          <w:tcPr>
            <w:tcW w:w="1134" w:type="dxa"/>
            <w:shd w:val="clear" w:color="auto" w:fill="auto"/>
          </w:tcPr>
          <w:p w14:paraId="5806A42B">
            <w:pPr>
              <w:jc w:val="both"/>
              <w:rPr>
                <w:sz w:val="20"/>
                <w:szCs w:val="20"/>
              </w:rPr>
            </w:pPr>
            <w:r>
              <w:rPr>
                <w:sz w:val="20"/>
                <w:szCs w:val="20"/>
              </w:rPr>
              <w:t>нет</w:t>
            </w:r>
          </w:p>
        </w:tc>
        <w:tc>
          <w:tcPr>
            <w:tcW w:w="1134" w:type="dxa"/>
            <w:shd w:val="clear" w:color="auto" w:fill="auto"/>
          </w:tcPr>
          <w:p w14:paraId="6C1CC7E7">
            <w:pPr>
              <w:jc w:val="both"/>
              <w:rPr>
                <w:sz w:val="20"/>
                <w:szCs w:val="20"/>
              </w:rPr>
            </w:pPr>
            <w:r>
              <w:rPr>
                <w:sz w:val="20"/>
                <w:szCs w:val="20"/>
              </w:rPr>
              <w:t>5 рабочих дней</w:t>
            </w:r>
          </w:p>
        </w:tc>
        <w:tc>
          <w:tcPr>
            <w:tcW w:w="1984" w:type="dxa"/>
            <w:shd w:val="clear" w:color="auto" w:fill="auto"/>
          </w:tcPr>
          <w:p w14:paraId="7A06C0BE">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0BD0247D">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512D5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20863142">
            <w:pPr>
              <w:jc w:val="both"/>
              <w:rPr>
                <w:sz w:val="20"/>
                <w:szCs w:val="20"/>
              </w:rPr>
            </w:pPr>
          </w:p>
        </w:tc>
        <w:tc>
          <w:tcPr>
            <w:tcW w:w="2126" w:type="dxa"/>
            <w:shd w:val="clear" w:color="auto" w:fill="auto"/>
          </w:tcPr>
          <w:p w14:paraId="39F6F492">
            <w:pPr>
              <w:jc w:val="both"/>
              <w:rPr>
                <w:bCs/>
                <w:sz w:val="20"/>
                <w:szCs w:val="20"/>
              </w:rPr>
            </w:pPr>
            <w:r>
              <w:rPr>
                <w:bCs/>
                <w:sz w:val="20"/>
                <w:szCs w:val="20"/>
              </w:rPr>
              <w:t>Сведения о трудовой деятельности</w:t>
            </w:r>
          </w:p>
        </w:tc>
        <w:tc>
          <w:tcPr>
            <w:tcW w:w="2835" w:type="dxa"/>
            <w:shd w:val="clear" w:color="auto" w:fill="auto"/>
          </w:tcPr>
          <w:p w14:paraId="513B50A4">
            <w:pPr>
              <w:jc w:val="both"/>
              <w:rPr>
                <w:bCs/>
                <w:sz w:val="20"/>
                <w:szCs w:val="20"/>
              </w:rPr>
            </w:pPr>
            <w:r>
              <w:rPr>
                <w:bCs/>
                <w:sz w:val="20"/>
                <w:szCs w:val="20"/>
              </w:rPr>
              <w:t>Информация о работнике, месте его работы, его трудовой функции, переводах работника на другую постоянную работу, об увольнении работника с указанием основания и причины прекращения трудового договора</w:t>
            </w:r>
          </w:p>
        </w:tc>
        <w:tc>
          <w:tcPr>
            <w:tcW w:w="1134" w:type="dxa"/>
            <w:shd w:val="clear" w:color="auto" w:fill="auto"/>
          </w:tcPr>
          <w:p w14:paraId="6D38AA0A">
            <w:pPr>
              <w:jc w:val="both"/>
              <w:rPr>
                <w:sz w:val="20"/>
                <w:szCs w:val="20"/>
              </w:rPr>
            </w:pPr>
            <w:r>
              <w:rPr>
                <w:sz w:val="20"/>
                <w:szCs w:val="20"/>
              </w:rPr>
              <w:t>Уполномоченный орган</w:t>
            </w:r>
          </w:p>
        </w:tc>
        <w:tc>
          <w:tcPr>
            <w:tcW w:w="1985" w:type="dxa"/>
            <w:shd w:val="clear" w:color="auto" w:fill="auto"/>
          </w:tcPr>
          <w:p w14:paraId="084AC2EB">
            <w:pPr>
              <w:jc w:val="both"/>
              <w:rPr>
                <w:sz w:val="20"/>
                <w:szCs w:val="20"/>
              </w:rPr>
            </w:pPr>
            <w:r>
              <w:rPr>
                <w:sz w:val="20"/>
                <w:szCs w:val="20"/>
              </w:rPr>
              <w:t>Работодатель заявителя</w:t>
            </w:r>
          </w:p>
        </w:tc>
        <w:tc>
          <w:tcPr>
            <w:tcW w:w="1134" w:type="dxa"/>
            <w:shd w:val="clear" w:color="auto" w:fill="auto"/>
          </w:tcPr>
          <w:p w14:paraId="2E5003D3">
            <w:pPr>
              <w:jc w:val="both"/>
              <w:rPr>
                <w:sz w:val="20"/>
                <w:szCs w:val="20"/>
              </w:rPr>
            </w:pPr>
            <w:r>
              <w:rPr>
                <w:sz w:val="20"/>
                <w:szCs w:val="20"/>
              </w:rPr>
              <w:t>нет</w:t>
            </w:r>
          </w:p>
        </w:tc>
        <w:tc>
          <w:tcPr>
            <w:tcW w:w="1134" w:type="dxa"/>
            <w:shd w:val="clear" w:color="auto" w:fill="auto"/>
          </w:tcPr>
          <w:p w14:paraId="15D2446E">
            <w:pPr>
              <w:jc w:val="both"/>
              <w:rPr>
                <w:sz w:val="20"/>
                <w:szCs w:val="20"/>
              </w:rPr>
            </w:pPr>
            <w:r>
              <w:rPr>
                <w:sz w:val="20"/>
                <w:szCs w:val="20"/>
              </w:rPr>
              <w:t>5 рабочих дней</w:t>
            </w:r>
          </w:p>
        </w:tc>
        <w:tc>
          <w:tcPr>
            <w:tcW w:w="1984" w:type="dxa"/>
            <w:shd w:val="clear" w:color="auto" w:fill="auto"/>
          </w:tcPr>
          <w:p w14:paraId="667E4BD7">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7BBB0572">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2E1F1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3E26B7D9">
            <w:pPr>
              <w:jc w:val="both"/>
              <w:rPr>
                <w:sz w:val="20"/>
                <w:szCs w:val="20"/>
              </w:rPr>
            </w:pPr>
          </w:p>
        </w:tc>
        <w:tc>
          <w:tcPr>
            <w:tcW w:w="2126" w:type="dxa"/>
            <w:shd w:val="clear" w:color="auto" w:fill="auto"/>
          </w:tcPr>
          <w:p w14:paraId="112F7845">
            <w:pPr>
              <w:jc w:val="both"/>
              <w:rPr>
                <w:bCs/>
                <w:sz w:val="20"/>
                <w:szCs w:val="20"/>
              </w:rPr>
            </w:pPr>
            <w:r>
              <w:rPr>
                <w:bCs/>
                <w:sz w:val="20"/>
                <w:szCs w:val="20"/>
              </w:rPr>
              <w:t>Договор безвозмездного пользования зданием, сооружением</w:t>
            </w:r>
          </w:p>
        </w:tc>
        <w:tc>
          <w:tcPr>
            <w:tcW w:w="2835" w:type="dxa"/>
            <w:shd w:val="clear" w:color="auto" w:fill="auto"/>
          </w:tcPr>
          <w:p w14:paraId="0269CA61">
            <w:pPr>
              <w:jc w:val="both"/>
              <w:rPr>
                <w:bCs/>
                <w:sz w:val="20"/>
                <w:szCs w:val="20"/>
              </w:rPr>
            </w:pPr>
            <w:r>
              <w:rPr>
                <w:bCs/>
                <w:sz w:val="20"/>
                <w:szCs w:val="20"/>
              </w:rPr>
              <w:t>Дата, номер договора, предмет договора</w:t>
            </w:r>
          </w:p>
        </w:tc>
        <w:tc>
          <w:tcPr>
            <w:tcW w:w="1134" w:type="dxa"/>
            <w:shd w:val="clear" w:color="auto" w:fill="auto"/>
          </w:tcPr>
          <w:p w14:paraId="66F75697">
            <w:pPr>
              <w:jc w:val="both"/>
              <w:rPr>
                <w:sz w:val="20"/>
                <w:szCs w:val="20"/>
              </w:rPr>
            </w:pPr>
            <w:r>
              <w:rPr>
                <w:sz w:val="20"/>
                <w:szCs w:val="20"/>
              </w:rPr>
              <w:t>Уполномоченный орган</w:t>
            </w:r>
          </w:p>
        </w:tc>
        <w:tc>
          <w:tcPr>
            <w:tcW w:w="1985" w:type="dxa"/>
            <w:shd w:val="clear" w:color="auto" w:fill="auto"/>
          </w:tcPr>
          <w:p w14:paraId="31B5FC6C">
            <w:pPr>
              <w:jc w:val="both"/>
              <w:rPr>
                <w:sz w:val="20"/>
                <w:szCs w:val="20"/>
              </w:rPr>
            </w:pPr>
            <w:r>
              <w:rPr>
                <w:sz w:val="20"/>
                <w:szCs w:val="20"/>
              </w:rPr>
              <w:t>Федеральный орган исполнительной власти, орган государственной власти Республики Адыгея, орган местного самоуправления, учреждение, предприятие, заключившее договор</w:t>
            </w:r>
          </w:p>
        </w:tc>
        <w:tc>
          <w:tcPr>
            <w:tcW w:w="1134" w:type="dxa"/>
            <w:shd w:val="clear" w:color="auto" w:fill="auto"/>
          </w:tcPr>
          <w:p w14:paraId="725F0E24">
            <w:pPr>
              <w:jc w:val="both"/>
              <w:rPr>
                <w:sz w:val="20"/>
                <w:szCs w:val="20"/>
              </w:rPr>
            </w:pPr>
            <w:r>
              <w:rPr>
                <w:sz w:val="20"/>
                <w:szCs w:val="20"/>
              </w:rPr>
              <w:t>нет</w:t>
            </w:r>
          </w:p>
        </w:tc>
        <w:tc>
          <w:tcPr>
            <w:tcW w:w="1134" w:type="dxa"/>
            <w:shd w:val="clear" w:color="auto" w:fill="auto"/>
          </w:tcPr>
          <w:p w14:paraId="283F0E90">
            <w:pPr>
              <w:jc w:val="both"/>
              <w:rPr>
                <w:sz w:val="20"/>
                <w:szCs w:val="20"/>
              </w:rPr>
            </w:pPr>
            <w:r>
              <w:rPr>
                <w:sz w:val="20"/>
                <w:szCs w:val="20"/>
              </w:rPr>
              <w:t>5 рабочих дней</w:t>
            </w:r>
          </w:p>
        </w:tc>
        <w:tc>
          <w:tcPr>
            <w:tcW w:w="1984" w:type="dxa"/>
            <w:shd w:val="clear" w:color="auto" w:fill="auto"/>
          </w:tcPr>
          <w:p w14:paraId="37886BA5">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35D21111">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575FC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28823DE2">
            <w:pPr>
              <w:jc w:val="both"/>
              <w:rPr>
                <w:sz w:val="20"/>
                <w:szCs w:val="20"/>
              </w:rPr>
            </w:pPr>
          </w:p>
        </w:tc>
        <w:tc>
          <w:tcPr>
            <w:tcW w:w="2126" w:type="dxa"/>
            <w:shd w:val="clear" w:color="auto" w:fill="auto"/>
          </w:tcPr>
          <w:p w14:paraId="0ED570E9">
            <w:pPr>
              <w:jc w:val="both"/>
              <w:rPr>
                <w:bCs/>
                <w:sz w:val="20"/>
                <w:szCs w:val="20"/>
              </w:rPr>
            </w:pPr>
            <w:r>
              <w:rPr>
                <w:bCs/>
                <w:sz w:val="20"/>
                <w:szCs w:val="20"/>
              </w:rPr>
              <w:t>Договор найма служебного жилого помещения</w:t>
            </w:r>
          </w:p>
        </w:tc>
        <w:tc>
          <w:tcPr>
            <w:tcW w:w="2835" w:type="dxa"/>
            <w:shd w:val="clear" w:color="auto" w:fill="auto"/>
          </w:tcPr>
          <w:p w14:paraId="5CBD6ECD">
            <w:pPr>
              <w:jc w:val="both"/>
              <w:rPr>
                <w:bCs/>
                <w:sz w:val="20"/>
                <w:szCs w:val="20"/>
              </w:rPr>
            </w:pPr>
            <w:r>
              <w:rPr>
                <w:bCs/>
                <w:sz w:val="20"/>
                <w:szCs w:val="20"/>
              </w:rPr>
              <w:t>Дата, номер договора, предмет договора</w:t>
            </w:r>
          </w:p>
        </w:tc>
        <w:tc>
          <w:tcPr>
            <w:tcW w:w="1134" w:type="dxa"/>
            <w:shd w:val="clear" w:color="auto" w:fill="auto"/>
          </w:tcPr>
          <w:p w14:paraId="36BD543F">
            <w:pPr>
              <w:jc w:val="both"/>
              <w:rPr>
                <w:sz w:val="20"/>
                <w:szCs w:val="20"/>
              </w:rPr>
            </w:pPr>
            <w:r>
              <w:rPr>
                <w:sz w:val="20"/>
                <w:szCs w:val="20"/>
              </w:rPr>
              <w:t>Уполномоченный орган</w:t>
            </w:r>
          </w:p>
        </w:tc>
        <w:tc>
          <w:tcPr>
            <w:tcW w:w="1985" w:type="dxa"/>
            <w:shd w:val="clear" w:color="auto" w:fill="auto"/>
          </w:tcPr>
          <w:p w14:paraId="78E17E93">
            <w:pPr>
              <w:jc w:val="both"/>
              <w:rPr>
                <w:sz w:val="20"/>
                <w:szCs w:val="20"/>
              </w:rPr>
            </w:pPr>
            <w:r>
              <w:rPr>
                <w:sz w:val="20"/>
                <w:szCs w:val="20"/>
              </w:rPr>
              <w:t>Федеральный орган исполнительной власти, орган государственной власти Республики Адыгея, орган местного самоуправления, учреждение, предприятие, заключившее договор</w:t>
            </w:r>
          </w:p>
        </w:tc>
        <w:tc>
          <w:tcPr>
            <w:tcW w:w="1134" w:type="dxa"/>
            <w:shd w:val="clear" w:color="auto" w:fill="auto"/>
          </w:tcPr>
          <w:p w14:paraId="360DF17F">
            <w:pPr>
              <w:jc w:val="both"/>
              <w:rPr>
                <w:sz w:val="20"/>
                <w:szCs w:val="20"/>
              </w:rPr>
            </w:pPr>
            <w:r>
              <w:rPr>
                <w:sz w:val="20"/>
                <w:szCs w:val="20"/>
              </w:rPr>
              <w:t>нет</w:t>
            </w:r>
          </w:p>
        </w:tc>
        <w:tc>
          <w:tcPr>
            <w:tcW w:w="1134" w:type="dxa"/>
            <w:shd w:val="clear" w:color="auto" w:fill="auto"/>
          </w:tcPr>
          <w:p w14:paraId="6500E4B2">
            <w:pPr>
              <w:jc w:val="both"/>
              <w:rPr>
                <w:sz w:val="20"/>
                <w:szCs w:val="20"/>
              </w:rPr>
            </w:pPr>
            <w:r>
              <w:rPr>
                <w:sz w:val="20"/>
                <w:szCs w:val="20"/>
              </w:rPr>
              <w:t>5 рабочих дней</w:t>
            </w:r>
          </w:p>
        </w:tc>
        <w:tc>
          <w:tcPr>
            <w:tcW w:w="1984" w:type="dxa"/>
            <w:shd w:val="clear" w:color="auto" w:fill="auto"/>
          </w:tcPr>
          <w:p w14:paraId="3FFCC47E">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743A2E47">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3F3A1B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5C89E62A">
            <w:pPr>
              <w:jc w:val="both"/>
              <w:rPr>
                <w:sz w:val="20"/>
                <w:szCs w:val="20"/>
              </w:rPr>
            </w:pPr>
          </w:p>
        </w:tc>
        <w:tc>
          <w:tcPr>
            <w:tcW w:w="2126" w:type="dxa"/>
            <w:shd w:val="clear" w:color="auto" w:fill="auto"/>
          </w:tcPr>
          <w:p w14:paraId="286FFC73">
            <w:pPr>
              <w:jc w:val="both"/>
              <w:rPr>
                <w:bCs/>
                <w:sz w:val="20"/>
                <w:szCs w:val="20"/>
              </w:rPr>
            </w:pPr>
            <w:r>
              <w:rPr>
                <w:bCs/>
                <w:sz w:val="20"/>
                <w:szCs w:val="20"/>
              </w:rPr>
              <w:t>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w:t>
            </w:r>
          </w:p>
        </w:tc>
        <w:tc>
          <w:tcPr>
            <w:tcW w:w="2835" w:type="dxa"/>
            <w:shd w:val="clear" w:color="auto" w:fill="auto"/>
          </w:tcPr>
          <w:p w14:paraId="39F5C160">
            <w:pPr>
              <w:jc w:val="both"/>
              <w:rPr>
                <w:bCs/>
                <w:sz w:val="20"/>
                <w:szCs w:val="20"/>
              </w:rPr>
            </w:pPr>
            <w:r>
              <w:rPr>
                <w:bCs/>
                <w:sz w:val="20"/>
                <w:szCs w:val="20"/>
              </w:rPr>
              <w:t>Сведения о кадастровых номерах земельных участков</w:t>
            </w:r>
          </w:p>
        </w:tc>
        <w:tc>
          <w:tcPr>
            <w:tcW w:w="1134" w:type="dxa"/>
            <w:shd w:val="clear" w:color="auto" w:fill="auto"/>
          </w:tcPr>
          <w:p w14:paraId="7B39D71B">
            <w:pPr>
              <w:jc w:val="both"/>
              <w:rPr>
                <w:sz w:val="20"/>
                <w:szCs w:val="20"/>
              </w:rPr>
            </w:pPr>
            <w:r>
              <w:rPr>
                <w:sz w:val="20"/>
                <w:szCs w:val="20"/>
              </w:rPr>
              <w:t>Уполномоченный орган</w:t>
            </w:r>
          </w:p>
        </w:tc>
        <w:tc>
          <w:tcPr>
            <w:tcW w:w="1985" w:type="dxa"/>
            <w:shd w:val="clear" w:color="auto" w:fill="auto"/>
          </w:tcPr>
          <w:p w14:paraId="4E1375BC">
            <w:pPr>
              <w:jc w:val="both"/>
              <w:rPr>
                <w:sz w:val="20"/>
                <w:szCs w:val="20"/>
              </w:rPr>
            </w:pPr>
            <w:r>
              <w:rPr>
                <w:sz w:val="20"/>
                <w:szCs w:val="20"/>
              </w:rPr>
              <w:t>Уполномоченный федеральный орган исполнительной власти</w:t>
            </w:r>
          </w:p>
        </w:tc>
        <w:tc>
          <w:tcPr>
            <w:tcW w:w="1134" w:type="dxa"/>
            <w:shd w:val="clear" w:color="auto" w:fill="auto"/>
          </w:tcPr>
          <w:p w14:paraId="36BA636C">
            <w:pPr>
              <w:jc w:val="both"/>
              <w:rPr>
                <w:sz w:val="20"/>
                <w:szCs w:val="20"/>
              </w:rPr>
            </w:pPr>
            <w:r>
              <w:rPr>
                <w:sz w:val="20"/>
                <w:szCs w:val="20"/>
              </w:rPr>
              <w:t>нет</w:t>
            </w:r>
          </w:p>
        </w:tc>
        <w:tc>
          <w:tcPr>
            <w:tcW w:w="1134" w:type="dxa"/>
            <w:shd w:val="clear" w:color="auto" w:fill="auto"/>
          </w:tcPr>
          <w:p w14:paraId="657DE33C">
            <w:pPr>
              <w:jc w:val="both"/>
              <w:rPr>
                <w:sz w:val="20"/>
                <w:szCs w:val="20"/>
              </w:rPr>
            </w:pPr>
            <w:r>
              <w:rPr>
                <w:sz w:val="20"/>
                <w:szCs w:val="20"/>
              </w:rPr>
              <w:t>5 рабочих дней</w:t>
            </w:r>
          </w:p>
        </w:tc>
        <w:tc>
          <w:tcPr>
            <w:tcW w:w="1984" w:type="dxa"/>
            <w:shd w:val="clear" w:color="auto" w:fill="auto"/>
          </w:tcPr>
          <w:p w14:paraId="0EFC3EE5">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0BFA2F7E">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34D4A5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38F24EFA">
            <w:pPr>
              <w:jc w:val="both"/>
              <w:rPr>
                <w:sz w:val="20"/>
                <w:szCs w:val="20"/>
              </w:rPr>
            </w:pPr>
          </w:p>
        </w:tc>
        <w:tc>
          <w:tcPr>
            <w:tcW w:w="2126" w:type="dxa"/>
            <w:shd w:val="clear" w:color="auto" w:fill="auto"/>
          </w:tcPr>
          <w:p w14:paraId="0A72CA80">
            <w:pPr>
              <w:jc w:val="both"/>
              <w:rPr>
                <w:bCs/>
                <w:sz w:val="20"/>
                <w:szCs w:val="20"/>
              </w:rPr>
            </w:pPr>
            <w:r>
              <w:rPr>
                <w:bCs/>
                <w:sz w:val="20"/>
                <w:szCs w:val="20"/>
              </w:rPr>
              <w:t>Решение о создании некоммерческой организации</w:t>
            </w:r>
          </w:p>
        </w:tc>
        <w:tc>
          <w:tcPr>
            <w:tcW w:w="2835" w:type="dxa"/>
            <w:shd w:val="clear" w:color="auto" w:fill="auto"/>
          </w:tcPr>
          <w:p w14:paraId="38D9B6C8">
            <w:pPr>
              <w:jc w:val="both"/>
              <w:rPr>
                <w:bCs/>
                <w:sz w:val="20"/>
                <w:szCs w:val="20"/>
              </w:rPr>
            </w:pPr>
            <w:r>
              <w:rPr>
                <w:bCs/>
                <w:sz w:val="20"/>
                <w:szCs w:val="20"/>
              </w:rPr>
              <w:t>Дата, номер решения</w:t>
            </w:r>
          </w:p>
        </w:tc>
        <w:tc>
          <w:tcPr>
            <w:tcW w:w="1134" w:type="dxa"/>
            <w:shd w:val="clear" w:color="auto" w:fill="auto"/>
          </w:tcPr>
          <w:p w14:paraId="03343E7F">
            <w:pPr>
              <w:jc w:val="both"/>
              <w:rPr>
                <w:sz w:val="20"/>
                <w:szCs w:val="20"/>
              </w:rPr>
            </w:pPr>
            <w:r>
              <w:rPr>
                <w:sz w:val="20"/>
                <w:szCs w:val="20"/>
              </w:rPr>
              <w:t>Уполномоченный орган</w:t>
            </w:r>
          </w:p>
        </w:tc>
        <w:tc>
          <w:tcPr>
            <w:tcW w:w="1985" w:type="dxa"/>
            <w:shd w:val="clear" w:color="auto" w:fill="auto"/>
          </w:tcPr>
          <w:p w14:paraId="106ED351">
            <w:pPr>
              <w:jc w:val="both"/>
              <w:rPr>
                <w:sz w:val="20"/>
                <w:szCs w:val="20"/>
              </w:rPr>
            </w:pPr>
            <w:r>
              <w:rPr>
                <w:sz w:val="20"/>
                <w:szCs w:val="20"/>
              </w:rPr>
              <w:t>Уполномоченный орган, принявший решение о создании некоммерческой организации</w:t>
            </w:r>
          </w:p>
        </w:tc>
        <w:tc>
          <w:tcPr>
            <w:tcW w:w="1134" w:type="dxa"/>
            <w:shd w:val="clear" w:color="auto" w:fill="auto"/>
          </w:tcPr>
          <w:p w14:paraId="782F6624">
            <w:pPr>
              <w:jc w:val="both"/>
              <w:rPr>
                <w:sz w:val="20"/>
                <w:szCs w:val="20"/>
              </w:rPr>
            </w:pPr>
            <w:r>
              <w:rPr>
                <w:sz w:val="20"/>
                <w:szCs w:val="20"/>
              </w:rPr>
              <w:t>нет</w:t>
            </w:r>
          </w:p>
        </w:tc>
        <w:tc>
          <w:tcPr>
            <w:tcW w:w="1134" w:type="dxa"/>
            <w:shd w:val="clear" w:color="auto" w:fill="auto"/>
          </w:tcPr>
          <w:p w14:paraId="7E7CF929">
            <w:pPr>
              <w:jc w:val="both"/>
              <w:rPr>
                <w:sz w:val="20"/>
                <w:szCs w:val="20"/>
              </w:rPr>
            </w:pPr>
            <w:r>
              <w:rPr>
                <w:sz w:val="20"/>
                <w:szCs w:val="20"/>
              </w:rPr>
              <w:t>5 рабочих дней</w:t>
            </w:r>
          </w:p>
        </w:tc>
        <w:tc>
          <w:tcPr>
            <w:tcW w:w="1984" w:type="dxa"/>
            <w:shd w:val="clear" w:color="auto" w:fill="auto"/>
          </w:tcPr>
          <w:p w14:paraId="3A926576">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235BBD6A">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069D66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3731C7CB">
            <w:pPr>
              <w:jc w:val="both"/>
              <w:rPr>
                <w:sz w:val="20"/>
                <w:szCs w:val="20"/>
              </w:rPr>
            </w:pPr>
          </w:p>
        </w:tc>
        <w:tc>
          <w:tcPr>
            <w:tcW w:w="2126" w:type="dxa"/>
            <w:shd w:val="clear" w:color="auto" w:fill="auto"/>
          </w:tcPr>
          <w:p w14:paraId="4B8ED6A4">
            <w:pPr>
              <w:jc w:val="both"/>
              <w:rPr>
                <w:bCs/>
                <w:sz w:val="20"/>
                <w:szCs w:val="20"/>
              </w:rPr>
            </w:pPr>
            <w:r>
              <w:rPr>
                <w:bCs/>
                <w:sz w:val="20"/>
                <w:szCs w:val="20"/>
              </w:rPr>
              <w:t>Государственный контракт</w:t>
            </w:r>
          </w:p>
        </w:tc>
        <w:tc>
          <w:tcPr>
            <w:tcW w:w="2835" w:type="dxa"/>
            <w:shd w:val="clear" w:color="auto" w:fill="auto"/>
          </w:tcPr>
          <w:p w14:paraId="55BE7E33">
            <w:pPr>
              <w:jc w:val="both"/>
              <w:rPr>
                <w:bCs/>
                <w:sz w:val="20"/>
                <w:szCs w:val="20"/>
              </w:rPr>
            </w:pPr>
            <w:r>
              <w:rPr>
                <w:bCs/>
                <w:sz w:val="20"/>
                <w:szCs w:val="20"/>
              </w:rPr>
              <w:t>Номер, дата контракта, предмет контракта</w:t>
            </w:r>
          </w:p>
        </w:tc>
        <w:tc>
          <w:tcPr>
            <w:tcW w:w="1134" w:type="dxa"/>
            <w:shd w:val="clear" w:color="auto" w:fill="auto"/>
          </w:tcPr>
          <w:p w14:paraId="63750F89">
            <w:pPr>
              <w:jc w:val="both"/>
              <w:rPr>
                <w:sz w:val="20"/>
                <w:szCs w:val="20"/>
              </w:rPr>
            </w:pPr>
            <w:r>
              <w:rPr>
                <w:sz w:val="20"/>
                <w:szCs w:val="20"/>
              </w:rPr>
              <w:t>Уполномоченный орган</w:t>
            </w:r>
          </w:p>
        </w:tc>
        <w:tc>
          <w:tcPr>
            <w:tcW w:w="1985" w:type="dxa"/>
            <w:shd w:val="clear" w:color="auto" w:fill="auto"/>
          </w:tcPr>
          <w:p w14:paraId="51E53189">
            <w:pPr>
              <w:jc w:val="both"/>
              <w:rPr>
                <w:sz w:val="20"/>
                <w:szCs w:val="20"/>
              </w:rPr>
            </w:pPr>
            <w:r>
              <w:rPr>
                <w:sz w:val="20"/>
                <w:szCs w:val="20"/>
              </w:rPr>
              <w:t>Федеральный орган исполнительной власти</w:t>
            </w:r>
          </w:p>
        </w:tc>
        <w:tc>
          <w:tcPr>
            <w:tcW w:w="1134" w:type="dxa"/>
            <w:shd w:val="clear" w:color="auto" w:fill="auto"/>
          </w:tcPr>
          <w:p w14:paraId="58B9C579">
            <w:pPr>
              <w:jc w:val="both"/>
              <w:rPr>
                <w:sz w:val="20"/>
                <w:szCs w:val="20"/>
              </w:rPr>
            </w:pPr>
            <w:r>
              <w:rPr>
                <w:sz w:val="20"/>
                <w:szCs w:val="20"/>
              </w:rPr>
              <w:t>нет</w:t>
            </w:r>
          </w:p>
        </w:tc>
        <w:tc>
          <w:tcPr>
            <w:tcW w:w="1134" w:type="dxa"/>
            <w:shd w:val="clear" w:color="auto" w:fill="auto"/>
          </w:tcPr>
          <w:p w14:paraId="5E5C0F1E">
            <w:pPr>
              <w:jc w:val="both"/>
              <w:rPr>
                <w:sz w:val="20"/>
                <w:szCs w:val="20"/>
              </w:rPr>
            </w:pPr>
            <w:r>
              <w:rPr>
                <w:sz w:val="20"/>
                <w:szCs w:val="20"/>
              </w:rPr>
              <w:t>5 рабочих дней</w:t>
            </w:r>
          </w:p>
        </w:tc>
        <w:tc>
          <w:tcPr>
            <w:tcW w:w="1984" w:type="dxa"/>
            <w:shd w:val="clear" w:color="auto" w:fill="auto"/>
          </w:tcPr>
          <w:p w14:paraId="5F9B1D95">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2BE7B801">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r w14:paraId="32952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shd w:val="clear" w:color="auto" w:fill="auto"/>
          </w:tcPr>
          <w:p w14:paraId="2685782D">
            <w:pPr>
              <w:jc w:val="both"/>
              <w:rPr>
                <w:sz w:val="20"/>
                <w:szCs w:val="20"/>
              </w:rPr>
            </w:pPr>
          </w:p>
        </w:tc>
        <w:tc>
          <w:tcPr>
            <w:tcW w:w="2126" w:type="dxa"/>
            <w:shd w:val="clear" w:color="auto" w:fill="auto"/>
          </w:tcPr>
          <w:p w14:paraId="0000F5E9">
            <w:pPr>
              <w:jc w:val="both"/>
              <w:rPr>
                <w:bCs/>
                <w:sz w:val="20"/>
                <w:szCs w:val="20"/>
              </w:rPr>
            </w:pPr>
            <w:r>
              <w:rPr>
                <w:bCs/>
                <w:sz w:val="20"/>
                <w:szCs w:val="20"/>
              </w:rPr>
              <w:t>Решение Республики Адыгея о создании некоммерческой организации</w:t>
            </w:r>
          </w:p>
        </w:tc>
        <w:tc>
          <w:tcPr>
            <w:tcW w:w="2835" w:type="dxa"/>
            <w:shd w:val="clear" w:color="auto" w:fill="auto"/>
          </w:tcPr>
          <w:p w14:paraId="36475F87">
            <w:pPr>
              <w:jc w:val="both"/>
              <w:rPr>
                <w:bCs/>
                <w:sz w:val="20"/>
                <w:szCs w:val="20"/>
              </w:rPr>
            </w:pPr>
            <w:r>
              <w:rPr>
                <w:bCs/>
                <w:sz w:val="20"/>
                <w:szCs w:val="20"/>
              </w:rPr>
              <w:t>Номер, дата решения</w:t>
            </w:r>
          </w:p>
        </w:tc>
        <w:tc>
          <w:tcPr>
            <w:tcW w:w="1134" w:type="dxa"/>
            <w:shd w:val="clear" w:color="auto" w:fill="auto"/>
          </w:tcPr>
          <w:p w14:paraId="6A103F8D">
            <w:pPr>
              <w:jc w:val="both"/>
              <w:rPr>
                <w:sz w:val="20"/>
                <w:szCs w:val="20"/>
              </w:rPr>
            </w:pPr>
            <w:r>
              <w:rPr>
                <w:sz w:val="20"/>
                <w:szCs w:val="20"/>
              </w:rPr>
              <w:t>Уполномоченный орган</w:t>
            </w:r>
          </w:p>
        </w:tc>
        <w:tc>
          <w:tcPr>
            <w:tcW w:w="1985" w:type="dxa"/>
            <w:shd w:val="clear" w:color="auto" w:fill="auto"/>
          </w:tcPr>
          <w:p w14:paraId="16DBF0D2">
            <w:pPr>
              <w:jc w:val="both"/>
              <w:rPr>
                <w:sz w:val="20"/>
                <w:szCs w:val="20"/>
              </w:rPr>
            </w:pPr>
            <w:r>
              <w:rPr>
                <w:sz w:val="20"/>
                <w:szCs w:val="20"/>
              </w:rPr>
              <w:t>Органы государственной власти, принявшие решение о создании организации</w:t>
            </w:r>
          </w:p>
        </w:tc>
        <w:tc>
          <w:tcPr>
            <w:tcW w:w="1134" w:type="dxa"/>
            <w:shd w:val="clear" w:color="auto" w:fill="auto"/>
          </w:tcPr>
          <w:p w14:paraId="026D981C">
            <w:pPr>
              <w:jc w:val="both"/>
              <w:rPr>
                <w:sz w:val="20"/>
                <w:szCs w:val="20"/>
              </w:rPr>
            </w:pPr>
            <w:r>
              <w:rPr>
                <w:sz w:val="20"/>
                <w:szCs w:val="20"/>
              </w:rPr>
              <w:t>нет</w:t>
            </w:r>
          </w:p>
        </w:tc>
        <w:tc>
          <w:tcPr>
            <w:tcW w:w="1134" w:type="dxa"/>
            <w:shd w:val="clear" w:color="auto" w:fill="auto"/>
          </w:tcPr>
          <w:p w14:paraId="1CDBE166">
            <w:pPr>
              <w:jc w:val="both"/>
              <w:rPr>
                <w:sz w:val="20"/>
                <w:szCs w:val="20"/>
              </w:rPr>
            </w:pPr>
            <w:r>
              <w:rPr>
                <w:sz w:val="20"/>
                <w:szCs w:val="20"/>
              </w:rPr>
              <w:t>5 рабочих дней</w:t>
            </w:r>
          </w:p>
        </w:tc>
        <w:tc>
          <w:tcPr>
            <w:tcW w:w="1984" w:type="dxa"/>
            <w:shd w:val="clear" w:color="auto" w:fill="auto"/>
          </w:tcPr>
          <w:p w14:paraId="5D844765">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c>
          <w:tcPr>
            <w:tcW w:w="1985" w:type="dxa"/>
            <w:shd w:val="clear" w:color="auto" w:fill="auto"/>
          </w:tcPr>
          <w:p w14:paraId="530F98CD">
            <w:pPr>
              <w:jc w:val="both"/>
              <w:rPr>
                <w:sz w:val="20"/>
                <w:szCs w:val="20"/>
              </w:rPr>
            </w:pPr>
            <w:r>
              <w:rPr>
                <w:sz w:val="20"/>
                <w:szCs w:val="20"/>
              </w:rPr>
              <w:t>Запрос оформляется в соответствии со ст. 7.2 Федерального закона от 27 июля 2010 г. № 210-ФЗ «Об организации предоставления государственных и муниципальных услуг»</w:t>
            </w:r>
          </w:p>
        </w:tc>
      </w:tr>
    </w:tbl>
    <w:p w14:paraId="359CBA35">
      <w:pPr>
        <w:jc w:val="center"/>
      </w:pPr>
    </w:p>
    <w:p w14:paraId="4B6619DB">
      <w:pPr>
        <w:jc w:val="center"/>
        <w:rPr>
          <w:b/>
        </w:rPr>
      </w:pPr>
      <w:r>
        <w:rPr>
          <w:b/>
        </w:rPr>
        <w:t>Раздел 6. Результат «Подуслуги»</w:t>
      </w:r>
    </w:p>
    <w:p w14:paraId="26126B7D">
      <w:pPr>
        <w:jc w:val="center"/>
        <w:rPr>
          <w:b/>
          <w:sz w:val="28"/>
          <w:szCs w:val="28"/>
        </w:rPr>
      </w:pP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530"/>
        <w:gridCol w:w="2268"/>
        <w:gridCol w:w="1559"/>
        <w:gridCol w:w="1560"/>
        <w:gridCol w:w="1701"/>
        <w:gridCol w:w="3005"/>
        <w:gridCol w:w="1247"/>
        <w:gridCol w:w="1269"/>
      </w:tblGrid>
      <w:tr w14:paraId="6985C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vMerge w:val="restart"/>
            <w:shd w:val="clear" w:color="auto" w:fill="auto"/>
          </w:tcPr>
          <w:p w14:paraId="4E3D6A05">
            <w:pPr>
              <w:jc w:val="both"/>
              <w:rPr>
                <w:sz w:val="20"/>
                <w:szCs w:val="20"/>
              </w:rPr>
            </w:pPr>
            <w:r>
              <w:rPr>
                <w:sz w:val="20"/>
                <w:szCs w:val="20"/>
              </w:rPr>
              <w:t>№</w:t>
            </w:r>
          </w:p>
        </w:tc>
        <w:tc>
          <w:tcPr>
            <w:tcW w:w="1530" w:type="dxa"/>
            <w:vMerge w:val="restart"/>
            <w:shd w:val="clear" w:color="auto" w:fill="auto"/>
          </w:tcPr>
          <w:p w14:paraId="2169C31E">
            <w:pPr>
              <w:jc w:val="both"/>
              <w:rPr>
                <w:sz w:val="20"/>
                <w:szCs w:val="20"/>
              </w:rPr>
            </w:pPr>
            <w:r>
              <w:rPr>
                <w:sz w:val="20"/>
                <w:szCs w:val="20"/>
              </w:rPr>
              <w:t>Документ/документы, являющиеся результатом «подуслуги»</w:t>
            </w:r>
          </w:p>
        </w:tc>
        <w:tc>
          <w:tcPr>
            <w:tcW w:w="2268" w:type="dxa"/>
            <w:vMerge w:val="restart"/>
            <w:shd w:val="clear" w:color="auto" w:fill="auto"/>
          </w:tcPr>
          <w:p w14:paraId="30F0C93D">
            <w:pPr>
              <w:jc w:val="both"/>
              <w:rPr>
                <w:sz w:val="20"/>
                <w:szCs w:val="20"/>
              </w:rPr>
            </w:pPr>
            <w:r>
              <w:rPr>
                <w:sz w:val="20"/>
                <w:szCs w:val="20"/>
              </w:rPr>
              <w:t>Требования к документу/документам, являющимся результатом «подуслуги»</w:t>
            </w:r>
          </w:p>
        </w:tc>
        <w:tc>
          <w:tcPr>
            <w:tcW w:w="1559" w:type="dxa"/>
            <w:vMerge w:val="restart"/>
            <w:shd w:val="clear" w:color="auto" w:fill="auto"/>
          </w:tcPr>
          <w:p w14:paraId="7046B611">
            <w:pPr>
              <w:jc w:val="both"/>
              <w:rPr>
                <w:sz w:val="20"/>
                <w:szCs w:val="20"/>
              </w:rPr>
            </w:pPr>
            <w:r>
              <w:rPr>
                <w:sz w:val="20"/>
                <w:szCs w:val="20"/>
              </w:rPr>
              <w:t>Характеристика результата (положительный/отрицательный)</w:t>
            </w:r>
          </w:p>
        </w:tc>
        <w:tc>
          <w:tcPr>
            <w:tcW w:w="1560" w:type="dxa"/>
            <w:vMerge w:val="restart"/>
            <w:shd w:val="clear" w:color="auto" w:fill="auto"/>
          </w:tcPr>
          <w:p w14:paraId="08CD0788">
            <w:pPr>
              <w:jc w:val="both"/>
              <w:rPr>
                <w:sz w:val="20"/>
                <w:szCs w:val="20"/>
              </w:rPr>
            </w:pPr>
            <w:r>
              <w:rPr>
                <w:sz w:val="20"/>
                <w:szCs w:val="20"/>
              </w:rPr>
              <w:t>Форма докумета/документов, являющимся результатом «подуслуги»</w:t>
            </w:r>
          </w:p>
        </w:tc>
        <w:tc>
          <w:tcPr>
            <w:tcW w:w="1701" w:type="dxa"/>
            <w:vMerge w:val="restart"/>
            <w:shd w:val="clear" w:color="auto" w:fill="auto"/>
          </w:tcPr>
          <w:p w14:paraId="7DEDE76F">
            <w:pPr>
              <w:jc w:val="both"/>
              <w:rPr>
                <w:sz w:val="20"/>
                <w:szCs w:val="20"/>
              </w:rPr>
            </w:pPr>
            <w:r>
              <w:rPr>
                <w:sz w:val="20"/>
                <w:szCs w:val="20"/>
              </w:rPr>
              <w:t>Образец докумета/документов, являющихся результатом «подуслуги»</w:t>
            </w:r>
          </w:p>
        </w:tc>
        <w:tc>
          <w:tcPr>
            <w:tcW w:w="3005" w:type="dxa"/>
            <w:vMerge w:val="restart"/>
            <w:shd w:val="clear" w:color="auto" w:fill="auto"/>
          </w:tcPr>
          <w:p w14:paraId="0ADC8665">
            <w:pPr>
              <w:jc w:val="both"/>
              <w:rPr>
                <w:sz w:val="20"/>
                <w:szCs w:val="20"/>
              </w:rPr>
            </w:pPr>
            <w:r>
              <w:rPr>
                <w:sz w:val="20"/>
                <w:szCs w:val="20"/>
              </w:rPr>
              <w:t>Способ получения результата</w:t>
            </w:r>
          </w:p>
        </w:tc>
        <w:tc>
          <w:tcPr>
            <w:tcW w:w="2516" w:type="dxa"/>
            <w:gridSpan w:val="2"/>
            <w:shd w:val="clear" w:color="auto" w:fill="auto"/>
          </w:tcPr>
          <w:p w14:paraId="69C2D0F1">
            <w:pPr>
              <w:jc w:val="both"/>
              <w:rPr>
                <w:sz w:val="20"/>
                <w:szCs w:val="20"/>
              </w:rPr>
            </w:pPr>
            <w:r>
              <w:rPr>
                <w:sz w:val="20"/>
                <w:szCs w:val="20"/>
              </w:rPr>
              <w:t>Срок хранения невостребованных заявителем результатов</w:t>
            </w:r>
          </w:p>
        </w:tc>
      </w:tr>
      <w:tr w14:paraId="2D3A5E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vMerge w:val="continue"/>
            <w:shd w:val="clear" w:color="auto" w:fill="auto"/>
          </w:tcPr>
          <w:p w14:paraId="77FA32F7">
            <w:pPr>
              <w:jc w:val="both"/>
              <w:rPr>
                <w:sz w:val="20"/>
                <w:szCs w:val="20"/>
              </w:rPr>
            </w:pPr>
          </w:p>
        </w:tc>
        <w:tc>
          <w:tcPr>
            <w:tcW w:w="1530" w:type="dxa"/>
            <w:vMerge w:val="continue"/>
            <w:shd w:val="clear" w:color="auto" w:fill="auto"/>
          </w:tcPr>
          <w:p w14:paraId="1225490C">
            <w:pPr>
              <w:jc w:val="both"/>
              <w:rPr>
                <w:sz w:val="20"/>
                <w:szCs w:val="20"/>
              </w:rPr>
            </w:pPr>
          </w:p>
        </w:tc>
        <w:tc>
          <w:tcPr>
            <w:tcW w:w="2268" w:type="dxa"/>
            <w:vMerge w:val="continue"/>
            <w:shd w:val="clear" w:color="auto" w:fill="auto"/>
          </w:tcPr>
          <w:p w14:paraId="71FF40CA">
            <w:pPr>
              <w:jc w:val="both"/>
              <w:rPr>
                <w:sz w:val="20"/>
                <w:szCs w:val="20"/>
              </w:rPr>
            </w:pPr>
          </w:p>
        </w:tc>
        <w:tc>
          <w:tcPr>
            <w:tcW w:w="1559" w:type="dxa"/>
            <w:vMerge w:val="continue"/>
            <w:shd w:val="clear" w:color="auto" w:fill="auto"/>
          </w:tcPr>
          <w:p w14:paraId="748B1C02">
            <w:pPr>
              <w:jc w:val="both"/>
              <w:rPr>
                <w:sz w:val="20"/>
                <w:szCs w:val="20"/>
              </w:rPr>
            </w:pPr>
          </w:p>
        </w:tc>
        <w:tc>
          <w:tcPr>
            <w:tcW w:w="1560" w:type="dxa"/>
            <w:vMerge w:val="continue"/>
            <w:shd w:val="clear" w:color="auto" w:fill="auto"/>
          </w:tcPr>
          <w:p w14:paraId="4DA7DFF8">
            <w:pPr>
              <w:jc w:val="both"/>
              <w:rPr>
                <w:sz w:val="20"/>
                <w:szCs w:val="20"/>
              </w:rPr>
            </w:pPr>
          </w:p>
        </w:tc>
        <w:tc>
          <w:tcPr>
            <w:tcW w:w="1701" w:type="dxa"/>
            <w:vMerge w:val="continue"/>
            <w:shd w:val="clear" w:color="auto" w:fill="auto"/>
          </w:tcPr>
          <w:p w14:paraId="429057FA">
            <w:pPr>
              <w:jc w:val="both"/>
              <w:rPr>
                <w:sz w:val="20"/>
                <w:szCs w:val="20"/>
              </w:rPr>
            </w:pPr>
          </w:p>
        </w:tc>
        <w:tc>
          <w:tcPr>
            <w:tcW w:w="3005" w:type="dxa"/>
            <w:vMerge w:val="continue"/>
            <w:shd w:val="clear" w:color="auto" w:fill="auto"/>
          </w:tcPr>
          <w:p w14:paraId="0A7621F9">
            <w:pPr>
              <w:jc w:val="both"/>
              <w:rPr>
                <w:sz w:val="20"/>
                <w:szCs w:val="20"/>
              </w:rPr>
            </w:pPr>
          </w:p>
        </w:tc>
        <w:tc>
          <w:tcPr>
            <w:tcW w:w="1247" w:type="dxa"/>
            <w:shd w:val="clear" w:color="auto" w:fill="auto"/>
          </w:tcPr>
          <w:p w14:paraId="6B86A096">
            <w:pPr>
              <w:jc w:val="both"/>
              <w:rPr>
                <w:sz w:val="20"/>
                <w:szCs w:val="20"/>
              </w:rPr>
            </w:pPr>
            <w:r>
              <w:rPr>
                <w:sz w:val="20"/>
                <w:szCs w:val="20"/>
              </w:rPr>
              <w:t>в органе</w:t>
            </w:r>
          </w:p>
        </w:tc>
        <w:tc>
          <w:tcPr>
            <w:tcW w:w="1269" w:type="dxa"/>
            <w:shd w:val="clear" w:color="auto" w:fill="auto"/>
          </w:tcPr>
          <w:p w14:paraId="4BCBFA7C">
            <w:pPr>
              <w:jc w:val="both"/>
              <w:rPr>
                <w:sz w:val="20"/>
                <w:szCs w:val="20"/>
              </w:rPr>
            </w:pPr>
            <w:r>
              <w:rPr>
                <w:sz w:val="20"/>
                <w:szCs w:val="20"/>
              </w:rPr>
              <w:t>в МФЦ</w:t>
            </w:r>
          </w:p>
        </w:tc>
      </w:tr>
      <w:tr w14:paraId="64960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shd w:val="clear" w:color="auto" w:fill="auto"/>
          </w:tcPr>
          <w:p w14:paraId="7DB331E6">
            <w:pPr>
              <w:jc w:val="both"/>
              <w:rPr>
                <w:sz w:val="20"/>
                <w:szCs w:val="20"/>
              </w:rPr>
            </w:pPr>
            <w:r>
              <w:rPr>
                <w:sz w:val="20"/>
                <w:szCs w:val="20"/>
              </w:rPr>
              <w:t>1</w:t>
            </w:r>
          </w:p>
        </w:tc>
        <w:tc>
          <w:tcPr>
            <w:tcW w:w="1530" w:type="dxa"/>
            <w:shd w:val="clear" w:color="auto" w:fill="auto"/>
          </w:tcPr>
          <w:p w14:paraId="0E7FD611">
            <w:pPr>
              <w:jc w:val="both"/>
              <w:rPr>
                <w:sz w:val="20"/>
                <w:szCs w:val="20"/>
              </w:rPr>
            </w:pPr>
            <w:r>
              <w:rPr>
                <w:sz w:val="20"/>
                <w:szCs w:val="20"/>
              </w:rPr>
              <w:t>2</w:t>
            </w:r>
          </w:p>
        </w:tc>
        <w:tc>
          <w:tcPr>
            <w:tcW w:w="2268" w:type="dxa"/>
            <w:shd w:val="clear" w:color="auto" w:fill="auto"/>
          </w:tcPr>
          <w:p w14:paraId="4DF5C319">
            <w:pPr>
              <w:jc w:val="both"/>
              <w:rPr>
                <w:sz w:val="20"/>
                <w:szCs w:val="20"/>
              </w:rPr>
            </w:pPr>
            <w:r>
              <w:rPr>
                <w:sz w:val="20"/>
                <w:szCs w:val="20"/>
              </w:rPr>
              <w:t>3</w:t>
            </w:r>
          </w:p>
        </w:tc>
        <w:tc>
          <w:tcPr>
            <w:tcW w:w="1559" w:type="dxa"/>
            <w:shd w:val="clear" w:color="auto" w:fill="auto"/>
          </w:tcPr>
          <w:p w14:paraId="6F8D4B96">
            <w:pPr>
              <w:jc w:val="both"/>
              <w:rPr>
                <w:sz w:val="20"/>
                <w:szCs w:val="20"/>
              </w:rPr>
            </w:pPr>
            <w:r>
              <w:rPr>
                <w:sz w:val="20"/>
                <w:szCs w:val="20"/>
              </w:rPr>
              <w:t>4</w:t>
            </w:r>
          </w:p>
        </w:tc>
        <w:tc>
          <w:tcPr>
            <w:tcW w:w="1560" w:type="dxa"/>
            <w:shd w:val="clear" w:color="auto" w:fill="auto"/>
          </w:tcPr>
          <w:p w14:paraId="461EF9FF">
            <w:pPr>
              <w:jc w:val="both"/>
              <w:rPr>
                <w:sz w:val="20"/>
                <w:szCs w:val="20"/>
              </w:rPr>
            </w:pPr>
            <w:r>
              <w:rPr>
                <w:sz w:val="20"/>
                <w:szCs w:val="20"/>
              </w:rPr>
              <w:t>5</w:t>
            </w:r>
          </w:p>
        </w:tc>
        <w:tc>
          <w:tcPr>
            <w:tcW w:w="1701" w:type="dxa"/>
            <w:shd w:val="clear" w:color="auto" w:fill="auto"/>
          </w:tcPr>
          <w:p w14:paraId="76AD542C">
            <w:pPr>
              <w:jc w:val="both"/>
              <w:rPr>
                <w:sz w:val="20"/>
                <w:szCs w:val="20"/>
              </w:rPr>
            </w:pPr>
            <w:r>
              <w:rPr>
                <w:sz w:val="20"/>
                <w:szCs w:val="20"/>
              </w:rPr>
              <w:t>6</w:t>
            </w:r>
          </w:p>
        </w:tc>
        <w:tc>
          <w:tcPr>
            <w:tcW w:w="3005" w:type="dxa"/>
            <w:shd w:val="clear" w:color="auto" w:fill="auto"/>
          </w:tcPr>
          <w:p w14:paraId="68BAD471">
            <w:pPr>
              <w:jc w:val="both"/>
              <w:rPr>
                <w:sz w:val="20"/>
                <w:szCs w:val="20"/>
              </w:rPr>
            </w:pPr>
            <w:r>
              <w:rPr>
                <w:sz w:val="20"/>
                <w:szCs w:val="20"/>
              </w:rPr>
              <w:t>7</w:t>
            </w:r>
          </w:p>
        </w:tc>
        <w:tc>
          <w:tcPr>
            <w:tcW w:w="1247" w:type="dxa"/>
            <w:shd w:val="clear" w:color="auto" w:fill="auto"/>
          </w:tcPr>
          <w:p w14:paraId="73D18135">
            <w:pPr>
              <w:jc w:val="both"/>
              <w:rPr>
                <w:sz w:val="20"/>
                <w:szCs w:val="20"/>
              </w:rPr>
            </w:pPr>
            <w:r>
              <w:rPr>
                <w:sz w:val="20"/>
                <w:szCs w:val="20"/>
              </w:rPr>
              <w:t>8</w:t>
            </w:r>
          </w:p>
        </w:tc>
        <w:tc>
          <w:tcPr>
            <w:tcW w:w="1269" w:type="dxa"/>
            <w:shd w:val="clear" w:color="auto" w:fill="auto"/>
          </w:tcPr>
          <w:p w14:paraId="5AB1B22F">
            <w:pPr>
              <w:jc w:val="both"/>
              <w:rPr>
                <w:sz w:val="20"/>
                <w:szCs w:val="20"/>
              </w:rPr>
            </w:pPr>
            <w:r>
              <w:rPr>
                <w:sz w:val="20"/>
                <w:szCs w:val="20"/>
              </w:rPr>
              <w:t>9</w:t>
            </w:r>
          </w:p>
        </w:tc>
      </w:tr>
      <w:tr w14:paraId="593D6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trPr>
        <w:tc>
          <w:tcPr>
            <w:tcW w:w="14560" w:type="dxa"/>
            <w:gridSpan w:val="9"/>
            <w:shd w:val="clear" w:color="auto" w:fill="auto"/>
          </w:tcPr>
          <w:p w14:paraId="14ED1F49">
            <w:pPr>
              <w:jc w:val="both"/>
              <w:rPr>
                <w:b/>
                <w:sz w:val="22"/>
                <w:szCs w:val="22"/>
              </w:rPr>
            </w:pPr>
            <w:r>
              <w:rPr>
                <w:b/>
                <w:sz w:val="22"/>
                <w:szCs w:val="22"/>
              </w:rPr>
              <w:t>«Подуслуга 1». Предоставление земельного участка, находящегося в государственной или муниципальной  собственности, в собственность за плату без проведения торгов</w:t>
            </w:r>
          </w:p>
        </w:tc>
      </w:tr>
      <w:tr w14:paraId="78D75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9" w:hRule="atLeast"/>
        </w:trPr>
        <w:tc>
          <w:tcPr>
            <w:tcW w:w="421" w:type="dxa"/>
            <w:shd w:val="clear" w:color="auto" w:fill="auto"/>
          </w:tcPr>
          <w:p w14:paraId="4DCE11BC">
            <w:pPr>
              <w:jc w:val="both"/>
              <w:rPr>
                <w:sz w:val="20"/>
                <w:szCs w:val="20"/>
              </w:rPr>
            </w:pPr>
            <w:r>
              <w:rPr>
                <w:sz w:val="20"/>
                <w:szCs w:val="20"/>
              </w:rPr>
              <w:t>1.</w:t>
            </w:r>
          </w:p>
          <w:p w14:paraId="43930320">
            <w:pPr>
              <w:jc w:val="both"/>
              <w:rPr>
                <w:sz w:val="20"/>
                <w:szCs w:val="20"/>
              </w:rPr>
            </w:pPr>
          </w:p>
          <w:p w14:paraId="4E421F8E">
            <w:pPr>
              <w:jc w:val="both"/>
              <w:rPr>
                <w:sz w:val="20"/>
                <w:szCs w:val="20"/>
              </w:rPr>
            </w:pPr>
          </w:p>
          <w:p w14:paraId="16D3A69B">
            <w:pPr>
              <w:jc w:val="both"/>
              <w:rPr>
                <w:sz w:val="20"/>
                <w:szCs w:val="20"/>
              </w:rPr>
            </w:pPr>
          </w:p>
          <w:p w14:paraId="18A95705">
            <w:pPr>
              <w:jc w:val="both"/>
              <w:rPr>
                <w:sz w:val="20"/>
                <w:szCs w:val="20"/>
              </w:rPr>
            </w:pPr>
          </w:p>
          <w:p w14:paraId="7313623F">
            <w:pPr>
              <w:jc w:val="both"/>
              <w:rPr>
                <w:sz w:val="20"/>
                <w:szCs w:val="20"/>
              </w:rPr>
            </w:pPr>
          </w:p>
          <w:p w14:paraId="1A896456">
            <w:pPr>
              <w:jc w:val="both"/>
              <w:rPr>
                <w:sz w:val="20"/>
                <w:szCs w:val="20"/>
              </w:rPr>
            </w:pPr>
          </w:p>
          <w:p w14:paraId="10BAEFA5">
            <w:pPr>
              <w:jc w:val="both"/>
              <w:rPr>
                <w:sz w:val="20"/>
                <w:szCs w:val="20"/>
              </w:rPr>
            </w:pPr>
          </w:p>
          <w:p w14:paraId="51E1D54A">
            <w:pPr>
              <w:jc w:val="both"/>
              <w:rPr>
                <w:sz w:val="20"/>
                <w:szCs w:val="20"/>
              </w:rPr>
            </w:pPr>
          </w:p>
          <w:p w14:paraId="4645B99B">
            <w:pPr>
              <w:jc w:val="both"/>
              <w:rPr>
                <w:sz w:val="20"/>
                <w:szCs w:val="20"/>
              </w:rPr>
            </w:pPr>
          </w:p>
        </w:tc>
        <w:tc>
          <w:tcPr>
            <w:tcW w:w="1530" w:type="dxa"/>
            <w:shd w:val="clear" w:color="auto" w:fill="auto"/>
          </w:tcPr>
          <w:p w14:paraId="2AD340E4">
            <w:pPr>
              <w:jc w:val="both"/>
              <w:rPr>
                <w:sz w:val="20"/>
                <w:szCs w:val="20"/>
              </w:rPr>
            </w:pPr>
            <w:r>
              <w:rPr>
                <w:sz w:val="20"/>
                <w:szCs w:val="20"/>
              </w:rPr>
              <w:t>проект договора купли-продажи земельного участка, находящегося в государственной или муниципальной собственности</w:t>
            </w:r>
          </w:p>
        </w:tc>
        <w:tc>
          <w:tcPr>
            <w:tcW w:w="2268" w:type="dxa"/>
            <w:shd w:val="clear" w:color="auto" w:fill="auto"/>
          </w:tcPr>
          <w:p w14:paraId="3924E83C">
            <w:pPr>
              <w:jc w:val="both"/>
              <w:rPr>
                <w:sz w:val="20"/>
                <w:szCs w:val="20"/>
              </w:rPr>
            </w:pPr>
            <w:r>
              <w:rPr>
                <w:sz w:val="20"/>
                <w:szCs w:val="20"/>
              </w:rPr>
              <w:t>Документ оформляется в соответствии с приложением № 11 к технологической схеме.</w:t>
            </w:r>
          </w:p>
        </w:tc>
        <w:tc>
          <w:tcPr>
            <w:tcW w:w="1559" w:type="dxa"/>
            <w:shd w:val="clear" w:color="auto" w:fill="auto"/>
          </w:tcPr>
          <w:p w14:paraId="1E542F4F">
            <w:pPr>
              <w:jc w:val="both"/>
              <w:rPr>
                <w:sz w:val="20"/>
                <w:szCs w:val="20"/>
              </w:rPr>
            </w:pPr>
            <w:r>
              <w:rPr>
                <w:sz w:val="20"/>
                <w:szCs w:val="20"/>
              </w:rPr>
              <w:t>Положительный</w:t>
            </w:r>
          </w:p>
          <w:p w14:paraId="43357B7C">
            <w:pPr>
              <w:jc w:val="both"/>
              <w:rPr>
                <w:sz w:val="20"/>
                <w:szCs w:val="20"/>
              </w:rPr>
            </w:pPr>
          </w:p>
          <w:p w14:paraId="3CA33562">
            <w:pPr>
              <w:jc w:val="both"/>
              <w:rPr>
                <w:sz w:val="20"/>
                <w:szCs w:val="20"/>
              </w:rPr>
            </w:pPr>
          </w:p>
          <w:p w14:paraId="142DCD14">
            <w:pPr>
              <w:jc w:val="both"/>
              <w:rPr>
                <w:sz w:val="20"/>
                <w:szCs w:val="20"/>
              </w:rPr>
            </w:pPr>
          </w:p>
          <w:p w14:paraId="444FBB24">
            <w:pPr>
              <w:jc w:val="both"/>
              <w:rPr>
                <w:sz w:val="20"/>
                <w:szCs w:val="20"/>
              </w:rPr>
            </w:pPr>
          </w:p>
          <w:p w14:paraId="72AF97BF">
            <w:pPr>
              <w:jc w:val="both"/>
              <w:rPr>
                <w:sz w:val="20"/>
                <w:szCs w:val="20"/>
              </w:rPr>
            </w:pPr>
          </w:p>
          <w:p w14:paraId="7EB7534F">
            <w:pPr>
              <w:jc w:val="both"/>
              <w:rPr>
                <w:sz w:val="20"/>
                <w:szCs w:val="20"/>
              </w:rPr>
            </w:pPr>
          </w:p>
          <w:p w14:paraId="5E20226A">
            <w:pPr>
              <w:jc w:val="both"/>
              <w:rPr>
                <w:sz w:val="20"/>
                <w:szCs w:val="20"/>
              </w:rPr>
            </w:pPr>
          </w:p>
          <w:p w14:paraId="1451D812">
            <w:pPr>
              <w:jc w:val="both"/>
              <w:rPr>
                <w:sz w:val="20"/>
                <w:szCs w:val="20"/>
              </w:rPr>
            </w:pPr>
          </w:p>
        </w:tc>
        <w:tc>
          <w:tcPr>
            <w:tcW w:w="1560" w:type="dxa"/>
            <w:shd w:val="clear" w:color="auto" w:fill="auto"/>
          </w:tcPr>
          <w:p w14:paraId="41CD449F">
            <w:pPr>
              <w:jc w:val="both"/>
              <w:rPr>
                <w:bCs/>
                <w:sz w:val="20"/>
                <w:szCs w:val="20"/>
              </w:rPr>
            </w:pPr>
            <w:r>
              <w:rPr>
                <w:bCs/>
                <w:sz w:val="20"/>
                <w:szCs w:val="20"/>
              </w:rPr>
              <w:t>Приложение</w:t>
            </w:r>
          </w:p>
          <w:p w14:paraId="0626919A">
            <w:pPr>
              <w:jc w:val="both"/>
              <w:rPr>
                <w:sz w:val="20"/>
                <w:szCs w:val="20"/>
              </w:rPr>
            </w:pPr>
            <w:r>
              <w:rPr>
                <w:bCs/>
                <w:sz w:val="20"/>
                <w:szCs w:val="20"/>
              </w:rPr>
              <w:t xml:space="preserve"> №11</w:t>
            </w:r>
          </w:p>
          <w:p w14:paraId="6123ECB2">
            <w:pPr>
              <w:jc w:val="both"/>
              <w:rPr>
                <w:sz w:val="20"/>
                <w:szCs w:val="20"/>
              </w:rPr>
            </w:pPr>
          </w:p>
          <w:p w14:paraId="0DA850A2">
            <w:pPr>
              <w:jc w:val="both"/>
              <w:rPr>
                <w:sz w:val="20"/>
                <w:szCs w:val="20"/>
              </w:rPr>
            </w:pPr>
          </w:p>
          <w:p w14:paraId="7A0A9E19">
            <w:pPr>
              <w:jc w:val="both"/>
              <w:rPr>
                <w:sz w:val="20"/>
                <w:szCs w:val="20"/>
              </w:rPr>
            </w:pPr>
          </w:p>
          <w:p w14:paraId="0DF80418">
            <w:pPr>
              <w:jc w:val="both"/>
              <w:rPr>
                <w:sz w:val="20"/>
                <w:szCs w:val="20"/>
              </w:rPr>
            </w:pPr>
          </w:p>
          <w:p w14:paraId="2D8A8E77">
            <w:pPr>
              <w:jc w:val="both"/>
              <w:rPr>
                <w:sz w:val="20"/>
                <w:szCs w:val="20"/>
              </w:rPr>
            </w:pPr>
          </w:p>
          <w:p w14:paraId="49361D9F">
            <w:pPr>
              <w:jc w:val="both"/>
              <w:rPr>
                <w:sz w:val="20"/>
                <w:szCs w:val="20"/>
              </w:rPr>
            </w:pPr>
          </w:p>
          <w:p w14:paraId="2F933B35">
            <w:pPr>
              <w:jc w:val="both"/>
              <w:rPr>
                <w:sz w:val="20"/>
                <w:szCs w:val="20"/>
              </w:rPr>
            </w:pPr>
          </w:p>
          <w:p w14:paraId="7B85B518">
            <w:pPr>
              <w:jc w:val="both"/>
              <w:rPr>
                <w:sz w:val="20"/>
                <w:szCs w:val="20"/>
              </w:rPr>
            </w:pPr>
          </w:p>
        </w:tc>
        <w:tc>
          <w:tcPr>
            <w:tcW w:w="1701" w:type="dxa"/>
            <w:shd w:val="clear" w:color="auto" w:fill="auto"/>
          </w:tcPr>
          <w:p w14:paraId="3D7980CD">
            <w:pPr>
              <w:jc w:val="both"/>
              <w:rPr>
                <w:sz w:val="20"/>
                <w:szCs w:val="20"/>
              </w:rPr>
            </w:pPr>
            <w:r>
              <w:rPr>
                <w:bCs/>
                <w:sz w:val="20"/>
                <w:szCs w:val="20"/>
              </w:rPr>
              <w:t>Нет</w:t>
            </w:r>
          </w:p>
          <w:p w14:paraId="631121E0">
            <w:pPr>
              <w:jc w:val="both"/>
              <w:rPr>
                <w:sz w:val="20"/>
                <w:szCs w:val="20"/>
              </w:rPr>
            </w:pPr>
          </w:p>
          <w:p w14:paraId="2B435B48">
            <w:pPr>
              <w:jc w:val="both"/>
              <w:rPr>
                <w:sz w:val="20"/>
                <w:szCs w:val="20"/>
              </w:rPr>
            </w:pPr>
          </w:p>
          <w:p w14:paraId="6CCF01ED">
            <w:pPr>
              <w:jc w:val="both"/>
              <w:rPr>
                <w:sz w:val="20"/>
                <w:szCs w:val="20"/>
              </w:rPr>
            </w:pPr>
          </w:p>
          <w:p w14:paraId="53E30BF9">
            <w:pPr>
              <w:jc w:val="both"/>
              <w:rPr>
                <w:sz w:val="20"/>
                <w:szCs w:val="20"/>
              </w:rPr>
            </w:pPr>
          </w:p>
          <w:p w14:paraId="3476BD90">
            <w:pPr>
              <w:jc w:val="both"/>
              <w:rPr>
                <w:sz w:val="20"/>
                <w:szCs w:val="20"/>
              </w:rPr>
            </w:pPr>
          </w:p>
          <w:p w14:paraId="78707330">
            <w:pPr>
              <w:jc w:val="both"/>
              <w:rPr>
                <w:sz w:val="20"/>
                <w:szCs w:val="20"/>
              </w:rPr>
            </w:pPr>
          </w:p>
          <w:p w14:paraId="6635EC68">
            <w:pPr>
              <w:jc w:val="both"/>
              <w:rPr>
                <w:sz w:val="20"/>
                <w:szCs w:val="20"/>
              </w:rPr>
            </w:pPr>
          </w:p>
          <w:p w14:paraId="328452F5">
            <w:pPr>
              <w:jc w:val="both"/>
              <w:rPr>
                <w:sz w:val="20"/>
                <w:szCs w:val="20"/>
              </w:rPr>
            </w:pPr>
          </w:p>
        </w:tc>
        <w:tc>
          <w:tcPr>
            <w:tcW w:w="3005" w:type="dxa"/>
            <w:shd w:val="clear" w:color="auto" w:fill="auto"/>
          </w:tcPr>
          <w:p w14:paraId="792FBC71">
            <w:pPr>
              <w:jc w:val="both"/>
              <w:rPr>
                <w:sz w:val="20"/>
                <w:szCs w:val="20"/>
              </w:rPr>
            </w:pPr>
            <w:r>
              <w:rPr>
                <w:sz w:val="20"/>
                <w:szCs w:val="20"/>
              </w:rPr>
              <w:t>1.1. Лично:</w:t>
            </w:r>
          </w:p>
          <w:p w14:paraId="2C078324">
            <w:pPr>
              <w:jc w:val="both"/>
              <w:rPr>
                <w:sz w:val="20"/>
                <w:szCs w:val="20"/>
              </w:rPr>
            </w:pPr>
            <w:r>
              <w:rPr>
                <w:sz w:val="20"/>
                <w:szCs w:val="20"/>
              </w:rPr>
              <w:t>-в Уполномоченном органе (на бумажном носителе);</w:t>
            </w:r>
          </w:p>
          <w:p w14:paraId="0409AF0A">
            <w:pPr>
              <w:jc w:val="both"/>
              <w:rPr>
                <w:sz w:val="20"/>
                <w:szCs w:val="20"/>
              </w:rPr>
            </w:pPr>
            <w:r>
              <w:rPr>
                <w:sz w:val="20"/>
                <w:szCs w:val="20"/>
              </w:rPr>
              <w:t>– в МФЦ (на бумажном носителе);</w:t>
            </w:r>
          </w:p>
          <w:p w14:paraId="3E8BCB83">
            <w:pPr>
              <w:jc w:val="both"/>
              <w:rPr>
                <w:sz w:val="20"/>
                <w:szCs w:val="20"/>
              </w:rPr>
            </w:pPr>
            <w:r>
              <w:rPr>
                <w:sz w:val="20"/>
                <w:szCs w:val="20"/>
              </w:rPr>
              <w:t>1.2. В электронном виде через ЕПГУ - заверенный электронный ответ;</w:t>
            </w:r>
          </w:p>
          <w:p w14:paraId="487B33A2">
            <w:pPr>
              <w:jc w:val="both"/>
              <w:rPr>
                <w:sz w:val="20"/>
                <w:szCs w:val="20"/>
              </w:rPr>
            </w:pPr>
            <w:r>
              <w:rPr>
                <w:sz w:val="20"/>
                <w:szCs w:val="20"/>
              </w:rPr>
              <w:t>1 3. Почтовая связь.</w:t>
            </w:r>
          </w:p>
          <w:p w14:paraId="0E4F0BF7">
            <w:pPr>
              <w:jc w:val="both"/>
              <w:rPr>
                <w:sz w:val="20"/>
                <w:szCs w:val="20"/>
              </w:rPr>
            </w:pPr>
            <w:r>
              <w:rPr>
                <w:sz w:val="20"/>
                <w:szCs w:val="20"/>
              </w:rPr>
              <w:t>- на бумажном носителе.</w:t>
            </w:r>
          </w:p>
        </w:tc>
        <w:tc>
          <w:tcPr>
            <w:tcW w:w="1247" w:type="dxa"/>
            <w:shd w:val="clear" w:color="auto" w:fill="auto"/>
          </w:tcPr>
          <w:p w14:paraId="490BB173">
            <w:pPr>
              <w:jc w:val="both"/>
              <w:rPr>
                <w:sz w:val="20"/>
                <w:szCs w:val="20"/>
              </w:rPr>
            </w:pPr>
            <w:r>
              <w:rPr>
                <w:sz w:val="20"/>
                <w:szCs w:val="20"/>
              </w:rPr>
              <w:t xml:space="preserve">Документы постоянного срока хранения </w:t>
            </w:r>
          </w:p>
          <w:p w14:paraId="0A4BBAE1">
            <w:pPr>
              <w:jc w:val="both"/>
              <w:rPr>
                <w:sz w:val="20"/>
                <w:szCs w:val="20"/>
              </w:rPr>
            </w:pPr>
          </w:p>
          <w:p w14:paraId="023A27D4">
            <w:pPr>
              <w:jc w:val="both"/>
              <w:rPr>
                <w:sz w:val="20"/>
                <w:szCs w:val="20"/>
              </w:rPr>
            </w:pPr>
          </w:p>
          <w:p w14:paraId="730585F1">
            <w:pPr>
              <w:jc w:val="both"/>
              <w:rPr>
                <w:sz w:val="20"/>
                <w:szCs w:val="20"/>
              </w:rPr>
            </w:pPr>
          </w:p>
          <w:p w14:paraId="1FB61F51">
            <w:pPr>
              <w:jc w:val="both"/>
              <w:rPr>
                <w:sz w:val="20"/>
                <w:szCs w:val="20"/>
              </w:rPr>
            </w:pPr>
          </w:p>
          <w:p w14:paraId="5D8CE7D7">
            <w:pPr>
              <w:jc w:val="both"/>
              <w:rPr>
                <w:sz w:val="20"/>
                <w:szCs w:val="20"/>
              </w:rPr>
            </w:pPr>
          </w:p>
          <w:p w14:paraId="3F48C59D">
            <w:pPr>
              <w:jc w:val="both"/>
              <w:rPr>
                <w:sz w:val="20"/>
                <w:szCs w:val="20"/>
              </w:rPr>
            </w:pPr>
          </w:p>
        </w:tc>
        <w:tc>
          <w:tcPr>
            <w:tcW w:w="1269" w:type="dxa"/>
            <w:shd w:val="clear" w:color="auto" w:fill="auto"/>
          </w:tcPr>
          <w:p w14:paraId="31B126B9">
            <w:pPr>
              <w:jc w:val="both"/>
              <w:rPr>
                <w:sz w:val="20"/>
                <w:szCs w:val="20"/>
              </w:rPr>
            </w:pPr>
            <w:r>
              <w:rPr>
                <w:sz w:val="20"/>
                <w:szCs w:val="20"/>
              </w:rPr>
              <w:t>30 календарных дней со дня получения результата от Уполномоченного органа</w:t>
            </w:r>
          </w:p>
          <w:p w14:paraId="5BDF2EF3">
            <w:pPr>
              <w:jc w:val="both"/>
              <w:rPr>
                <w:sz w:val="20"/>
                <w:szCs w:val="20"/>
              </w:rPr>
            </w:pPr>
          </w:p>
          <w:p w14:paraId="482372CD">
            <w:pPr>
              <w:jc w:val="both"/>
              <w:rPr>
                <w:sz w:val="20"/>
                <w:szCs w:val="20"/>
              </w:rPr>
            </w:pPr>
          </w:p>
        </w:tc>
      </w:tr>
      <w:tr w14:paraId="6888DC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shd w:val="clear" w:color="auto" w:fill="auto"/>
          </w:tcPr>
          <w:p w14:paraId="0098EC7A">
            <w:pPr>
              <w:jc w:val="both"/>
              <w:rPr>
                <w:sz w:val="20"/>
                <w:szCs w:val="20"/>
              </w:rPr>
            </w:pPr>
            <w:r>
              <w:rPr>
                <w:sz w:val="20"/>
                <w:szCs w:val="20"/>
              </w:rPr>
              <w:t>2.</w:t>
            </w:r>
          </w:p>
        </w:tc>
        <w:tc>
          <w:tcPr>
            <w:tcW w:w="1530" w:type="dxa"/>
            <w:shd w:val="clear" w:color="auto" w:fill="auto"/>
          </w:tcPr>
          <w:p w14:paraId="05F373D7">
            <w:pPr>
              <w:jc w:val="both"/>
              <w:rPr>
                <w:sz w:val="20"/>
                <w:szCs w:val="20"/>
              </w:rPr>
            </w:pPr>
            <w:r>
              <w:rPr>
                <w:sz w:val="20"/>
                <w:szCs w:val="20"/>
              </w:rPr>
              <w:t xml:space="preserve">решение об отказе в предоставлении услуги </w:t>
            </w:r>
          </w:p>
        </w:tc>
        <w:tc>
          <w:tcPr>
            <w:tcW w:w="2268" w:type="dxa"/>
            <w:shd w:val="clear" w:color="auto" w:fill="auto"/>
          </w:tcPr>
          <w:p w14:paraId="0C182800">
            <w:pPr>
              <w:jc w:val="both"/>
              <w:rPr>
                <w:sz w:val="20"/>
                <w:szCs w:val="20"/>
              </w:rPr>
            </w:pPr>
            <w:r>
              <w:rPr>
                <w:sz w:val="20"/>
                <w:szCs w:val="20"/>
              </w:rPr>
              <w:t>Документ оформляется в соответствии с приложением № 15 к технологической схеме.</w:t>
            </w:r>
          </w:p>
        </w:tc>
        <w:tc>
          <w:tcPr>
            <w:tcW w:w="1559" w:type="dxa"/>
            <w:shd w:val="clear" w:color="auto" w:fill="auto"/>
          </w:tcPr>
          <w:p w14:paraId="35045FC3">
            <w:pPr>
              <w:jc w:val="both"/>
              <w:rPr>
                <w:sz w:val="20"/>
                <w:szCs w:val="20"/>
              </w:rPr>
            </w:pPr>
            <w:r>
              <w:rPr>
                <w:sz w:val="20"/>
                <w:szCs w:val="20"/>
              </w:rPr>
              <w:t>отрицательный</w:t>
            </w:r>
          </w:p>
        </w:tc>
        <w:tc>
          <w:tcPr>
            <w:tcW w:w="1560" w:type="dxa"/>
            <w:shd w:val="clear" w:color="auto" w:fill="auto"/>
          </w:tcPr>
          <w:p w14:paraId="0E91D1BD">
            <w:pPr>
              <w:jc w:val="both"/>
              <w:rPr>
                <w:bCs/>
                <w:sz w:val="20"/>
                <w:szCs w:val="20"/>
              </w:rPr>
            </w:pPr>
            <w:r>
              <w:rPr>
                <w:bCs/>
                <w:sz w:val="20"/>
                <w:szCs w:val="20"/>
              </w:rPr>
              <w:t>Приложение</w:t>
            </w:r>
          </w:p>
          <w:p w14:paraId="07DEB8C6">
            <w:pPr>
              <w:jc w:val="both"/>
              <w:rPr>
                <w:sz w:val="20"/>
                <w:szCs w:val="20"/>
              </w:rPr>
            </w:pPr>
            <w:r>
              <w:rPr>
                <w:bCs/>
                <w:sz w:val="20"/>
                <w:szCs w:val="20"/>
              </w:rPr>
              <w:t xml:space="preserve"> №15</w:t>
            </w:r>
          </w:p>
          <w:p w14:paraId="2B2FBD22">
            <w:pPr>
              <w:jc w:val="both"/>
              <w:rPr>
                <w:bCs/>
                <w:sz w:val="20"/>
                <w:szCs w:val="20"/>
              </w:rPr>
            </w:pPr>
          </w:p>
        </w:tc>
        <w:tc>
          <w:tcPr>
            <w:tcW w:w="1701" w:type="dxa"/>
            <w:shd w:val="clear" w:color="auto" w:fill="auto"/>
          </w:tcPr>
          <w:p w14:paraId="1FE8877B">
            <w:pPr>
              <w:jc w:val="both"/>
              <w:rPr>
                <w:bCs/>
                <w:sz w:val="20"/>
                <w:szCs w:val="20"/>
              </w:rPr>
            </w:pPr>
            <w:r>
              <w:rPr>
                <w:bCs/>
                <w:sz w:val="20"/>
                <w:szCs w:val="20"/>
              </w:rPr>
              <w:t>Нет</w:t>
            </w:r>
          </w:p>
        </w:tc>
        <w:tc>
          <w:tcPr>
            <w:tcW w:w="3005" w:type="dxa"/>
            <w:shd w:val="clear" w:color="auto" w:fill="auto"/>
          </w:tcPr>
          <w:p w14:paraId="3A2A801A">
            <w:pPr>
              <w:jc w:val="both"/>
              <w:rPr>
                <w:sz w:val="20"/>
                <w:szCs w:val="20"/>
              </w:rPr>
            </w:pPr>
            <w:r>
              <w:rPr>
                <w:sz w:val="20"/>
                <w:szCs w:val="20"/>
              </w:rPr>
              <w:t>2.1. Лично:</w:t>
            </w:r>
          </w:p>
          <w:p w14:paraId="3BAB20BC">
            <w:pPr>
              <w:jc w:val="both"/>
              <w:rPr>
                <w:sz w:val="20"/>
                <w:szCs w:val="20"/>
              </w:rPr>
            </w:pPr>
            <w:r>
              <w:rPr>
                <w:sz w:val="20"/>
                <w:szCs w:val="20"/>
              </w:rPr>
              <w:t>-в Уполномоченном органе (на бумажном носителе);</w:t>
            </w:r>
          </w:p>
          <w:p w14:paraId="48D27FA3">
            <w:pPr>
              <w:jc w:val="both"/>
              <w:rPr>
                <w:sz w:val="20"/>
                <w:szCs w:val="20"/>
              </w:rPr>
            </w:pPr>
            <w:r>
              <w:rPr>
                <w:sz w:val="20"/>
                <w:szCs w:val="20"/>
              </w:rPr>
              <w:t>– в МФЦ (на бумажном носителе);</w:t>
            </w:r>
          </w:p>
          <w:p w14:paraId="4BF528BC">
            <w:pPr>
              <w:jc w:val="both"/>
              <w:rPr>
                <w:sz w:val="20"/>
                <w:szCs w:val="20"/>
              </w:rPr>
            </w:pPr>
            <w:r>
              <w:rPr>
                <w:sz w:val="20"/>
                <w:szCs w:val="20"/>
              </w:rPr>
              <w:t>2.2. В электронном виде через ЕПГУ - заверенный электронный ответ;</w:t>
            </w:r>
          </w:p>
          <w:p w14:paraId="551A910B">
            <w:pPr>
              <w:jc w:val="both"/>
              <w:rPr>
                <w:sz w:val="20"/>
                <w:szCs w:val="20"/>
              </w:rPr>
            </w:pPr>
            <w:r>
              <w:rPr>
                <w:sz w:val="20"/>
                <w:szCs w:val="20"/>
              </w:rPr>
              <w:t>2.3. Почтовая связь - на бумажном носителе.</w:t>
            </w:r>
          </w:p>
        </w:tc>
        <w:tc>
          <w:tcPr>
            <w:tcW w:w="1247" w:type="dxa"/>
            <w:shd w:val="clear" w:color="auto" w:fill="auto"/>
          </w:tcPr>
          <w:p w14:paraId="245CD19B">
            <w:pPr>
              <w:jc w:val="both"/>
              <w:rPr>
                <w:sz w:val="20"/>
                <w:szCs w:val="20"/>
              </w:rPr>
            </w:pPr>
            <w:r>
              <w:rPr>
                <w:sz w:val="20"/>
                <w:szCs w:val="20"/>
              </w:rPr>
              <w:t>Документы постоянного срока хранения</w:t>
            </w:r>
          </w:p>
        </w:tc>
        <w:tc>
          <w:tcPr>
            <w:tcW w:w="1269" w:type="dxa"/>
            <w:shd w:val="clear" w:color="auto" w:fill="auto"/>
          </w:tcPr>
          <w:p w14:paraId="352606C7">
            <w:pPr>
              <w:jc w:val="both"/>
              <w:rPr>
                <w:sz w:val="20"/>
                <w:szCs w:val="20"/>
              </w:rPr>
            </w:pPr>
            <w:r>
              <w:rPr>
                <w:sz w:val="20"/>
                <w:szCs w:val="20"/>
              </w:rPr>
              <w:t xml:space="preserve">30 календарных дней со дня получения результата от Уполномоченного органа </w:t>
            </w:r>
          </w:p>
          <w:p w14:paraId="7FD23141">
            <w:pPr>
              <w:jc w:val="both"/>
              <w:rPr>
                <w:sz w:val="20"/>
                <w:szCs w:val="20"/>
              </w:rPr>
            </w:pPr>
          </w:p>
        </w:tc>
      </w:tr>
      <w:tr w14:paraId="60790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60" w:type="dxa"/>
            <w:gridSpan w:val="9"/>
            <w:shd w:val="clear" w:color="auto" w:fill="auto"/>
          </w:tcPr>
          <w:p w14:paraId="7093BF6E">
            <w:pPr>
              <w:jc w:val="both"/>
              <w:rPr>
                <w:b/>
                <w:sz w:val="20"/>
                <w:szCs w:val="20"/>
              </w:rPr>
            </w:pPr>
            <w:r>
              <w:rPr>
                <w:b/>
                <w:sz w:val="20"/>
                <w:szCs w:val="20"/>
              </w:rPr>
              <w:t>«</w:t>
            </w:r>
            <w:r>
              <w:rPr>
                <w:b/>
                <w:sz w:val="22"/>
                <w:szCs w:val="22"/>
              </w:rPr>
              <w:t>Подуслуга 2». Предоставление земельного участка, находящегося в государственной или муниципальной  собственности, в аренду без проведения торгов</w:t>
            </w:r>
          </w:p>
        </w:tc>
      </w:tr>
      <w:tr w14:paraId="1357B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5" w:hRule="atLeast"/>
        </w:trPr>
        <w:tc>
          <w:tcPr>
            <w:tcW w:w="421" w:type="dxa"/>
            <w:shd w:val="clear" w:color="auto" w:fill="auto"/>
          </w:tcPr>
          <w:p w14:paraId="053F78DB">
            <w:pPr>
              <w:jc w:val="both"/>
              <w:rPr>
                <w:sz w:val="20"/>
                <w:szCs w:val="20"/>
              </w:rPr>
            </w:pPr>
            <w:r>
              <w:rPr>
                <w:sz w:val="20"/>
                <w:szCs w:val="20"/>
              </w:rPr>
              <w:t>1.</w:t>
            </w:r>
          </w:p>
          <w:p w14:paraId="2FAE1A5B">
            <w:pPr>
              <w:jc w:val="both"/>
              <w:rPr>
                <w:sz w:val="20"/>
                <w:szCs w:val="20"/>
              </w:rPr>
            </w:pPr>
          </w:p>
          <w:p w14:paraId="540524DD">
            <w:pPr>
              <w:jc w:val="both"/>
              <w:rPr>
                <w:sz w:val="20"/>
                <w:szCs w:val="20"/>
              </w:rPr>
            </w:pPr>
          </w:p>
          <w:p w14:paraId="1295D730">
            <w:pPr>
              <w:jc w:val="both"/>
              <w:rPr>
                <w:sz w:val="20"/>
                <w:szCs w:val="20"/>
              </w:rPr>
            </w:pPr>
          </w:p>
          <w:p w14:paraId="31294729">
            <w:pPr>
              <w:jc w:val="both"/>
              <w:rPr>
                <w:sz w:val="20"/>
                <w:szCs w:val="20"/>
              </w:rPr>
            </w:pPr>
          </w:p>
          <w:p w14:paraId="7D2F1E75">
            <w:pPr>
              <w:jc w:val="both"/>
              <w:rPr>
                <w:sz w:val="20"/>
                <w:szCs w:val="20"/>
              </w:rPr>
            </w:pPr>
          </w:p>
          <w:p w14:paraId="73F5DCE3">
            <w:pPr>
              <w:jc w:val="both"/>
              <w:rPr>
                <w:sz w:val="20"/>
                <w:szCs w:val="20"/>
              </w:rPr>
            </w:pPr>
          </w:p>
          <w:p w14:paraId="38FDEB56">
            <w:pPr>
              <w:jc w:val="both"/>
              <w:rPr>
                <w:sz w:val="20"/>
                <w:szCs w:val="20"/>
              </w:rPr>
            </w:pPr>
          </w:p>
          <w:p w14:paraId="74384848">
            <w:pPr>
              <w:jc w:val="both"/>
              <w:rPr>
                <w:sz w:val="20"/>
                <w:szCs w:val="20"/>
              </w:rPr>
            </w:pPr>
          </w:p>
        </w:tc>
        <w:tc>
          <w:tcPr>
            <w:tcW w:w="1530" w:type="dxa"/>
            <w:shd w:val="clear" w:color="auto" w:fill="auto"/>
          </w:tcPr>
          <w:p w14:paraId="260FBA8D">
            <w:pPr>
              <w:jc w:val="both"/>
              <w:rPr>
                <w:sz w:val="20"/>
                <w:szCs w:val="20"/>
              </w:rPr>
            </w:pPr>
            <w:r>
              <w:rPr>
                <w:sz w:val="20"/>
                <w:szCs w:val="20"/>
              </w:rPr>
              <w:t>проект договора аренды земельного участка, находящегося в государственной или муниципальной собственности</w:t>
            </w:r>
          </w:p>
        </w:tc>
        <w:tc>
          <w:tcPr>
            <w:tcW w:w="2268" w:type="dxa"/>
            <w:shd w:val="clear" w:color="auto" w:fill="auto"/>
          </w:tcPr>
          <w:p w14:paraId="25C4BCA4">
            <w:pPr>
              <w:jc w:val="both"/>
              <w:rPr>
                <w:sz w:val="20"/>
                <w:szCs w:val="20"/>
              </w:rPr>
            </w:pPr>
            <w:r>
              <w:rPr>
                <w:sz w:val="20"/>
                <w:szCs w:val="20"/>
              </w:rPr>
              <w:t>Документ оформляется в соответствии с приложением № 12 к технологической схеме.</w:t>
            </w:r>
          </w:p>
        </w:tc>
        <w:tc>
          <w:tcPr>
            <w:tcW w:w="1559" w:type="dxa"/>
            <w:shd w:val="clear" w:color="auto" w:fill="auto"/>
          </w:tcPr>
          <w:p w14:paraId="49AA0253">
            <w:pPr>
              <w:jc w:val="both"/>
              <w:rPr>
                <w:sz w:val="20"/>
                <w:szCs w:val="20"/>
              </w:rPr>
            </w:pPr>
            <w:r>
              <w:rPr>
                <w:sz w:val="20"/>
                <w:szCs w:val="20"/>
              </w:rPr>
              <w:t>Положительный</w:t>
            </w:r>
          </w:p>
          <w:p w14:paraId="0450831D">
            <w:pPr>
              <w:jc w:val="both"/>
              <w:rPr>
                <w:sz w:val="20"/>
                <w:szCs w:val="20"/>
              </w:rPr>
            </w:pPr>
          </w:p>
          <w:p w14:paraId="54775A3A">
            <w:pPr>
              <w:jc w:val="both"/>
              <w:rPr>
                <w:sz w:val="20"/>
                <w:szCs w:val="20"/>
              </w:rPr>
            </w:pPr>
          </w:p>
          <w:p w14:paraId="290728CB">
            <w:pPr>
              <w:jc w:val="both"/>
              <w:rPr>
                <w:sz w:val="20"/>
                <w:szCs w:val="20"/>
              </w:rPr>
            </w:pPr>
          </w:p>
          <w:p w14:paraId="7D8FA6E8">
            <w:pPr>
              <w:jc w:val="both"/>
              <w:rPr>
                <w:sz w:val="20"/>
                <w:szCs w:val="20"/>
              </w:rPr>
            </w:pPr>
          </w:p>
          <w:p w14:paraId="5C52FFEB">
            <w:pPr>
              <w:jc w:val="both"/>
              <w:rPr>
                <w:sz w:val="20"/>
                <w:szCs w:val="20"/>
              </w:rPr>
            </w:pPr>
          </w:p>
          <w:p w14:paraId="4FFA3D22">
            <w:pPr>
              <w:jc w:val="both"/>
              <w:rPr>
                <w:sz w:val="20"/>
                <w:szCs w:val="20"/>
              </w:rPr>
            </w:pPr>
          </w:p>
          <w:p w14:paraId="2BBB2381">
            <w:pPr>
              <w:jc w:val="both"/>
              <w:rPr>
                <w:sz w:val="20"/>
                <w:szCs w:val="20"/>
              </w:rPr>
            </w:pPr>
          </w:p>
        </w:tc>
        <w:tc>
          <w:tcPr>
            <w:tcW w:w="1560" w:type="dxa"/>
            <w:shd w:val="clear" w:color="auto" w:fill="auto"/>
          </w:tcPr>
          <w:p w14:paraId="496CB616">
            <w:pPr>
              <w:jc w:val="both"/>
              <w:rPr>
                <w:bCs/>
                <w:sz w:val="20"/>
                <w:szCs w:val="20"/>
              </w:rPr>
            </w:pPr>
            <w:r>
              <w:rPr>
                <w:bCs/>
                <w:sz w:val="20"/>
                <w:szCs w:val="20"/>
              </w:rPr>
              <w:t>Приложение</w:t>
            </w:r>
          </w:p>
          <w:p w14:paraId="30A4278F">
            <w:pPr>
              <w:jc w:val="both"/>
              <w:rPr>
                <w:sz w:val="20"/>
                <w:szCs w:val="20"/>
              </w:rPr>
            </w:pPr>
            <w:r>
              <w:rPr>
                <w:bCs/>
                <w:sz w:val="20"/>
                <w:szCs w:val="20"/>
              </w:rPr>
              <w:t xml:space="preserve"> №12</w:t>
            </w:r>
          </w:p>
          <w:p w14:paraId="3970F93C">
            <w:pPr>
              <w:jc w:val="both"/>
              <w:rPr>
                <w:sz w:val="20"/>
                <w:szCs w:val="20"/>
              </w:rPr>
            </w:pPr>
          </w:p>
          <w:p w14:paraId="6A566E5F">
            <w:pPr>
              <w:jc w:val="both"/>
              <w:rPr>
                <w:sz w:val="20"/>
                <w:szCs w:val="20"/>
              </w:rPr>
            </w:pPr>
          </w:p>
          <w:p w14:paraId="3503994F">
            <w:pPr>
              <w:jc w:val="both"/>
              <w:rPr>
                <w:sz w:val="20"/>
                <w:szCs w:val="20"/>
              </w:rPr>
            </w:pPr>
          </w:p>
          <w:p w14:paraId="63C800CB">
            <w:pPr>
              <w:jc w:val="both"/>
              <w:rPr>
                <w:sz w:val="20"/>
                <w:szCs w:val="20"/>
              </w:rPr>
            </w:pPr>
          </w:p>
          <w:p w14:paraId="22400642">
            <w:pPr>
              <w:jc w:val="both"/>
              <w:rPr>
                <w:sz w:val="20"/>
                <w:szCs w:val="20"/>
              </w:rPr>
            </w:pPr>
          </w:p>
          <w:p w14:paraId="38A0EA5C">
            <w:pPr>
              <w:jc w:val="both"/>
              <w:rPr>
                <w:sz w:val="20"/>
                <w:szCs w:val="20"/>
              </w:rPr>
            </w:pPr>
          </w:p>
          <w:p w14:paraId="60A99017">
            <w:pPr>
              <w:jc w:val="both"/>
              <w:rPr>
                <w:sz w:val="20"/>
                <w:szCs w:val="20"/>
              </w:rPr>
            </w:pPr>
          </w:p>
        </w:tc>
        <w:tc>
          <w:tcPr>
            <w:tcW w:w="1701" w:type="dxa"/>
            <w:shd w:val="clear" w:color="auto" w:fill="auto"/>
          </w:tcPr>
          <w:p w14:paraId="1881940D">
            <w:pPr>
              <w:jc w:val="both"/>
              <w:rPr>
                <w:sz w:val="20"/>
                <w:szCs w:val="20"/>
              </w:rPr>
            </w:pPr>
            <w:r>
              <w:rPr>
                <w:bCs/>
                <w:sz w:val="20"/>
                <w:szCs w:val="20"/>
              </w:rPr>
              <w:t>Нет</w:t>
            </w:r>
          </w:p>
          <w:p w14:paraId="3403F710">
            <w:pPr>
              <w:jc w:val="both"/>
              <w:rPr>
                <w:sz w:val="20"/>
                <w:szCs w:val="20"/>
              </w:rPr>
            </w:pPr>
          </w:p>
          <w:p w14:paraId="57C3C235">
            <w:pPr>
              <w:jc w:val="both"/>
              <w:rPr>
                <w:sz w:val="20"/>
                <w:szCs w:val="20"/>
              </w:rPr>
            </w:pPr>
          </w:p>
          <w:p w14:paraId="6E62891A">
            <w:pPr>
              <w:jc w:val="both"/>
              <w:rPr>
                <w:sz w:val="20"/>
                <w:szCs w:val="20"/>
              </w:rPr>
            </w:pPr>
          </w:p>
          <w:p w14:paraId="78BA3438">
            <w:pPr>
              <w:jc w:val="both"/>
              <w:rPr>
                <w:sz w:val="20"/>
                <w:szCs w:val="20"/>
              </w:rPr>
            </w:pPr>
          </w:p>
          <w:p w14:paraId="16691DCA">
            <w:pPr>
              <w:jc w:val="both"/>
              <w:rPr>
                <w:sz w:val="20"/>
                <w:szCs w:val="20"/>
              </w:rPr>
            </w:pPr>
          </w:p>
          <w:p w14:paraId="071AA254">
            <w:pPr>
              <w:jc w:val="both"/>
              <w:rPr>
                <w:sz w:val="20"/>
                <w:szCs w:val="20"/>
              </w:rPr>
            </w:pPr>
          </w:p>
          <w:p w14:paraId="19729397">
            <w:pPr>
              <w:jc w:val="both"/>
              <w:rPr>
                <w:sz w:val="20"/>
                <w:szCs w:val="20"/>
              </w:rPr>
            </w:pPr>
          </w:p>
          <w:p w14:paraId="4988CA4F">
            <w:pPr>
              <w:jc w:val="both"/>
              <w:rPr>
                <w:sz w:val="20"/>
                <w:szCs w:val="20"/>
              </w:rPr>
            </w:pPr>
          </w:p>
        </w:tc>
        <w:tc>
          <w:tcPr>
            <w:tcW w:w="3005" w:type="dxa"/>
            <w:shd w:val="clear" w:color="auto" w:fill="auto"/>
          </w:tcPr>
          <w:p w14:paraId="58D1FD09">
            <w:pPr>
              <w:jc w:val="both"/>
              <w:rPr>
                <w:sz w:val="20"/>
                <w:szCs w:val="20"/>
              </w:rPr>
            </w:pPr>
            <w:r>
              <w:rPr>
                <w:sz w:val="20"/>
                <w:szCs w:val="20"/>
              </w:rPr>
              <w:t>1.1. Лично:</w:t>
            </w:r>
          </w:p>
          <w:p w14:paraId="4EE34E94">
            <w:pPr>
              <w:jc w:val="both"/>
              <w:rPr>
                <w:sz w:val="20"/>
                <w:szCs w:val="20"/>
              </w:rPr>
            </w:pPr>
            <w:r>
              <w:rPr>
                <w:sz w:val="20"/>
                <w:szCs w:val="20"/>
              </w:rPr>
              <w:t>-в Уполномоченном органе (на бумажном носителе);</w:t>
            </w:r>
          </w:p>
          <w:p w14:paraId="15304984">
            <w:pPr>
              <w:jc w:val="both"/>
              <w:rPr>
                <w:sz w:val="20"/>
                <w:szCs w:val="20"/>
              </w:rPr>
            </w:pPr>
            <w:r>
              <w:rPr>
                <w:sz w:val="20"/>
                <w:szCs w:val="20"/>
              </w:rPr>
              <w:t>– в МФЦ (на бумажном носителе);</w:t>
            </w:r>
          </w:p>
          <w:p w14:paraId="4B428B37">
            <w:pPr>
              <w:jc w:val="both"/>
              <w:rPr>
                <w:sz w:val="20"/>
                <w:szCs w:val="20"/>
              </w:rPr>
            </w:pPr>
            <w:r>
              <w:rPr>
                <w:sz w:val="20"/>
                <w:szCs w:val="20"/>
              </w:rPr>
              <w:t>1.2. В электронном виде через ЕПГУ - заверенный электронный ответ;</w:t>
            </w:r>
          </w:p>
          <w:p w14:paraId="26467323">
            <w:pPr>
              <w:jc w:val="both"/>
              <w:rPr>
                <w:sz w:val="20"/>
                <w:szCs w:val="20"/>
              </w:rPr>
            </w:pPr>
            <w:r>
              <w:rPr>
                <w:sz w:val="20"/>
                <w:szCs w:val="20"/>
              </w:rPr>
              <w:t>1 3. Почтовая связь.</w:t>
            </w:r>
          </w:p>
          <w:p w14:paraId="1666CB34">
            <w:pPr>
              <w:jc w:val="both"/>
              <w:rPr>
                <w:sz w:val="20"/>
                <w:szCs w:val="20"/>
              </w:rPr>
            </w:pPr>
            <w:r>
              <w:rPr>
                <w:sz w:val="20"/>
                <w:szCs w:val="20"/>
              </w:rPr>
              <w:t>- на бумажном носителе.</w:t>
            </w:r>
          </w:p>
        </w:tc>
        <w:tc>
          <w:tcPr>
            <w:tcW w:w="1247" w:type="dxa"/>
            <w:shd w:val="clear" w:color="auto" w:fill="auto"/>
          </w:tcPr>
          <w:p w14:paraId="18F5E155">
            <w:pPr>
              <w:jc w:val="both"/>
              <w:rPr>
                <w:sz w:val="20"/>
                <w:szCs w:val="20"/>
              </w:rPr>
            </w:pPr>
            <w:r>
              <w:rPr>
                <w:sz w:val="20"/>
                <w:szCs w:val="20"/>
              </w:rPr>
              <w:t xml:space="preserve">Документы постоянного срока хранения </w:t>
            </w:r>
          </w:p>
          <w:p w14:paraId="2B863AC9">
            <w:pPr>
              <w:jc w:val="both"/>
              <w:rPr>
                <w:sz w:val="20"/>
                <w:szCs w:val="20"/>
              </w:rPr>
            </w:pPr>
          </w:p>
          <w:p w14:paraId="6E7DD6CE">
            <w:pPr>
              <w:jc w:val="both"/>
              <w:rPr>
                <w:sz w:val="20"/>
                <w:szCs w:val="20"/>
              </w:rPr>
            </w:pPr>
          </w:p>
          <w:p w14:paraId="698FD5C2">
            <w:pPr>
              <w:jc w:val="both"/>
              <w:rPr>
                <w:sz w:val="20"/>
                <w:szCs w:val="20"/>
              </w:rPr>
            </w:pPr>
          </w:p>
          <w:p w14:paraId="4739FEF6">
            <w:pPr>
              <w:jc w:val="both"/>
              <w:rPr>
                <w:sz w:val="20"/>
                <w:szCs w:val="20"/>
              </w:rPr>
            </w:pPr>
          </w:p>
          <w:p w14:paraId="7C08D6C4">
            <w:pPr>
              <w:jc w:val="both"/>
              <w:rPr>
                <w:sz w:val="20"/>
                <w:szCs w:val="20"/>
              </w:rPr>
            </w:pPr>
          </w:p>
          <w:p w14:paraId="1BEA7086">
            <w:pPr>
              <w:jc w:val="both"/>
              <w:rPr>
                <w:sz w:val="20"/>
                <w:szCs w:val="20"/>
              </w:rPr>
            </w:pPr>
          </w:p>
        </w:tc>
        <w:tc>
          <w:tcPr>
            <w:tcW w:w="1269" w:type="dxa"/>
            <w:shd w:val="clear" w:color="auto" w:fill="auto"/>
          </w:tcPr>
          <w:p w14:paraId="19F3E6EF">
            <w:pPr>
              <w:jc w:val="both"/>
              <w:rPr>
                <w:sz w:val="20"/>
                <w:szCs w:val="20"/>
              </w:rPr>
            </w:pPr>
            <w:r>
              <w:rPr>
                <w:sz w:val="20"/>
                <w:szCs w:val="20"/>
              </w:rPr>
              <w:t>30 календарных дней со дня получения результата от Уполномоченного органа</w:t>
            </w:r>
          </w:p>
          <w:p w14:paraId="383DEFBE">
            <w:pPr>
              <w:jc w:val="both"/>
              <w:rPr>
                <w:sz w:val="20"/>
                <w:szCs w:val="20"/>
              </w:rPr>
            </w:pPr>
          </w:p>
          <w:p w14:paraId="1D8E3C4C">
            <w:pPr>
              <w:jc w:val="both"/>
              <w:rPr>
                <w:sz w:val="20"/>
                <w:szCs w:val="20"/>
              </w:rPr>
            </w:pPr>
          </w:p>
        </w:tc>
      </w:tr>
      <w:tr w14:paraId="0567E5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shd w:val="clear" w:color="auto" w:fill="auto"/>
          </w:tcPr>
          <w:p w14:paraId="2A9F0F91">
            <w:pPr>
              <w:jc w:val="both"/>
              <w:rPr>
                <w:sz w:val="20"/>
                <w:szCs w:val="20"/>
              </w:rPr>
            </w:pPr>
            <w:r>
              <w:rPr>
                <w:sz w:val="20"/>
                <w:szCs w:val="20"/>
              </w:rPr>
              <w:t>2.</w:t>
            </w:r>
          </w:p>
        </w:tc>
        <w:tc>
          <w:tcPr>
            <w:tcW w:w="1530" w:type="dxa"/>
            <w:shd w:val="clear" w:color="auto" w:fill="auto"/>
          </w:tcPr>
          <w:p w14:paraId="6FC82948">
            <w:pPr>
              <w:jc w:val="both"/>
              <w:rPr>
                <w:sz w:val="20"/>
                <w:szCs w:val="20"/>
              </w:rPr>
            </w:pPr>
            <w:r>
              <w:rPr>
                <w:sz w:val="20"/>
                <w:szCs w:val="20"/>
              </w:rPr>
              <w:t xml:space="preserve">решение об отказе в предоставлении услуги </w:t>
            </w:r>
          </w:p>
        </w:tc>
        <w:tc>
          <w:tcPr>
            <w:tcW w:w="2268" w:type="dxa"/>
            <w:shd w:val="clear" w:color="auto" w:fill="auto"/>
          </w:tcPr>
          <w:p w14:paraId="2B853DB6">
            <w:pPr>
              <w:jc w:val="both"/>
              <w:rPr>
                <w:sz w:val="20"/>
                <w:szCs w:val="20"/>
              </w:rPr>
            </w:pPr>
            <w:r>
              <w:rPr>
                <w:sz w:val="20"/>
                <w:szCs w:val="20"/>
              </w:rPr>
              <w:t>Документ оформляется в соответствии с приложением № 15 к технологической схеме.</w:t>
            </w:r>
          </w:p>
        </w:tc>
        <w:tc>
          <w:tcPr>
            <w:tcW w:w="1559" w:type="dxa"/>
            <w:shd w:val="clear" w:color="auto" w:fill="auto"/>
          </w:tcPr>
          <w:p w14:paraId="0DE3729E">
            <w:pPr>
              <w:jc w:val="both"/>
              <w:rPr>
                <w:sz w:val="20"/>
                <w:szCs w:val="20"/>
              </w:rPr>
            </w:pPr>
            <w:r>
              <w:rPr>
                <w:sz w:val="20"/>
                <w:szCs w:val="20"/>
              </w:rPr>
              <w:t>отрицательный</w:t>
            </w:r>
          </w:p>
        </w:tc>
        <w:tc>
          <w:tcPr>
            <w:tcW w:w="1560" w:type="dxa"/>
            <w:shd w:val="clear" w:color="auto" w:fill="auto"/>
          </w:tcPr>
          <w:p w14:paraId="3C195AC4">
            <w:pPr>
              <w:jc w:val="both"/>
              <w:rPr>
                <w:bCs/>
                <w:sz w:val="20"/>
                <w:szCs w:val="20"/>
              </w:rPr>
            </w:pPr>
            <w:r>
              <w:rPr>
                <w:bCs/>
                <w:sz w:val="20"/>
                <w:szCs w:val="20"/>
              </w:rPr>
              <w:t>Приложение</w:t>
            </w:r>
          </w:p>
          <w:p w14:paraId="1898F8A0">
            <w:pPr>
              <w:jc w:val="both"/>
              <w:rPr>
                <w:sz w:val="20"/>
                <w:szCs w:val="20"/>
              </w:rPr>
            </w:pPr>
            <w:r>
              <w:rPr>
                <w:bCs/>
                <w:sz w:val="20"/>
                <w:szCs w:val="20"/>
              </w:rPr>
              <w:t xml:space="preserve"> № 15</w:t>
            </w:r>
          </w:p>
          <w:p w14:paraId="5A0AFA04">
            <w:pPr>
              <w:jc w:val="both"/>
              <w:rPr>
                <w:bCs/>
                <w:sz w:val="20"/>
                <w:szCs w:val="20"/>
              </w:rPr>
            </w:pPr>
          </w:p>
        </w:tc>
        <w:tc>
          <w:tcPr>
            <w:tcW w:w="1701" w:type="dxa"/>
            <w:shd w:val="clear" w:color="auto" w:fill="auto"/>
          </w:tcPr>
          <w:p w14:paraId="08562EA0">
            <w:pPr>
              <w:jc w:val="both"/>
              <w:rPr>
                <w:bCs/>
                <w:sz w:val="20"/>
                <w:szCs w:val="20"/>
              </w:rPr>
            </w:pPr>
            <w:r>
              <w:rPr>
                <w:bCs/>
                <w:sz w:val="20"/>
                <w:szCs w:val="20"/>
              </w:rPr>
              <w:t>Нет</w:t>
            </w:r>
          </w:p>
        </w:tc>
        <w:tc>
          <w:tcPr>
            <w:tcW w:w="3005" w:type="dxa"/>
            <w:shd w:val="clear" w:color="auto" w:fill="auto"/>
          </w:tcPr>
          <w:p w14:paraId="7030B210">
            <w:pPr>
              <w:jc w:val="both"/>
              <w:rPr>
                <w:sz w:val="20"/>
                <w:szCs w:val="20"/>
              </w:rPr>
            </w:pPr>
            <w:r>
              <w:rPr>
                <w:sz w:val="20"/>
                <w:szCs w:val="20"/>
              </w:rPr>
              <w:t>2.1. Лично:</w:t>
            </w:r>
          </w:p>
          <w:p w14:paraId="2032CC29">
            <w:pPr>
              <w:jc w:val="both"/>
              <w:rPr>
                <w:sz w:val="20"/>
                <w:szCs w:val="20"/>
              </w:rPr>
            </w:pPr>
            <w:r>
              <w:rPr>
                <w:sz w:val="20"/>
                <w:szCs w:val="20"/>
              </w:rPr>
              <w:t>-в Уполномоченном органе (на бумажном носителе);</w:t>
            </w:r>
          </w:p>
          <w:p w14:paraId="2F773A61">
            <w:pPr>
              <w:jc w:val="both"/>
              <w:rPr>
                <w:sz w:val="20"/>
                <w:szCs w:val="20"/>
              </w:rPr>
            </w:pPr>
            <w:r>
              <w:rPr>
                <w:sz w:val="20"/>
                <w:szCs w:val="20"/>
              </w:rPr>
              <w:t>– в МФЦ (на бумажном носителе);</w:t>
            </w:r>
          </w:p>
          <w:p w14:paraId="7182C709">
            <w:pPr>
              <w:jc w:val="both"/>
              <w:rPr>
                <w:sz w:val="20"/>
                <w:szCs w:val="20"/>
              </w:rPr>
            </w:pPr>
            <w:r>
              <w:rPr>
                <w:sz w:val="20"/>
                <w:szCs w:val="20"/>
              </w:rPr>
              <w:t>2.2. В электронном виде через ЕПГУ - заверенный электронный ответ;</w:t>
            </w:r>
          </w:p>
          <w:p w14:paraId="463D4D14">
            <w:pPr>
              <w:jc w:val="both"/>
              <w:rPr>
                <w:sz w:val="20"/>
                <w:szCs w:val="20"/>
              </w:rPr>
            </w:pPr>
            <w:r>
              <w:rPr>
                <w:sz w:val="20"/>
                <w:szCs w:val="20"/>
              </w:rPr>
              <w:t>2.3. Почтовая связь - на бумажном носителе.</w:t>
            </w:r>
          </w:p>
        </w:tc>
        <w:tc>
          <w:tcPr>
            <w:tcW w:w="1247" w:type="dxa"/>
            <w:shd w:val="clear" w:color="auto" w:fill="auto"/>
          </w:tcPr>
          <w:p w14:paraId="7AF0DA78">
            <w:pPr>
              <w:jc w:val="both"/>
              <w:rPr>
                <w:sz w:val="20"/>
                <w:szCs w:val="20"/>
              </w:rPr>
            </w:pPr>
            <w:r>
              <w:rPr>
                <w:sz w:val="20"/>
                <w:szCs w:val="20"/>
              </w:rPr>
              <w:t>Документы постоянного срока хранения</w:t>
            </w:r>
          </w:p>
        </w:tc>
        <w:tc>
          <w:tcPr>
            <w:tcW w:w="1269" w:type="dxa"/>
            <w:shd w:val="clear" w:color="auto" w:fill="auto"/>
          </w:tcPr>
          <w:p w14:paraId="7B1B3481">
            <w:pPr>
              <w:jc w:val="both"/>
              <w:rPr>
                <w:sz w:val="20"/>
                <w:szCs w:val="20"/>
              </w:rPr>
            </w:pPr>
            <w:r>
              <w:rPr>
                <w:sz w:val="20"/>
                <w:szCs w:val="20"/>
              </w:rPr>
              <w:t xml:space="preserve">30 календарных дней со дня получения результата от Уполномоченного органа </w:t>
            </w:r>
          </w:p>
          <w:p w14:paraId="242E79AA">
            <w:pPr>
              <w:jc w:val="both"/>
              <w:rPr>
                <w:sz w:val="20"/>
                <w:szCs w:val="20"/>
              </w:rPr>
            </w:pPr>
          </w:p>
        </w:tc>
      </w:tr>
      <w:tr w14:paraId="3D721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60" w:type="dxa"/>
            <w:gridSpan w:val="9"/>
            <w:shd w:val="clear" w:color="auto" w:fill="auto"/>
          </w:tcPr>
          <w:p w14:paraId="48F0ECFB">
            <w:pPr>
              <w:jc w:val="both"/>
              <w:rPr>
                <w:b/>
              </w:rPr>
            </w:pPr>
            <w:r>
              <w:rPr>
                <w:b/>
                <w:sz w:val="22"/>
                <w:szCs w:val="22"/>
              </w:rPr>
              <w:t>«Подуслуга 3». Предоставление земельного участка, находящегося в государственной или муниципальной  собственности, в безвозмездное пользование»</w:t>
            </w:r>
          </w:p>
        </w:tc>
      </w:tr>
      <w:tr w14:paraId="565B6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44" w:hRule="atLeast"/>
        </w:trPr>
        <w:tc>
          <w:tcPr>
            <w:tcW w:w="421" w:type="dxa"/>
            <w:shd w:val="clear" w:color="auto" w:fill="auto"/>
          </w:tcPr>
          <w:p w14:paraId="35B6DD2D">
            <w:pPr>
              <w:jc w:val="both"/>
              <w:rPr>
                <w:sz w:val="20"/>
                <w:szCs w:val="20"/>
              </w:rPr>
            </w:pPr>
            <w:r>
              <w:rPr>
                <w:sz w:val="20"/>
                <w:szCs w:val="20"/>
              </w:rPr>
              <w:t>1.</w:t>
            </w:r>
          </w:p>
          <w:p w14:paraId="3622CEF7">
            <w:pPr>
              <w:jc w:val="both"/>
              <w:rPr>
                <w:sz w:val="20"/>
                <w:szCs w:val="20"/>
              </w:rPr>
            </w:pPr>
          </w:p>
          <w:p w14:paraId="7EF1604A">
            <w:pPr>
              <w:jc w:val="both"/>
              <w:rPr>
                <w:sz w:val="20"/>
                <w:szCs w:val="20"/>
              </w:rPr>
            </w:pPr>
          </w:p>
          <w:p w14:paraId="1A00CDEC">
            <w:pPr>
              <w:jc w:val="both"/>
              <w:rPr>
                <w:sz w:val="20"/>
                <w:szCs w:val="20"/>
              </w:rPr>
            </w:pPr>
          </w:p>
          <w:p w14:paraId="02FAB791">
            <w:pPr>
              <w:jc w:val="both"/>
              <w:rPr>
                <w:sz w:val="20"/>
                <w:szCs w:val="20"/>
              </w:rPr>
            </w:pPr>
          </w:p>
          <w:p w14:paraId="537CD894">
            <w:pPr>
              <w:jc w:val="both"/>
              <w:rPr>
                <w:sz w:val="20"/>
                <w:szCs w:val="20"/>
              </w:rPr>
            </w:pPr>
          </w:p>
          <w:p w14:paraId="505CB0C7">
            <w:pPr>
              <w:jc w:val="both"/>
              <w:rPr>
                <w:sz w:val="20"/>
                <w:szCs w:val="20"/>
              </w:rPr>
            </w:pPr>
          </w:p>
          <w:p w14:paraId="0576B1EB">
            <w:pPr>
              <w:jc w:val="both"/>
              <w:rPr>
                <w:sz w:val="20"/>
                <w:szCs w:val="20"/>
              </w:rPr>
            </w:pPr>
          </w:p>
          <w:p w14:paraId="369A062E">
            <w:pPr>
              <w:jc w:val="both"/>
              <w:rPr>
                <w:sz w:val="20"/>
                <w:szCs w:val="20"/>
              </w:rPr>
            </w:pPr>
          </w:p>
          <w:p w14:paraId="516EB495">
            <w:pPr>
              <w:jc w:val="both"/>
              <w:rPr>
                <w:sz w:val="20"/>
                <w:szCs w:val="20"/>
              </w:rPr>
            </w:pPr>
          </w:p>
        </w:tc>
        <w:tc>
          <w:tcPr>
            <w:tcW w:w="1530" w:type="dxa"/>
            <w:shd w:val="clear" w:color="auto" w:fill="auto"/>
          </w:tcPr>
          <w:p w14:paraId="69AE5BA4">
            <w:pPr>
              <w:jc w:val="both"/>
              <w:rPr>
                <w:sz w:val="20"/>
                <w:szCs w:val="20"/>
              </w:rPr>
            </w:pPr>
            <w:r>
              <w:rPr>
                <w:sz w:val="20"/>
                <w:szCs w:val="20"/>
              </w:rPr>
              <w:t>проект договора безвозмездного пользования земельным участком, находящегося в государственной или муниципальной собственности</w:t>
            </w:r>
          </w:p>
        </w:tc>
        <w:tc>
          <w:tcPr>
            <w:tcW w:w="2268" w:type="dxa"/>
            <w:shd w:val="clear" w:color="auto" w:fill="auto"/>
          </w:tcPr>
          <w:p w14:paraId="5A346687">
            <w:pPr>
              <w:jc w:val="both"/>
              <w:rPr>
                <w:sz w:val="20"/>
                <w:szCs w:val="20"/>
              </w:rPr>
            </w:pPr>
            <w:r>
              <w:rPr>
                <w:sz w:val="20"/>
                <w:szCs w:val="20"/>
              </w:rPr>
              <w:t>Документ оформляется в соответствии с приложением № 13 к технологической схеме.</w:t>
            </w:r>
          </w:p>
        </w:tc>
        <w:tc>
          <w:tcPr>
            <w:tcW w:w="1559" w:type="dxa"/>
            <w:shd w:val="clear" w:color="auto" w:fill="auto"/>
          </w:tcPr>
          <w:p w14:paraId="32DF4F4A">
            <w:pPr>
              <w:jc w:val="both"/>
              <w:rPr>
                <w:sz w:val="20"/>
                <w:szCs w:val="20"/>
              </w:rPr>
            </w:pPr>
            <w:r>
              <w:rPr>
                <w:sz w:val="20"/>
                <w:szCs w:val="20"/>
              </w:rPr>
              <w:t>Положительный</w:t>
            </w:r>
          </w:p>
          <w:p w14:paraId="03EF6353">
            <w:pPr>
              <w:jc w:val="both"/>
              <w:rPr>
                <w:sz w:val="20"/>
                <w:szCs w:val="20"/>
              </w:rPr>
            </w:pPr>
          </w:p>
          <w:p w14:paraId="4D36B972">
            <w:pPr>
              <w:jc w:val="both"/>
              <w:rPr>
                <w:sz w:val="20"/>
                <w:szCs w:val="20"/>
              </w:rPr>
            </w:pPr>
          </w:p>
          <w:p w14:paraId="59223683">
            <w:pPr>
              <w:jc w:val="both"/>
              <w:rPr>
                <w:sz w:val="20"/>
                <w:szCs w:val="20"/>
              </w:rPr>
            </w:pPr>
          </w:p>
          <w:p w14:paraId="65DFB809">
            <w:pPr>
              <w:jc w:val="both"/>
              <w:rPr>
                <w:sz w:val="20"/>
                <w:szCs w:val="20"/>
              </w:rPr>
            </w:pPr>
          </w:p>
          <w:p w14:paraId="15CB814A">
            <w:pPr>
              <w:jc w:val="both"/>
              <w:rPr>
                <w:sz w:val="20"/>
                <w:szCs w:val="20"/>
              </w:rPr>
            </w:pPr>
          </w:p>
          <w:p w14:paraId="02464182">
            <w:pPr>
              <w:jc w:val="both"/>
              <w:rPr>
                <w:sz w:val="20"/>
                <w:szCs w:val="20"/>
              </w:rPr>
            </w:pPr>
          </w:p>
          <w:p w14:paraId="23C6CA29">
            <w:pPr>
              <w:jc w:val="both"/>
              <w:rPr>
                <w:sz w:val="20"/>
                <w:szCs w:val="20"/>
              </w:rPr>
            </w:pPr>
          </w:p>
        </w:tc>
        <w:tc>
          <w:tcPr>
            <w:tcW w:w="1560" w:type="dxa"/>
            <w:shd w:val="clear" w:color="auto" w:fill="auto"/>
          </w:tcPr>
          <w:p w14:paraId="32BEE0C3">
            <w:pPr>
              <w:jc w:val="both"/>
              <w:rPr>
                <w:bCs/>
                <w:sz w:val="20"/>
                <w:szCs w:val="20"/>
              </w:rPr>
            </w:pPr>
            <w:r>
              <w:rPr>
                <w:bCs/>
                <w:sz w:val="20"/>
                <w:szCs w:val="20"/>
              </w:rPr>
              <w:t>Приложение</w:t>
            </w:r>
          </w:p>
          <w:p w14:paraId="4B280E56">
            <w:pPr>
              <w:jc w:val="both"/>
              <w:rPr>
                <w:sz w:val="20"/>
                <w:szCs w:val="20"/>
              </w:rPr>
            </w:pPr>
            <w:r>
              <w:rPr>
                <w:bCs/>
                <w:sz w:val="20"/>
                <w:szCs w:val="20"/>
              </w:rPr>
              <w:t xml:space="preserve"> №13</w:t>
            </w:r>
          </w:p>
          <w:p w14:paraId="2CF8CE5D">
            <w:pPr>
              <w:jc w:val="both"/>
              <w:rPr>
                <w:sz w:val="20"/>
                <w:szCs w:val="20"/>
              </w:rPr>
            </w:pPr>
          </w:p>
          <w:p w14:paraId="1DA36F24">
            <w:pPr>
              <w:jc w:val="both"/>
              <w:rPr>
                <w:sz w:val="20"/>
                <w:szCs w:val="20"/>
              </w:rPr>
            </w:pPr>
          </w:p>
          <w:p w14:paraId="67B6F06F">
            <w:pPr>
              <w:jc w:val="both"/>
              <w:rPr>
                <w:sz w:val="20"/>
                <w:szCs w:val="20"/>
              </w:rPr>
            </w:pPr>
          </w:p>
          <w:p w14:paraId="335D3D2D">
            <w:pPr>
              <w:jc w:val="both"/>
              <w:rPr>
                <w:sz w:val="20"/>
                <w:szCs w:val="20"/>
              </w:rPr>
            </w:pPr>
          </w:p>
          <w:p w14:paraId="7C1D17E9">
            <w:pPr>
              <w:jc w:val="both"/>
              <w:rPr>
                <w:sz w:val="20"/>
                <w:szCs w:val="20"/>
              </w:rPr>
            </w:pPr>
          </w:p>
          <w:p w14:paraId="6C07152F">
            <w:pPr>
              <w:jc w:val="both"/>
              <w:rPr>
                <w:sz w:val="20"/>
                <w:szCs w:val="20"/>
              </w:rPr>
            </w:pPr>
          </w:p>
        </w:tc>
        <w:tc>
          <w:tcPr>
            <w:tcW w:w="1701" w:type="dxa"/>
            <w:shd w:val="clear" w:color="auto" w:fill="auto"/>
          </w:tcPr>
          <w:p w14:paraId="34597559">
            <w:pPr>
              <w:jc w:val="both"/>
              <w:rPr>
                <w:sz w:val="20"/>
                <w:szCs w:val="20"/>
              </w:rPr>
            </w:pPr>
            <w:r>
              <w:rPr>
                <w:bCs/>
                <w:sz w:val="20"/>
                <w:szCs w:val="20"/>
              </w:rPr>
              <w:t>Нет</w:t>
            </w:r>
          </w:p>
          <w:p w14:paraId="017233FD">
            <w:pPr>
              <w:jc w:val="both"/>
              <w:rPr>
                <w:sz w:val="20"/>
                <w:szCs w:val="20"/>
              </w:rPr>
            </w:pPr>
          </w:p>
          <w:p w14:paraId="14B16751">
            <w:pPr>
              <w:jc w:val="both"/>
              <w:rPr>
                <w:sz w:val="20"/>
                <w:szCs w:val="20"/>
              </w:rPr>
            </w:pPr>
          </w:p>
          <w:p w14:paraId="109AD15B">
            <w:pPr>
              <w:jc w:val="both"/>
              <w:rPr>
                <w:sz w:val="20"/>
                <w:szCs w:val="20"/>
              </w:rPr>
            </w:pPr>
          </w:p>
          <w:p w14:paraId="7DD36D4E">
            <w:pPr>
              <w:jc w:val="both"/>
              <w:rPr>
                <w:sz w:val="20"/>
                <w:szCs w:val="20"/>
              </w:rPr>
            </w:pPr>
          </w:p>
          <w:p w14:paraId="54C4CB3D">
            <w:pPr>
              <w:jc w:val="both"/>
              <w:rPr>
                <w:sz w:val="20"/>
                <w:szCs w:val="20"/>
              </w:rPr>
            </w:pPr>
          </w:p>
          <w:p w14:paraId="35B48FCE">
            <w:pPr>
              <w:jc w:val="both"/>
              <w:rPr>
                <w:sz w:val="20"/>
                <w:szCs w:val="20"/>
              </w:rPr>
            </w:pPr>
          </w:p>
          <w:p w14:paraId="0A915978">
            <w:pPr>
              <w:jc w:val="both"/>
              <w:rPr>
                <w:sz w:val="20"/>
                <w:szCs w:val="20"/>
              </w:rPr>
            </w:pPr>
          </w:p>
          <w:p w14:paraId="781FAF81">
            <w:pPr>
              <w:jc w:val="both"/>
              <w:rPr>
                <w:sz w:val="20"/>
                <w:szCs w:val="20"/>
              </w:rPr>
            </w:pPr>
          </w:p>
        </w:tc>
        <w:tc>
          <w:tcPr>
            <w:tcW w:w="3005" w:type="dxa"/>
            <w:shd w:val="clear" w:color="auto" w:fill="auto"/>
          </w:tcPr>
          <w:p w14:paraId="3BAB7FFC">
            <w:pPr>
              <w:jc w:val="both"/>
              <w:rPr>
                <w:sz w:val="20"/>
                <w:szCs w:val="20"/>
              </w:rPr>
            </w:pPr>
            <w:r>
              <w:rPr>
                <w:sz w:val="20"/>
                <w:szCs w:val="20"/>
              </w:rPr>
              <w:t>1.1. Лично:</w:t>
            </w:r>
          </w:p>
          <w:p w14:paraId="13531A1B">
            <w:pPr>
              <w:jc w:val="both"/>
              <w:rPr>
                <w:sz w:val="20"/>
                <w:szCs w:val="20"/>
              </w:rPr>
            </w:pPr>
            <w:r>
              <w:rPr>
                <w:sz w:val="20"/>
                <w:szCs w:val="20"/>
              </w:rPr>
              <w:t>-в Уполномоченном органе (на бумажном носителе);</w:t>
            </w:r>
          </w:p>
          <w:p w14:paraId="3FE483DA">
            <w:pPr>
              <w:jc w:val="both"/>
              <w:rPr>
                <w:sz w:val="20"/>
                <w:szCs w:val="20"/>
              </w:rPr>
            </w:pPr>
            <w:r>
              <w:rPr>
                <w:sz w:val="20"/>
                <w:szCs w:val="20"/>
              </w:rPr>
              <w:t>– в МФЦ (на бумажном носителе);</w:t>
            </w:r>
          </w:p>
          <w:p w14:paraId="16A4FC2B">
            <w:pPr>
              <w:jc w:val="both"/>
              <w:rPr>
                <w:sz w:val="20"/>
                <w:szCs w:val="20"/>
              </w:rPr>
            </w:pPr>
            <w:r>
              <w:rPr>
                <w:sz w:val="20"/>
                <w:szCs w:val="20"/>
              </w:rPr>
              <w:t>1.2. В электронном виде через ЕПГУ - заверенный электронный ответ;</w:t>
            </w:r>
          </w:p>
          <w:p w14:paraId="77623425">
            <w:pPr>
              <w:jc w:val="both"/>
              <w:rPr>
                <w:sz w:val="20"/>
                <w:szCs w:val="20"/>
              </w:rPr>
            </w:pPr>
            <w:r>
              <w:rPr>
                <w:sz w:val="20"/>
                <w:szCs w:val="20"/>
              </w:rPr>
              <w:t>1 3. Почтовая связь.</w:t>
            </w:r>
          </w:p>
          <w:p w14:paraId="38E6DC20">
            <w:pPr>
              <w:jc w:val="both"/>
              <w:rPr>
                <w:sz w:val="20"/>
                <w:szCs w:val="20"/>
              </w:rPr>
            </w:pPr>
            <w:r>
              <w:rPr>
                <w:sz w:val="20"/>
                <w:szCs w:val="20"/>
              </w:rPr>
              <w:t>- на бумажном носителе.</w:t>
            </w:r>
          </w:p>
        </w:tc>
        <w:tc>
          <w:tcPr>
            <w:tcW w:w="1247" w:type="dxa"/>
            <w:shd w:val="clear" w:color="auto" w:fill="auto"/>
          </w:tcPr>
          <w:p w14:paraId="598BF0FF">
            <w:pPr>
              <w:jc w:val="both"/>
              <w:rPr>
                <w:sz w:val="20"/>
                <w:szCs w:val="20"/>
              </w:rPr>
            </w:pPr>
            <w:r>
              <w:rPr>
                <w:sz w:val="20"/>
                <w:szCs w:val="20"/>
              </w:rPr>
              <w:t xml:space="preserve">Документы постоянного срока хранения </w:t>
            </w:r>
          </w:p>
          <w:p w14:paraId="15B3B5C3">
            <w:pPr>
              <w:jc w:val="both"/>
              <w:rPr>
                <w:sz w:val="20"/>
                <w:szCs w:val="20"/>
              </w:rPr>
            </w:pPr>
          </w:p>
          <w:p w14:paraId="22573F20">
            <w:pPr>
              <w:jc w:val="both"/>
              <w:rPr>
                <w:sz w:val="20"/>
                <w:szCs w:val="20"/>
              </w:rPr>
            </w:pPr>
          </w:p>
          <w:p w14:paraId="0F986A1C">
            <w:pPr>
              <w:jc w:val="both"/>
              <w:rPr>
                <w:sz w:val="20"/>
                <w:szCs w:val="20"/>
              </w:rPr>
            </w:pPr>
          </w:p>
          <w:p w14:paraId="0C072FC2">
            <w:pPr>
              <w:jc w:val="both"/>
              <w:rPr>
                <w:sz w:val="20"/>
                <w:szCs w:val="20"/>
              </w:rPr>
            </w:pPr>
          </w:p>
          <w:p w14:paraId="29B6BA47">
            <w:pPr>
              <w:jc w:val="both"/>
              <w:rPr>
                <w:sz w:val="20"/>
                <w:szCs w:val="20"/>
              </w:rPr>
            </w:pPr>
          </w:p>
          <w:p w14:paraId="1A9A8BD1">
            <w:pPr>
              <w:jc w:val="both"/>
              <w:rPr>
                <w:sz w:val="20"/>
                <w:szCs w:val="20"/>
              </w:rPr>
            </w:pPr>
          </w:p>
        </w:tc>
        <w:tc>
          <w:tcPr>
            <w:tcW w:w="1269" w:type="dxa"/>
            <w:shd w:val="clear" w:color="auto" w:fill="auto"/>
          </w:tcPr>
          <w:p w14:paraId="4A8C92A8">
            <w:pPr>
              <w:jc w:val="both"/>
              <w:rPr>
                <w:sz w:val="20"/>
                <w:szCs w:val="20"/>
              </w:rPr>
            </w:pPr>
            <w:r>
              <w:rPr>
                <w:sz w:val="20"/>
                <w:szCs w:val="20"/>
              </w:rPr>
              <w:t>30 календарных дней со дня получения результата от Уполномоченного органа</w:t>
            </w:r>
          </w:p>
          <w:p w14:paraId="740731F9">
            <w:pPr>
              <w:jc w:val="both"/>
              <w:rPr>
                <w:sz w:val="20"/>
                <w:szCs w:val="20"/>
              </w:rPr>
            </w:pPr>
          </w:p>
          <w:p w14:paraId="6F4E50C6">
            <w:pPr>
              <w:jc w:val="both"/>
              <w:rPr>
                <w:sz w:val="20"/>
                <w:szCs w:val="20"/>
              </w:rPr>
            </w:pPr>
          </w:p>
        </w:tc>
      </w:tr>
      <w:tr w14:paraId="72EAE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shd w:val="clear" w:color="auto" w:fill="auto"/>
          </w:tcPr>
          <w:p w14:paraId="0328AA2D">
            <w:pPr>
              <w:jc w:val="both"/>
              <w:rPr>
                <w:sz w:val="20"/>
                <w:szCs w:val="20"/>
              </w:rPr>
            </w:pPr>
            <w:r>
              <w:rPr>
                <w:sz w:val="20"/>
                <w:szCs w:val="20"/>
              </w:rPr>
              <w:t>2.</w:t>
            </w:r>
          </w:p>
        </w:tc>
        <w:tc>
          <w:tcPr>
            <w:tcW w:w="1530" w:type="dxa"/>
            <w:shd w:val="clear" w:color="auto" w:fill="auto"/>
          </w:tcPr>
          <w:p w14:paraId="3B2458B6">
            <w:pPr>
              <w:jc w:val="both"/>
              <w:rPr>
                <w:sz w:val="20"/>
                <w:szCs w:val="20"/>
              </w:rPr>
            </w:pPr>
            <w:r>
              <w:rPr>
                <w:sz w:val="20"/>
                <w:szCs w:val="20"/>
              </w:rPr>
              <w:t xml:space="preserve">решение об отказе в предоставлении услуги </w:t>
            </w:r>
          </w:p>
        </w:tc>
        <w:tc>
          <w:tcPr>
            <w:tcW w:w="2268" w:type="dxa"/>
            <w:shd w:val="clear" w:color="auto" w:fill="auto"/>
          </w:tcPr>
          <w:p w14:paraId="784C349E">
            <w:pPr>
              <w:jc w:val="both"/>
              <w:rPr>
                <w:sz w:val="20"/>
                <w:szCs w:val="20"/>
              </w:rPr>
            </w:pPr>
            <w:r>
              <w:rPr>
                <w:sz w:val="20"/>
                <w:szCs w:val="20"/>
              </w:rPr>
              <w:t>Документ оформляется в соответствии с приложением № 15 к технологической схеме.</w:t>
            </w:r>
          </w:p>
        </w:tc>
        <w:tc>
          <w:tcPr>
            <w:tcW w:w="1559" w:type="dxa"/>
            <w:shd w:val="clear" w:color="auto" w:fill="auto"/>
          </w:tcPr>
          <w:p w14:paraId="404E678D">
            <w:pPr>
              <w:jc w:val="both"/>
              <w:rPr>
                <w:sz w:val="20"/>
                <w:szCs w:val="20"/>
              </w:rPr>
            </w:pPr>
            <w:r>
              <w:rPr>
                <w:sz w:val="20"/>
                <w:szCs w:val="20"/>
              </w:rPr>
              <w:t>отрицательный</w:t>
            </w:r>
          </w:p>
        </w:tc>
        <w:tc>
          <w:tcPr>
            <w:tcW w:w="1560" w:type="dxa"/>
            <w:shd w:val="clear" w:color="auto" w:fill="auto"/>
          </w:tcPr>
          <w:p w14:paraId="539AD0C4">
            <w:pPr>
              <w:jc w:val="both"/>
              <w:rPr>
                <w:bCs/>
                <w:sz w:val="20"/>
                <w:szCs w:val="20"/>
              </w:rPr>
            </w:pPr>
            <w:r>
              <w:rPr>
                <w:bCs/>
                <w:sz w:val="20"/>
                <w:szCs w:val="20"/>
              </w:rPr>
              <w:t>Приложение</w:t>
            </w:r>
          </w:p>
          <w:p w14:paraId="2FBE467F">
            <w:pPr>
              <w:jc w:val="both"/>
              <w:rPr>
                <w:sz w:val="20"/>
                <w:szCs w:val="20"/>
              </w:rPr>
            </w:pPr>
            <w:r>
              <w:rPr>
                <w:bCs/>
                <w:sz w:val="20"/>
                <w:szCs w:val="20"/>
              </w:rPr>
              <w:t xml:space="preserve"> № 15</w:t>
            </w:r>
          </w:p>
          <w:p w14:paraId="6218C153">
            <w:pPr>
              <w:jc w:val="both"/>
              <w:rPr>
                <w:bCs/>
                <w:sz w:val="20"/>
                <w:szCs w:val="20"/>
              </w:rPr>
            </w:pPr>
          </w:p>
        </w:tc>
        <w:tc>
          <w:tcPr>
            <w:tcW w:w="1701" w:type="dxa"/>
            <w:shd w:val="clear" w:color="auto" w:fill="auto"/>
          </w:tcPr>
          <w:p w14:paraId="45D67383">
            <w:pPr>
              <w:jc w:val="both"/>
              <w:rPr>
                <w:bCs/>
                <w:sz w:val="20"/>
                <w:szCs w:val="20"/>
              </w:rPr>
            </w:pPr>
            <w:r>
              <w:rPr>
                <w:bCs/>
                <w:sz w:val="20"/>
                <w:szCs w:val="20"/>
              </w:rPr>
              <w:t>Нет</w:t>
            </w:r>
          </w:p>
        </w:tc>
        <w:tc>
          <w:tcPr>
            <w:tcW w:w="3005" w:type="dxa"/>
            <w:shd w:val="clear" w:color="auto" w:fill="auto"/>
          </w:tcPr>
          <w:p w14:paraId="448755A7">
            <w:pPr>
              <w:jc w:val="both"/>
              <w:rPr>
                <w:sz w:val="20"/>
                <w:szCs w:val="20"/>
              </w:rPr>
            </w:pPr>
            <w:r>
              <w:rPr>
                <w:sz w:val="20"/>
                <w:szCs w:val="20"/>
              </w:rPr>
              <w:t>2.1. Лично:</w:t>
            </w:r>
          </w:p>
          <w:p w14:paraId="351DBD04">
            <w:pPr>
              <w:jc w:val="both"/>
              <w:rPr>
                <w:sz w:val="20"/>
                <w:szCs w:val="20"/>
              </w:rPr>
            </w:pPr>
            <w:r>
              <w:rPr>
                <w:sz w:val="20"/>
                <w:szCs w:val="20"/>
              </w:rPr>
              <w:t>-в Уполномоченном органе (на бумажном носителе);</w:t>
            </w:r>
          </w:p>
          <w:p w14:paraId="44C035A2">
            <w:pPr>
              <w:jc w:val="both"/>
              <w:rPr>
                <w:sz w:val="20"/>
                <w:szCs w:val="20"/>
              </w:rPr>
            </w:pPr>
            <w:r>
              <w:rPr>
                <w:sz w:val="20"/>
                <w:szCs w:val="20"/>
              </w:rPr>
              <w:t>– в МФЦ (на бумажном носителе);</w:t>
            </w:r>
          </w:p>
          <w:p w14:paraId="4584B138">
            <w:pPr>
              <w:jc w:val="both"/>
              <w:rPr>
                <w:sz w:val="20"/>
                <w:szCs w:val="20"/>
              </w:rPr>
            </w:pPr>
            <w:r>
              <w:rPr>
                <w:sz w:val="20"/>
                <w:szCs w:val="20"/>
              </w:rPr>
              <w:t>2.2. В электронном виде через ЕПГУ - заверенный электронный ответ;</w:t>
            </w:r>
          </w:p>
          <w:p w14:paraId="5A0BAAAD">
            <w:pPr>
              <w:jc w:val="both"/>
              <w:rPr>
                <w:sz w:val="20"/>
                <w:szCs w:val="20"/>
              </w:rPr>
            </w:pPr>
            <w:r>
              <w:rPr>
                <w:sz w:val="20"/>
                <w:szCs w:val="20"/>
              </w:rPr>
              <w:t>2.3. Почтовая связь - на бумажном носителе.</w:t>
            </w:r>
          </w:p>
        </w:tc>
        <w:tc>
          <w:tcPr>
            <w:tcW w:w="1247" w:type="dxa"/>
            <w:shd w:val="clear" w:color="auto" w:fill="auto"/>
          </w:tcPr>
          <w:p w14:paraId="71E1CC16">
            <w:pPr>
              <w:jc w:val="both"/>
              <w:rPr>
                <w:sz w:val="20"/>
                <w:szCs w:val="20"/>
              </w:rPr>
            </w:pPr>
            <w:r>
              <w:rPr>
                <w:sz w:val="20"/>
                <w:szCs w:val="20"/>
              </w:rPr>
              <w:t>Документы постоянного срока хранения</w:t>
            </w:r>
          </w:p>
        </w:tc>
        <w:tc>
          <w:tcPr>
            <w:tcW w:w="1269" w:type="dxa"/>
            <w:shd w:val="clear" w:color="auto" w:fill="auto"/>
          </w:tcPr>
          <w:p w14:paraId="5285B1FE">
            <w:pPr>
              <w:jc w:val="both"/>
              <w:rPr>
                <w:sz w:val="20"/>
                <w:szCs w:val="20"/>
              </w:rPr>
            </w:pPr>
            <w:r>
              <w:rPr>
                <w:sz w:val="20"/>
                <w:szCs w:val="20"/>
              </w:rPr>
              <w:t xml:space="preserve">30 календарных дней со дня получения результата от Уполномоченного органа </w:t>
            </w:r>
          </w:p>
          <w:p w14:paraId="758D5770">
            <w:pPr>
              <w:jc w:val="both"/>
              <w:rPr>
                <w:sz w:val="20"/>
                <w:szCs w:val="20"/>
              </w:rPr>
            </w:pPr>
          </w:p>
        </w:tc>
      </w:tr>
      <w:tr w14:paraId="0D8A17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60" w:type="dxa"/>
            <w:gridSpan w:val="9"/>
            <w:shd w:val="clear" w:color="auto" w:fill="auto"/>
          </w:tcPr>
          <w:p w14:paraId="7DF039E3">
            <w:pPr>
              <w:jc w:val="both"/>
              <w:rPr>
                <w:b/>
              </w:rPr>
            </w:pPr>
            <w:r>
              <w:rPr>
                <w:b/>
                <w:sz w:val="22"/>
                <w:szCs w:val="22"/>
              </w:rPr>
              <w:t xml:space="preserve"> «Подуслуга 4». Предоставление земельного участка, находящегося в государственной или муниципальной собственности, в постоянное (бессрочное) пользование</w:t>
            </w:r>
          </w:p>
        </w:tc>
      </w:tr>
      <w:tr w14:paraId="3A826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7" w:hRule="atLeast"/>
        </w:trPr>
        <w:tc>
          <w:tcPr>
            <w:tcW w:w="421" w:type="dxa"/>
            <w:shd w:val="clear" w:color="auto" w:fill="auto"/>
          </w:tcPr>
          <w:p w14:paraId="6ED40B50">
            <w:pPr>
              <w:jc w:val="both"/>
              <w:rPr>
                <w:sz w:val="20"/>
                <w:szCs w:val="20"/>
              </w:rPr>
            </w:pPr>
            <w:r>
              <w:rPr>
                <w:sz w:val="20"/>
                <w:szCs w:val="20"/>
              </w:rPr>
              <w:t>1.</w:t>
            </w:r>
          </w:p>
          <w:p w14:paraId="29E8D95D">
            <w:pPr>
              <w:jc w:val="both"/>
              <w:rPr>
                <w:sz w:val="20"/>
                <w:szCs w:val="20"/>
              </w:rPr>
            </w:pPr>
          </w:p>
          <w:p w14:paraId="2C4C58AD">
            <w:pPr>
              <w:jc w:val="both"/>
              <w:rPr>
                <w:sz w:val="20"/>
                <w:szCs w:val="20"/>
              </w:rPr>
            </w:pPr>
          </w:p>
          <w:p w14:paraId="0E87C1D2">
            <w:pPr>
              <w:jc w:val="both"/>
              <w:rPr>
                <w:sz w:val="20"/>
                <w:szCs w:val="20"/>
              </w:rPr>
            </w:pPr>
          </w:p>
          <w:p w14:paraId="486433BF">
            <w:pPr>
              <w:jc w:val="both"/>
              <w:rPr>
                <w:sz w:val="20"/>
                <w:szCs w:val="20"/>
              </w:rPr>
            </w:pPr>
          </w:p>
          <w:p w14:paraId="05AACFD5">
            <w:pPr>
              <w:jc w:val="both"/>
              <w:rPr>
                <w:sz w:val="20"/>
                <w:szCs w:val="20"/>
              </w:rPr>
            </w:pPr>
          </w:p>
          <w:p w14:paraId="552951D9">
            <w:pPr>
              <w:jc w:val="both"/>
              <w:rPr>
                <w:sz w:val="20"/>
                <w:szCs w:val="20"/>
              </w:rPr>
            </w:pPr>
          </w:p>
          <w:p w14:paraId="2BCA5990">
            <w:pPr>
              <w:jc w:val="both"/>
              <w:rPr>
                <w:sz w:val="20"/>
                <w:szCs w:val="20"/>
              </w:rPr>
            </w:pPr>
          </w:p>
          <w:p w14:paraId="1E371753">
            <w:pPr>
              <w:jc w:val="both"/>
              <w:rPr>
                <w:sz w:val="20"/>
                <w:szCs w:val="20"/>
              </w:rPr>
            </w:pPr>
          </w:p>
          <w:p w14:paraId="300D9DEE">
            <w:pPr>
              <w:jc w:val="both"/>
              <w:rPr>
                <w:sz w:val="20"/>
                <w:szCs w:val="20"/>
              </w:rPr>
            </w:pPr>
          </w:p>
          <w:p w14:paraId="74F92D4D">
            <w:pPr>
              <w:jc w:val="both"/>
              <w:rPr>
                <w:sz w:val="20"/>
                <w:szCs w:val="20"/>
              </w:rPr>
            </w:pPr>
          </w:p>
          <w:p w14:paraId="446D0F6B">
            <w:pPr>
              <w:jc w:val="both"/>
              <w:rPr>
                <w:sz w:val="20"/>
                <w:szCs w:val="20"/>
              </w:rPr>
            </w:pPr>
          </w:p>
        </w:tc>
        <w:tc>
          <w:tcPr>
            <w:tcW w:w="1530" w:type="dxa"/>
            <w:shd w:val="clear" w:color="auto" w:fill="auto"/>
          </w:tcPr>
          <w:p w14:paraId="0AC4F38F">
            <w:pPr>
              <w:jc w:val="both"/>
              <w:rPr>
                <w:sz w:val="20"/>
                <w:szCs w:val="20"/>
              </w:rPr>
            </w:pPr>
            <w:r>
              <w:rPr>
                <w:sz w:val="20"/>
                <w:szCs w:val="20"/>
              </w:rPr>
              <w:t>решение о предоставлении земельного участка, находящегося в государственной или муниципальной собственности, в постоянное (бессрочное) пользование</w:t>
            </w:r>
          </w:p>
        </w:tc>
        <w:tc>
          <w:tcPr>
            <w:tcW w:w="2268" w:type="dxa"/>
            <w:shd w:val="clear" w:color="auto" w:fill="auto"/>
          </w:tcPr>
          <w:p w14:paraId="749DFF56">
            <w:pPr>
              <w:jc w:val="both"/>
              <w:rPr>
                <w:sz w:val="20"/>
                <w:szCs w:val="20"/>
              </w:rPr>
            </w:pPr>
            <w:r>
              <w:rPr>
                <w:sz w:val="20"/>
                <w:szCs w:val="20"/>
              </w:rPr>
              <w:t>Документ оформляется в соответствии с приложением № 14 к технологической схеме.</w:t>
            </w:r>
          </w:p>
        </w:tc>
        <w:tc>
          <w:tcPr>
            <w:tcW w:w="1559" w:type="dxa"/>
            <w:shd w:val="clear" w:color="auto" w:fill="auto"/>
          </w:tcPr>
          <w:p w14:paraId="39EEDDAB">
            <w:pPr>
              <w:jc w:val="both"/>
              <w:rPr>
                <w:sz w:val="20"/>
                <w:szCs w:val="20"/>
              </w:rPr>
            </w:pPr>
            <w:r>
              <w:rPr>
                <w:sz w:val="20"/>
                <w:szCs w:val="20"/>
              </w:rPr>
              <w:t>Положительный</w:t>
            </w:r>
          </w:p>
          <w:p w14:paraId="61E94A4C">
            <w:pPr>
              <w:jc w:val="both"/>
              <w:rPr>
                <w:sz w:val="20"/>
                <w:szCs w:val="20"/>
              </w:rPr>
            </w:pPr>
          </w:p>
          <w:p w14:paraId="3379F96F">
            <w:pPr>
              <w:jc w:val="both"/>
              <w:rPr>
                <w:sz w:val="20"/>
                <w:szCs w:val="20"/>
              </w:rPr>
            </w:pPr>
          </w:p>
          <w:p w14:paraId="2049C8FE">
            <w:pPr>
              <w:jc w:val="both"/>
              <w:rPr>
                <w:sz w:val="20"/>
                <w:szCs w:val="20"/>
              </w:rPr>
            </w:pPr>
          </w:p>
          <w:p w14:paraId="531AEA06">
            <w:pPr>
              <w:jc w:val="both"/>
              <w:rPr>
                <w:sz w:val="20"/>
                <w:szCs w:val="20"/>
              </w:rPr>
            </w:pPr>
          </w:p>
          <w:p w14:paraId="15137970">
            <w:pPr>
              <w:jc w:val="both"/>
              <w:rPr>
                <w:sz w:val="20"/>
                <w:szCs w:val="20"/>
              </w:rPr>
            </w:pPr>
          </w:p>
          <w:p w14:paraId="3EAA6E05">
            <w:pPr>
              <w:jc w:val="both"/>
              <w:rPr>
                <w:sz w:val="20"/>
                <w:szCs w:val="20"/>
              </w:rPr>
            </w:pPr>
          </w:p>
          <w:p w14:paraId="6B41CE46">
            <w:pPr>
              <w:jc w:val="both"/>
              <w:rPr>
                <w:sz w:val="20"/>
                <w:szCs w:val="20"/>
              </w:rPr>
            </w:pPr>
          </w:p>
          <w:p w14:paraId="260923D8">
            <w:pPr>
              <w:jc w:val="both"/>
              <w:rPr>
                <w:sz w:val="20"/>
                <w:szCs w:val="20"/>
              </w:rPr>
            </w:pPr>
          </w:p>
          <w:p w14:paraId="7FAA1758">
            <w:pPr>
              <w:jc w:val="both"/>
              <w:rPr>
                <w:sz w:val="20"/>
                <w:szCs w:val="20"/>
              </w:rPr>
            </w:pPr>
          </w:p>
        </w:tc>
        <w:tc>
          <w:tcPr>
            <w:tcW w:w="1560" w:type="dxa"/>
            <w:shd w:val="clear" w:color="auto" w:fill="auto"/>
          </w:tcPr>
          <w:p w14:paraId="5D0E5CAF">
            <w:pPr>
              <w:jc w:val="both"/>
              <w:rPr>
                <w:bCs/>
                <w:sz w:val="20"/>
                <w:szCs w:val="20"/>
              </w:rPr>
            </w:pPr>
            <w:r>
              <w:rPr>
                <w:bCs/>
                <w:sz w:val="20"/>
                <w:szCs w:val="20"/>
              </w:rPr>
              <w:t>Приложение</w:t>
            </w:r>
          </w:p>
          <w:p w14:paraId="3465DFE6">
            <w:pPr>
              <w:jc w:val="both"/>
              <w:rPr>
                <w:sz w:val="20"/>
                <w:szCs w:val="20"/>
              </w:rPr>
            </w:pPr>
            <w:r>
              <w:rPr>
                <w:bCs/>
                <w:sz w:val="20"/>
                <w:szCs w:val="20"/>
              </w:rPr>
              <w:t xml:space="preserve"> №14</w:t>
            </w:r>
          </w:p>
          <w:p w14:paraId="522CBADC">
            <w:pPr>
              <w:jc w:val="both"/>
              <w:rPr>
                <w:sz w:val="20"/>
                <w:szCs w:val="20"/>
              </w:rPr>
            </w:pPr>
          </w:p>
          <w:p w14:paraId="5E0727F9">
            <w:pPr>
              <w:jc w:val="both"/>
              <w:rPr>
                <w:sz w:val="20"/>
                <w:szCs w:val="20"/>
              </w:rPr>
            </w:pPr>
          </w:p>
          <w:p w14:paraId="50406D96">
            <w:pPr>
              <w:jc w:val="both"/>
              <w:rPr>
                <w:sz w:val="20"/>
                <w:szCs w:val="20"/>
              </w:rPr>
            </w:pPr>
          </w:p>
          <w:p w14:paraId="04E75AFB">
            <w:pPr>
              <w:jc w:val="both"/>
              <w:rPr>
                <w:sz w:val="20"/>
                <w:szCs w:val="20"/>
              </w:rPr>
            </w:pPr>
          </w:p>
          <w:p w14:paraId="5506A542">
            <w:pPr>
              <w:jc w:val="both"/>
              <w:rPr>
                <w:sz w:val="20"/>
                <w:szCs w:val="20"/>
              </w:rPr>
            </w:pPr>
          </w:p>
          <w:p w14:paraId="38FD7EFD">
            <w:pPr>
              <w:jc w:val="both"/>
              <w:rPr>
                <w:sz w:val="20"/>
                <w:szCs w:val="20"/>
              </w:rPr>
            </w:pPr>
          </w:p>
          <w:p w14:paraId="7F09CFD7">
            <w:pPr>
              <w:jc w:val="both"/>
              <w:rPr>
                <w:sz w:val="20"/>
                <w:szCs w:val="20"/>
              </w:rPr>
            </w:pPr>
          </w:p>
          <w:p w14:paraId="38DCA767">
            <w:pPr>
              <w:jc w:val="both"/>
              <w:rPr>
                <w:sz w:val="20"/>
                <w:szCs w:val="20"/>
              </w:rPr>
            </w:pPr>
          </w:p>
          <w:p w14:paraId="7B4D7E12">
            <w:pPr>
              <w:jc w:val="both"/>
              <w:rPr>
                <w:sz w:val="20"/>
                <w:szCs w:val="20"/>
              </w:rPr>
            </w:pPr>
          </w:p>
          <w:p w14:paraId="0B962212">
            <w:pPr>
              <w:jc w:val="both"/>
              <w:rPr>
                <w:sz w:val="20"/>
                <w:szCs w:val="20"/>
              </w:rPr>
            </w:pPr>
          </w:p>
        </w:tc>
        <w:tc>
          <w:tcPr>
            <w:tcW w:w="1701" w:type="dxa"/>
            <w:shd w:val="clear" w:color="auto" w:fill="auto"/>
          </w:tcPr>
          <w:p w14:paraId="08C29FDF">
            <w:pPr>
              <w:jc w:val="both"/>
              <w:rPr>
                <w:sz w:val="20"/>
                <w:szCs w:val="20"/>
              </w:rPr>
            </w:pPr>
            <w:r>
              <w:rPr>
                <w:bCs/>
                <w:sz w:val="20"/>
                <w:szCs w:val="20"/>
              </w:rPr>
              <w:t>Нет</w:t>
            </w:r>
          </w:p>
          <w:p w14:paraId="2DA561A3">
            <w:pPr>
              <w:jc w:val="both"/>
              <w:rPr>
                <w:sz w:val="20"/>
                <w:szCs w:val="20"/>
              </w:rPr>
            </w:pPr>
          </w:p>
          <w:p w14:paraId="3CA5A2E6">
            <w:pPr>
              <w:jc w:val="both"/>
              <w:rPr>
                <w:sz w:val="20"/>
                <w:szCs w:val="20"/>
              </w:rPr>
            </w:pPr>
          </w:p>
          <w:p w14:paraId="043E2568">
            <w:pPr>
              <w:jc w:val="both"/>
              <w:rPr>
                <w:sz w:val="20"/>
                <w:szCs w:val="20"/>
              </w:rPr>
            </w:pPr>
          </w:p>
          <w:p w14:paraId="0F588D1B">
            <w:pPr>
              <w:jc w:val="both"/>
              <w:rPr>
                <w:sz w:val="20"/>
                <w:szCs w:val="20"/>
              </w:rPr>
            </w:pPr>
          </w:p>
          <w:p w14:paraId="08E2DA6D">
            <w:pPr>
              <w:jc w:val="both"/>
              <w:rPr>
                <w:sz w:val="20"/>
                <w:szCs w:val="20"/>
              </w:rPr>
            </w:pPr>
          </w:p>
          <w:p w14:paraId="21BA754A">
            <w:pPr>
              <w:jc w:val="both"/>
              <w:rPr>
                <w:sz w:val="20"/>
                <w:szCs w:val="20"/>
              </w:rPr>
            </w:pPr>
          </w:p>
          <w:p w14:paraId="363969F0">
            <w:pPr>
              <w:jc w:val="both"/>
              <w:rPr>
                <w:sz w:val="20"/>
                <w:szCs w:val="20"/>
              </w:rPr>
            </w:pPr>
          </w:p>
          <w:p w14:paraId="6FF9EF18">
            <w:pPr>
              <w:jc w:val="both"/>
              <w:rPr>
                <w:sz w:val="20"/>
                <w:szCs w:val="20"/>
              </w:rPr>
            </w:pPr>
          </w:p>
          <w:p w14:paraId="00702C39">
            <w:pPr>
              <w:jc w:val="both"/>
              <w:rPr>
                <w:sz w:val="20"/>
                <w:szCs w:val="20"/>
              </w:rPr>
            </w:pPr>
          </w:p>
          <w:p w14:paraId="46DA6DB1">
            <w:pPr>
              <w:jc w:val="both"/>
              <w:rPr>
                <w:sz w:val="20"/>
                <w:szCs w:val="20"/>
              </w:rPr>
            </w:pPr>
          </w:p>
        </w:tc>
        <w:tc>
          <w:tcPr>
            <w:tcW w:w="3005" w:type="dxa"/>
            <w:shd w:val="clear" w:color="auto" w:fill="auto"/>
          </w:tcPr>
          <w:p w14:paraId="0398D517">
            <w:pPr>
              <w:jc w:val="both"/>
              <w:rPr>
                <w:sz w:val="20"/>
                <w:szCs w:val="20"/>
              </w:rPr>
            </w:pPr>
            <w:r>
              <w:rPr>
                <w:sz w:val="20"/>
                <w:szCs w:val="20"/>
              </w:rPr>
              <w:t>1.1. Лично:</w:t>
            </w:r>
          </w:p>
          <w:p w14:paraId="01215984">
            <w:pPr>
              <w:jc w:val="both"/>
              <w:rPr>
                <w:sz w:val="20"/>
                <w:szCs w:val="20"/>
              </w:rPr>
            </w:pPr>
            <w:r>
              <w:rPr>
                <w:sz w:val="20"/>
                <w:szCs w:val="20"/>
              </w:rPr>
              <w:t>-в Уполномоченном органе (на бумажном носителе);</w:t>
            </w:r>
          </w:p>
          <w:p w14:paraId="4349186D">
            <w:pPr>
              <w:jc w:val="both"/>
              <w:rPr>
                <w:sz w:val="20"/>
                <w:szCs w:val="20"/>
              </w:rPr>
            </w:pPr>
            <w:r>
              <w:rPr>
                <w:sz w:val="20"/>
                <w:szCs w:val="20"/>
              </w:rPr>
              <w:t>– в МФЦ (на бумажном носителе);</w:t>
            </w:r>
          </w:p>
          <w:p w14:paraId="2742C24E">
            <w:pPr>
              <w:jc w:val="both"/>
              <w:rPr>
                <w:sz w:val="20"/>
                <w:szCs w:val="20"/>
              </w:rPr>
            </w:pPr>
            <w:r>
              <w:rPr>
                <w:sz w:val="20"/>
                <w:szCs w:val="20"/>
              </w:rPr>
              <w:t>1.2. В электронном виде через ЕПГУ - заверенный электронный ответ;</w:t>
            </w:r>
          </w:p>
          <w:p w14:paraId="3F1C767A">
            <w:pPr>
              <w:jc w:val="both"/>
              <w:rPr>
                <w:sz w:val="20"/>
                <w:szCs w:val="20"/>
              </w:rPr>
            </w:pPr>
            <w:r>
              <w:rPr>
                <w:sz w:val="20"/>
                <w:szCs w:val="20"/>
              </w:rPr>
              <w:t>1 3. Почтовая связь.</w:t>
            </w:r>
          </w:p>
          <w:p w14:paraId="55EFF8CA">
            <w:pPr>
              <w:jc w:val="both"/>
              <w:rPr>
                <w:sz w:val="20"/>
                <w:szCs w:val="20"/>
              </w:rPr>
            </w:pPr>
            <w:r>
              <w:rPr>
                <w:sz w:val="20"/>
                <w:szCs w:val="20"/>
              </w:rPr>
              <w:t>- на бумажном носителе.</w:t>
            </w:r>
          </w:p>
        </w:tc>
        <w:tc>
          <w:tcPr>
            <w:tcW w:w="1247" w:type="dxa"/>
            <w:shd w:val="clear" w:color="auto" w:fill="auto"/>
          </w:tcPr>
          <w:p w14:paraId="0F4D9BBA">
            <w:pPr>
              <w:jc w:val="both"/>
              <w:rPr>
                <w:sz w:val="20"/>
                <w:szCs w:val="20"/>
              </w:rPr>
            </w:pPr>
            <w:r>
              <w:rPr>
                <w:sz w:val="20"/>
                <w:szCs w:val="20"/>
              </w:rPr>
              <w:t xml:space="preserve">Документы постоянного срока хранения </w:t>
            </w:r>
          </w:p>
          <w:p w14:paraId="482AC15B">
            <w:pPr>
              <w:jc w:val="both"/>
              <w:rPr>
                <w:sz w:val="20"/>
                <w:szCs w:val="20"/>
              </w:rPr>
            </w:pPr>
          </w:p>
          <w:p w14:paraId="13E97768">
            <w:pPr>
              <w:jc w:val="both"/>
              <w:rPr>
                <w:sz w:val="20"/>
                <w:szCs w:val="20"/>
              </w:rPr>
            </w:pPr>
          </w:p>
          <w:p w14:paraId="742BEA39">
            <w:pPr>
              <w:jc w:val="both"/>
              <w:rPr>
                <w:sz w:val="20"/>
                <w:szCs w:val="20"/>
              </w:rPr>
            </w:pPr>
          </w:p>
          <w:p w14:paraId="0254FB74">
            <w:pPr>
              <w:jc w:val="both"/>
              <w:rPr>
                <w:sz w:val="20"/>
                <w:szCs w:val="20"/>
              </w:rPr>
            </w:pPr>
          </w:p>
          <w:p w14:paraId="40CE12AB">
            <w:pPr>
              <w:jc w:val="both"/>
              <w:rPr>
                <w:sz w:val="20"/>
                <w:szCs w:val="20"/>
              </w:rPr>
            </w:pPr>
          </w:p>
          <w:p w14:paraId="7F7FE1E6">
            <w:pPr>
              <w:jc w:val="both"/>
              <w:rPr>
                <w:sz w:val="20"/>
                <w:szCs w:val="20"/>
              </w:rPr>
            </w:pPr>
          </w:p>
          <w:p w14:paraId="2D21BE05">
            <w:pPr>
              <w:jc w:val="both"/>
              <w:rPr>
                <w:sz w:val="20"/>
                <w:szCs w:val="20"/>
              </w:rPr>
            </w:pPr>
          </w:p>
          <w:p w14:paraId="77899EFE">
            <w:pPr>
              <w:jc w:val="both"/>
              <w:rPr>
                <w:sz w:val="20"/>
                <w:szCs w:val="20"/>
              </w:rPr>
            </w:pPr>
          </w:p>
          <w:p w14:paraId="17A6CB2E">
            <w:pPr>
              <w:jc w:val="both"/>
              <w:rPr>
                <w:sz w:val="20"/>
                <w:szCs w:val="20"/>
              </w:rPr>
            </w:pPr>
          </w:p>
        </w:tc>
        <w:tc>
          <w:tcPr>
            <w:tcW w:w="1269" w:type="dxa"/>
            <w:shd w:val="clear" w:color="auto" w:fill="auto"/>
          </w:tcPr>
          <w:p w14:paraId="6939FD97">
            <w:pPr>
              <w:jc w:val="both"/>
              <w:rPr>
                <w:sz w:val="20"/>
                <w:szCs w:val="20"/>
              </w:rPr>
            </w:pPr>
            <w:r>
              <w:rPr>
                <w:sz w:val="20"/>
                <w:szCs w:val="20"/>
              </w:rPr>
              <w:t>30 календарных дней со дня получения результата от Уполномоченного органа</w:t>
            </w:r>
          </w:p>
          <w:p w14:paraId="76C959E8">
            <w:pPr>
              <w:jc w:val="both"/>
              <w:rPr>
                <w:sz w:val="20"/>
                <w:szCs w:val="20"/>
              </w:rPr>
            </w:pPr>
          </w:p>
          <w:p w14:paraId="668E0668">
            <w:pPr>
              <w:jc w:val="both"/>
              <w:rPr>
                <w:sz w:val="20"/>
                <w:szCs w:val="20"/>
              </w:rPr>
            </w:pPr>
          </w:p>
        </w:tc>
      </w:tr>
      <w:tr w14:paraId="694C9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shd w:val="clear" w:color="auto" w:fill="auto"/>
          </w:tcPr>
          <w:p w14:paraId="2A3F72B8">
            <w:pPr>
              <w:jc w:val="both"/>
              <w:rPr>
                <w:sz w:val="20"/>
                <w:szCs w:val="20"/>
              </w:rPr>
            </w:pPr>
            <w:r>
              <w:rPr>
                <w:sz w:val="20"/>
                <w:szCs w:val="20"/>
              </w:rPr>
              <w:t>2.</w:t>
            </w:r>
          </w:p>
        </w:tc>
        <w:tc>
          <w:tcPr>
            <w:tcW w:w="1530" w:type="dxa"/>
            <w:shd w:val="clear" w:color="auto" w:fill="auto"/>
          </w:tcPr>
          <w:p w14:paraId="5CED3A79">
            <w:pPr>
              <w:jc w:val="both"/>
              <w:rPr>
                <w:sz w:val="20"/>
                <w:szCs w:val="20"/>
              </w:rPr>
            </w:pPr>
            <w:r>
              <w:rPr>
                <w:sz w:val="20"/>
                <w:szCs w:val="20"/>
              </w:rPr>
              <w:t xml:space="preserve">решение об отказе в предоставлении услуги </w:t>
            </w:r>
          </w:p>
        </w:tc>
        <w:tc>
          <w:tcPr>
            <w:tcW w:w="2268" w:type="dxa"/>
            <w:shd w:val="clear" w:color="auto" w:fill="auto"/>
          </w:tcPr>
          <w:p w14:paraId="438F92B1">
            <w:pPr>
              <w:jc w:val="both"/>
              <w:rPr>
                <w:sz w:val="20"/>
                <w:szCs w:val="20"/>
              </w:rPr>
            </w:pPr>
            <w:r>
              <w:rPr>
                <w:sz w:val="20"/>
                <w:szCs w:val="20"/>
              </w:rPr>
              <w:t>Документ оформляется в соответствии с приложением № 15 к технологической схеме.</w:t>
            </w:r>
          </w:p>
        </w:tc>
        <w:tc>
          <w:tcPr>
            <w:tcW w:w="1559" w:type="dxa"/>
            <w:shd w:val="clear" w:color="auto" w:fill="auto"/>
          </w:tcPr>
          <w:p w14:paraId="2D2C6960">
            <w:pPr>
              <w:jc w:val="both"/>
              <w:rPr>
                <w:sz w:val="20"/>
                <w:szCs w:val="20"/>
              </w:rPr>
            </w:pPr>
            <w:r>
              <w:rPr>
                <w:sz w:val="20"/>
                <w:szCs w:val="20"/>
              </w:rPr>
              <w:t>отрицательный</w:t>
            </w:r>
          </w:p>
        </w:tc>
        <w:tc>
          <w:tcPr>
            <w:tcW w:w="1560" w:type="dxa"/>
            <w:shd w:val="clear" w:color="auto" w:fill="auto"/>
          </w:tcPr>
          <w:p w14:paraId="693B63B4">
            <w:pPr>
              <w:jc w:val="both"/>
              <w:rPr>
                <w:bCs/>
                <w:sz w:val="20"/>
                <w:szCs w:val="20"/>
              </w:rPr>
            </w:pPr>
            <w:r>
              <w:rPr>
                <w:bCs/>
                <w:sz w:val="20"/>
                <w:szCs w:val="20"/>
              </w:rPr>
              <w:t>Приложение</w:t>
            </w:r>
          </w:p>
          <w:p w14:paraId="3DAE9F4C">
            <w:pPr>
              <w:jc w:val="both"/>
              <w:rPr>
                <w:sz w:val="20"/>
                <w:szCs w:val="20"/>
              </w:rPr>
            </w:pPr>
            <w:r>
              <w:rPr>
                <w:bCs/>
                <w:sz w:val="20"/>
                <w:szCs w:val="20"/>
              </w:rPr>
              <w:t xml:space="preserve"> № 15</w:t>
            </w:r>
          </w:p>
          <w:p w14:paraId="5FE15A18">
            <w:pPr>
              <w:jc w:val="both"/>
              <w:rPr>
                <w:bCs/>
                <w:sz w:val="20"/>
                <w:szCs w:val="20"/>
              </w:rPr>
            </w:pPr>
          </w:p>
        </w:tc>
        <w:tc>
          <w:tcPr>
            <w:tcW w:w="1701" w:type="dxa"/>
            <w:shd w:val="clear" w:color="auto" w:fill="auto"/>
          </w:tcPr>
          <w:p w14:paraId="0E3F0BBD">
            <w:pPr>
              <w:jc w:val="both"/>
              <w:rPr>
                <w:bCs/>
                <w:sz w:val="20"/>
                <w:szCs w:val="20"/>
              </w:rPr>
            </w:pPr>
            <w:r>
              <w:rPr>
                <w:bCs/>
                <w:sz w:val="20"/>
                <w:szCs w:val="20"/>
              </w:rPr>
              <w:t>Нет</w:t>
            </w:r>
          </w:p>
        </w:tc>
        <w:tc>
          <w:tcPr>
            <w:tcW w:w="3005" w:type="dxa"/>
            <w:shd w:val="clear" w:color="auto" w:fill="auto"/>
          </w:tcPr>
          <w:p w14:paraId="2B934A62">
            <w:pPr>
              <w:jc w:val="both"/>
              <w:rPr>
                <w:sz w:val="20"/>
                <w:szCs w:val="20"/>
              </w:rPr>
            </w:pPr>
            <w:r>
              <w:rPr>
                <w:sz w:val="20"/>
                <w:szCs w:val="20"/>
              </w:rPr>
              <w:t>2.1. Лично:</w:t>
            </w:r>
          </w:p>
          <w:p w14:paraId="01BFB728">
            <w:pPr>
              <w:jc w:val="both"/>
              <w:rPr>
                <w:sz w:val="20"/>
                <w:szCs w:val="20"/>
              </w:rPr>
            </w:pPr>
            <w:r>
              <w:rPr>
                <w:sz w:val="20"/>
                <w:szCs w:val="20"/>
              </w:rPr>
              <w:t>-в Уполномоченном органе (на бумажном носителе);</w:t>
            </w:r>
          </w:p>
          <w:p w14:paraId="0BE52A01">
            <w:pPr>
              <w:jc w:val="both"/>
              <w:rPr>
                <w:sz w:val="20"/>
                <w:szCs w:val="20"/>
              </w:rPr>
            </w:pPr>
            <w:r>
              <w:rPr>
                <w:sz w:val="20"/>
                <w:szCs w:val="20"/>
              </w:rPr>
              <w:t>– в МФЦ (на бумажном носителе);</w:t>
            </w:r>
          </w:p>
          <w:p w14:paraId="08C79A37">
            <w:pPr>
              <w:jc w:val="both"/>
              <w:rPr>
                <w:sz w:val="20"/>
                <w:szCs w:val="20"/>
              </w:rPr>
            </w:pPr>
            <w:r>
              <w:rPr>
                <w:sz w:val="20"/>
                <w:szCs w:val="20"/>
              </w:rPr>
              <w:t>2.2. В электронном виде через ЕПГУ - заверенный электронный ответ;</w:t>
            </w:r>
          </w:p>
          <w:p w14:paraId="7EFF3764">
            <w:pPr>
              <w:jc w:val="both"/>
              <w:rPr>
                <w:sz w:val="20"/>
                <w:szCs w:val="20"/>
              </w:rPr>
            </w:pPr>
            <w:r>
              <w:rPr>
                <w:sz w:val="20"/>
                <w:szCs w:val="20"/>
              </w:rPr>
              <w:t>2.3. Почтовая связь - на бумажном носителе.</w:t>
            </w:r>
          </w:p>
        </w:tc>
        <w:tc>
          <w:tcPr>
            <w:tcW w:w="1247" w:type="dxa"/>
            <w:shd w:val="clear" w:color="auto" w:fill="auto"/>
          </w:tcPr>
          <w:p w14:paraId="42D84F09">
            <w:pPr>
              <w:jc w:val="both"/>
              <w:rPr>
                <w:sz w:val="20"/>
                <w:szCs w:val="20"/>
              </w:rPr>
            </w:pPr>
            <w:r>
              <w:rPr>
                <w:sz w:val="20"/>
                <w:szCs w:val="20"/>
              </w:rPr>
              <w:t>Документы постоянного срока хранения</w:t>
            </w:r>
          </w:p>
        </w:tc>
        <w:tc>
          <w:tcPr>
            <w:tcW w:w="1269" w:type="dxa"/>
            <w:shd w:val="clear" w:color="auto" w:fill="auto"/>
          </w:tcPr>
          <w:p w14:paraId="7B31BE54">
            <w:pPr>
              <w:jc w:val="both"/>
              <w:rPr>
                <w:sz w:val="20"/>
                <w:szCs w:val="20"/>
              </w:rPr>
            </w:pPr>
            <w:r>
              <w:rPr>
                <w:sz w:val="20"/>
                <w:szCs w:val="20"/>
              </w:rPr>
              <w:t xml:space="preserve">30 календарных дней со дня получения результата от Уполномоченного органа </w:t>
            </w:r>
          </w:p>
          <w:p w14:paraId="74891AF2">
            <w:pPr>
              <w:jc w:val="both"/>
              <w:rPr>
                <w:sz w:val="20"/>
                <w:szCs w:val="20"/>
              </w:rPr>
            </w:pPr>
          </w:p>
        </w:tc>
      </w:tr>
    </w:tbl>
    <w:p w14:paraId="6B21DDF3">
      <w:pPr>
        <w:jc w:val="both"/>
        <w:rPr>
          <w:sz w:val="20"/>
          <w:szCs w:val="20"/>
        </w:rPr>
      </w:pPr>
    </w:p>
    <w:p w14:paraId="00967D8C"/>
    <w:p w14:paraId="2F7572E2">
      <w:pPr>
        <w:jc w:val="center"/>
        <w:rPr>
          <w:b/>
        </w:rPr>
      </w:pPr>
      <w:r>
        <w:rPr>
          <w:b/>
        </w:rPr>
        <w:t>Раздел 7. "Технологические процессы предоставления "Подуслуги"</w:t>
      </w:r>
    </w:p>
    <w:p w14:paraId="4611F60F">
      <w:pPr>
        <w:jc w:val="center"/>
        <w:rPr>
          <w:b/>
        </w:rPr>
      </w:pPr>
    </w:p>
    <w:tbl>
      <w:tblPr>
        <w:tblStyle w:val="6"/>
        <w:tblW w:w="15386" w:type="dxa"/>
        <w:tblInd w:w="-216" w:type="dxa"/>
        <w:tblLayout w:type="fixed"/>
        <w:tblCellMar>
          <w:top w:w="15" w:type="dxa"/>
          <w:left w:w="15" w:type="dxa"/>
          <w:bottom w:w="15" w:type="dxa"/>
          <w:right w:w="15" w:type="dxa"/>
        </w:tblCellMar>
      </w:tblPr>
      <w:tblGrid>
        <w:gridCol w:w="335"/>
        <w:gridCol w:w="1953"/>
        <w:gridCol w:w="4322"/>
        <w:gridCol w:w="1767"/>
        <w:gridCol w:w="2065"/>
        <w:gridCol w:w="2885"/>
        <w:gridCol w:w="2059"/>
      </w:tblGrid>
      <w:tr w14:paraId="5E699595">
        <w:tblPrEx>
          <w:tblCellMar>
            <w:top w:w="15" w:type="dxa"/>
            <w:left w:w="15" w:type="dxa"/>
            <w:bottom w:w="15" w:type="dxa"/>
            <w:right w:w="15" w:type="dxa"/>
          </w:tblCellMar>
        </w:tblPrEx>
        <w:tc>
          <w:tcPr>
            <w:tcW w:w="335" w:type="dxa"/>
            <w:tcBorders>
              <w:top w:val="single" w:color="000000" w:sz="4" w:space="0"/>
              <w:left w:val="single" w:color="000000" w:sz="4" w:space="0"/>
              <w:bottom w:val="single" w:color="000000" w:sz="4" w:space="0"/>
            </w:tcBorders>
            <w:shd w:val="clear" w:color="auto" w:fill="auto"/>
            <w:vAlign w:val="center"/>
          </w:tcPr>
          <w:p w14:paraId="0645B850">
            <w:pPr>
              <w:rPr>
                <w:sz w:val="20"/>
                <w:szCs w:val="20"/>
              </w:rPr>
            </w:pPr>
            <w:r>
              <w:rPr>
                <w:sz w:val="20"/>
                <w:szCs w:val="20"/>
              </w:rPr>
              <w:t>N</w:t>
            </w:r>
          </w:p>
        </w:tc>
        <w:tc>
          <w:tcPr>
            <w:tcW w:w="1953" w:type="dxa"/>
            <w:tcBorders>
              <w:top w:val="single" w:color="000000" w:sz="4" w:space="0"/>
              <w:left w:val="single" w:color="000000" w:sz="4" w:space="0"/>
              <w:bottom w:val="single" w:color="000000" w:sz="4" w:space="0"/>
            </w:tcBorders>
            <w:shd w:val="clear" w:color="auto" w:fill="auto"/>
            <w:vAlign w:val="center"/>
          </w:tcPr>
          <w:p w14:paraId="2A032384">
            <w:pPr>
              <w:rPr>
                <w:sz w:val="20"/>
                <w:szCs w:val="20"/>
              </w:rPr>
            </w:pPr>
            <w:r>
              <w:rPr>
                <w:sz w:val="20"/>
                <w:szCs w:val="20"/>
              </w:rPr>
              <w:t>Наименование процедуры процесса</w:t>
            </w:r>
          </w:p>
        </w:tc>
        <w:tc>
          <w:tcPr>
            <w:tcW w:w="4322" w:type="dxa"/>
            <w:tcBorders>
              <w:top w:val="single" w:color="000000" w:sz="4" w:space="0"/>
              <w:left w:val="single" w:color="000000" w:sz="4" w:space="0"/>
              <w:bottom w:val="single" w:color="000000" w:sz="4" w:space="0"/>
            </w:tcBorders>
            <w:shd w:val="clear" w:color="auto" w:fill="auto"/>
            <w:vAlign w:val="center"/>
          </w:tcPr>
          <w:p w14:paraId="36ABDADA">
            <w:pPr>
              <w:rPr>
                <w:sz w:val="20"/>
                <w:szCs w:val="20"/>
              </w:rPr>
            </w:pPr>
            <w:r>
              <w:rPr>
                <w:sz w:val="20"/>
                <w:szCs w:val="20"/>
              </w:rPr>
              <w:t>Особенности исполнения процедуры процесса</w:t>
            </w:r>
          </w:p>
        </w:tc>
        <w:tc>
          <w:tcPr>
            <w:tcW w:w="1767" w:type="dxa"/>
            <w:tcBorders>
              <w:top w:val="single" w:color="000000" w:sz="4" w:space="0"/>
              <w:left w:val="single" w:color="000000" w:sz="4" w:space="0"/>
              <w:bottom w:val="single" w:color="000000" w:sz="4" w:space="0"/>
            </w:tcBorders>
            <w:shd w:val="clear" w:color="auto" w:fill="auto"/>
            <w:vAlign w:val="center"/>
          </w:tcPr>
          <w:p w14:paraId="365224A8">
            <w:pPr>
              <w:jc w:val="center"/>
              <w:rPr>
                <w:sz w:val="20"/>
                <w:szCs w:val="20"/>
              </w:rPr>
            </w:pPr>
            <w:r>
              <w:rPr>
                <w:sz w:val="20"/>
                <w:szCs w:val="20"/>
              </w:rPr>
              <w:t>Сроки исполнения процедуры</w:t>
            </w:r>
          </w:p>
          <w:p w14:paraId="5E892357">
            <w:pPr>
              <w:jc w:val="center"/>
              <w:rPr>
                <w:sz w:val="20"/>
                <w:szCs w:val="20"/>
              </w:rPr>
            </w:pPr>
            <w:r>
              <w:rPr>
                <w:sz w:val="20"/>
                <w:szCs w:val="20"/>
              </w:rPr>
              <w:t>процесса</w:t>
            </w:r>
          </w:p>
        </w:tc>
        <w:tc>
          <w:tcPr>
            <w:tcW w:w="2065" w:type="dxa"/>
            <w:tcBorders>
              <w:top w:val="single" w:color="000000" w:sz="4" w:space="0"/>
              <w:left w:val="single" w:color="000000" w:sz="4" w:space="0"/>
              <w:bottom w:val="single" w:color="000000" w:sz="4" w:space="0"/>
            </w:tcBorders>
            <w:shd w:val="clear" w:color="auto" w:fill="auto"/>
            <w:vAlign w:val="center"/>
          </w:tcPr>
          <w:p w14:paraId="60B83199">
            <w:pPr>
              <w:rPr>
                <w:sz w:val="20"/>
                <w:szCs w:val="20"/>
              </w:rPr>
            </w:pPr>
            <w:r>
              <w:rPr>
                <w:sz w:val="20"/>
                <w:szCs w:val="20"/>
              </w:rPr>
              <w:t>Исполнитель процедуры процесса</w:t>
            </w:r>
          </w:p>
        </w:tc>
        <w:tc>
          <w:tcPr>
            <w:tcW w:w="2885" w:type="dxa"/>
            <w:tcBorders>
              <w:top w:val="single" w:color="000000" w:sz="4" w:space="0"/>
              <w:left w:val="single" w:color="000000" w:sz="4" w:space="0"/>
              <w:bottom w:val="single" w:color="000000" w:sz="4" w:space="0"/>
            </w:tcBorders>
            <w:shd w:val="clear" w:color="auto" w:fill="auto"/>
            <w:vAlign w:val="center"/>
          </w:tcPr>
          <w:p w14:paraId="2E9779CE">
            <w:pPr>
              <w:rPr>
                <w:sz w:val="20"/>
                <w:szCs w:val="20"/>
              </w:rPr>
            </w:pPr>
            <w:r>
              <w:rPr>
                <w:sz w:val="20"/>
                <w:szCs w:val="20"/>
              </w:rPr>
              <w:t>Ресурсы, необходимые для выполнения процедуры процесса</w:t>
            </w:r>
          </w:p>
        </w:tc>
        <w:tc>
          <w:tcPr>
            <w:tcW w:w="2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B792C6">
            <w:pPr>
              <w:rPr>
                <w:sz w:val="20"/>
                <w:szCs w:val="20"/>
              </w:rPr>
            </w:pPr>
            <w:r>
              <w:rPr>
                <w:sz w:val="20"/>
                <w:szCs w:val="20"/>
              </w:rPr>
              <w:t>Формы документов, необходимые для выполнения процедуры процесса</w:t>
            </w:r>
          </w:p>
        </w:tc>
      </w:tr>
      <w:tr w14:paraId="2905AD3E">
        <w:tblPrEx>
          <w:tblCellMar>
            <w:top w:w="15" w:type="dxa"/>
            <w:left w:w="15" w:type="dxa"/>
            <w:bottom w:w="15" w:type="dxa"/>
            <w:right w:w="15" w:type="dxa"/>
          </w:tblCellMar>
        </w:tblPrEx>
        <w:tc>
          <w:tcPr>
            <w:tcW w:w="335" w:type="dxa"/>
            <w:tcBorders>
              <w:top w:val="single" w:color="000000" w:sz="4" w:space="0"/>
              <w:left w:val="single" w:color="000000" w:sz="4" w:space="0"/>
              <w:bottom w:val="single" w:color="000000" w:sz="4" w:space="0"/>
            </w:tcBorders>
            <w:shd w:val="clear" w:color="auto" w:fill="auto"/>
            <w:vAlign w:val="center"/>
          </w:tcPr>
          <w:p w14:paraId="06506B23">
            <w:pPr>
              <w:jc w:val="center"/>
              <w:rPr>
                <w:b/>
                <w:sz w:val="20"/>
                <w:szCs w:val="20"/>
              </w:rPr>
            </w:pPr>
            <w:r>
              <w:rPr>
                <w:b/>
                <w:sz w:val="20"/>
                <w:szCs w:val="20"/>
              </w:rPr>
              <w:t>1</w:t>
            </w:r>
          </w:p>
        </w:tc>
        <w:tc>
          <w:tcPr>
            <w:tcW w:w="1953" w:type="dxa"/>
            <w:tcBorders>
              <w:top w:val="single" w:color="000000" w:sz="4" w:space="0"/>
              <w:left w:val="single" w:color="000000" w:sz="4" w:space="0"/>
              <w:bottom w:val="single" w:color="000000" w:sz="4" w:space="0"/>
            </w:tcBorders>
            <w:shd w:val="clear" w:color="auto" w:fill="auto"/>
            <w:vAlign w:val="center"/>
          </w:tcPr>
          <w:p w14:paraId="57EA77F1">
            <w:pPr>
              <w:jc w:val="center"/>
              <w:rPr>
                <w:b/>
                <w:sz w:val="20"/>
                <w:szCs w:val="20"/>
              </w:rPr>
            </w:pPr>
            <w:r>
              <w:rPr>
                <w:b/>
                <w:sz w:val="20"/>
                <w:szCs w:val="20"/>
              </w:rPr>
              <w:t>2</w:t>
            </w:r>
          </w:p>
        </w:tc>
        <w:tc>
          <w:tcPr>
            <w:tcW w:w="4322" w:type="dxa"/>
            <w:tcBorders>
              <w:top w:val="single" w:color="000000" w:sz="4" w:space="0"/>
              <w:left w:val="single" w:color="000000" w:sz="4" w:space="0"/>
              <w:bottom w:val="single" w:color="000000" w:sz="4" w:space="0"/>
            </w:tcBorders>
            <w:shd w:val="clear" w:color="auto" w:fill="auto"/>
            <w:vAlign w:val="center"/>
          </w:tcPr>
          <w:p w14:paraId="3A1301BF">
            <w:pPr>
              <w:jc w:val="center"/>
              <w:rPr>
                <w:b/>
                <w:sz w:val="20"/>
                <w:szCs w:val="20"/>
              </w:rPr>
            </w:pPr>
            <w:r>
              <w:rPr>
                <w:b/>
                <w:sz w:val="20"/>
                <w:szCs w:val="20"/>
              </w:rPr>
              <w:t>3</w:t>
            </w:r>
          </w:p>
        </w:tc>
        <w:tc>
          <w:tcPr>
            <w:tcW w:w="1767" w:type="dxa"/>
            <w:tcBorders>
              <w:top w:val="single" w:color="000000" w:sz="4" w:space="0"/>
              <w:left w:val="single" w:color="000000" w:sz="4" w:space="0"/>
              <w:bottom w:val="single" w:color="000000" w:sz="4" w:space="0"/>
            </w:tcBorders>
            <w:shd w:val="clear" w:color="auto" w:fill="auto"/>
            <w:vAlign w:val="center"/>
          </w:tcPr>
          <w:p w14:paraId="22DBBF48">
            <w:pPr>
              <w:jc w:val="center"/>
              <w:rPr>
                <w:b/>
                <w:sz w:val="20"/>
                <w:szCs w:val="20"/>
              </w:rPr>
            </w:pPr>
            <w:r>
              <w:rPr>
                <w:b/>
                <w:sz w:val="20"/>
                <w:szCs w:val="20"/>
              </w:rPr>
              <w:t>4</w:t>
            </w:r>
          </w:p>
        </w:tc>
        <w:tc>
          <w:tcPr>
            <w:tcW w:w="2065" w:type="dxa"/>
            <w:tcBorders>
              <w:top w:val="single" w:color="000000" w:sz="4" w:space="0"/>
              <w:left w:val="single" w:color="000000" w:sz="4" w:space="0"/>
              <w:bottom w:val="single" w:color="000000" w:sz="4" w:space="0"/>
            </w:tcBorders>
            <w:shd w:val="clear" w:color="auto" w:fill="auto"/>
            <w:vAlign w:val="center"/>
          </w:tcPr>
          <w:p w14:paraId="07529D87">
            <w:pPr>
              <w:jc w:val="center"/>
              <w:rPr>
                <w:b/>
                <w:sz w:val="20"/>
                <w:szCs w:val="20"/>
              </w:rPr>
            </w:pPr>
            <w:r>
              <w:rPr>
                <w:b/>
                <w:sz w:val="20"/>
                <w:szCs w:val="20"/>
              </w:rPr>
              <w:t>5</w:t>
            </w:r>
          </w:p>
        </w:tc>
        <w:tc>
          <w:tcPr>
            <w:tcW w:w="2885" w:type="dxa"/>
            <w:tcBorders>
              <w:top w:val="single" w:color="000000" w:sz="4" w:space="0"/>
              <w:left w:val="single" w:color="000000" w:sz="4" w:space="0"/>
              <w:bottom w:val="single" w:color="000000" w:sz="4" w:space="0"/>
            </w:tcBorders>
            <w:shd w:val="clear" w:color="auto" w:fill="auto"/>
            <w:vAlign w:val="center"/>
          </w:tcPr>
          <w:p w14:paraId="5FC34F66">
            <w:pPr>
              <w:jc w:val="center"/>
              <w:rPr>
                <w:b/>
                <w:sz w:val="20"/>
                <w:szCs w:val="20"/>
              </w:rPr>
            </w:pPr>
            <w:r>
              <w:rPr>
                <w:b/>
                <w:sz w:val="20"/>
                <w:szCs w:val="20"/>
              </w:rPr>
              <w:t>6</w:t>
            </w:r>
          </w:p>
        </w:tc>
        <w:tc>
          <w:tcPr>
            <w:tcW w:w="20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1ACF7">
            <w:pPr>
              <w:jc w:val="center"/>
              <w:rPr>
                <w:b/>
                <w:sz w:val="20"/>
                <w:szCs w:val="20"/>
              </w:rPr>
            </w:pPr>
            <w:r>
              <w:rPr>
                <w:b/>
                <w:sz w:val="20"/>
                <w:szCs w:val="20"/>
              </w:rPr>
              <w:t>7</w:t>
            </w:r>
          </w:p>
        </w:tc>
      </w:tr>
      <w:tr w14:paraId="0B01BDD5">
        <w:tblPrEx>
          <w:tblCellMar>
            <w:top w:w="15" w:type="dxa"/>
            <w:left w:w="15" w:type="dxa"/>
            <w:bottom w:w="15" w:type="dxa"/>
            <w:right w:w="15" w:type="dxa"/>
          </w:tblCellMar>
        </w:tblPrEx>
        <w:tc>
          <w:tcPr>
            <w:tcW w:w="15386" w:type="dxa"/>
            <w:gridSpan w:val="7"/>
            <w:tcBorders>
              <w:top w:val="single" w:color="000000" w:sz="4" w:space="0"/>
              <w:left w:val="single" w:color="000000" w:sz="4" w:space="0"/>
              <w:bottom w:val="single" w:color="000000" w:sz="4" w:space="0"/>
              <w:right w:val="single" w:color="000000" w:sz="4" w:space="0"/>
            </w:tcBorders>
            <w:shd w:val="clear" w:color="auto" w:fill="auto"/>
          </w:tcPr>
          <w:p w14:paraId="6F14BBDE">
            <w:pPr>
              <w:jc w:val="both"/>
              <w:rPr>
                <w:b/>
                <w:sz w:val="20"/>
                <w:szCs w:val="20"/>
              </w:rPr>
            </w:pPr>
            <w:r>
              <w:rPr>
                <w:b/>
                <w:sz w:val="20"/>
                <w:szCs w:val="20"/>
              </w:rPr>
              <w:t>«Подуслуга 1». Предоставление земельного участка, находящегося в государственной или муниципальной  собственности, в собственность за плату без проведения торгов</w:t>
            </w:r>
          </w:p>
          <w:p w14:paraId="4E4B53E0">
            <w:pPr>
              <w:jc w:val="both"/>
              <w:rPr>
                <w:b/>
                <w:sz w:val="20"/>
                <w:szCs w:val="20"/>
              </w:rPr>
            </w:pPr>
            <w:r>
              <w:rPr>
                <w:b/>
                <w:sz w:val="20"/>
                <w:szCs w:val="20"/>
              </w:rPr>
              <w:t>«Подуслуга 2». Предоставление земельного участка, находящегося в государственной или муниципальной  собственности, в аренду без проведения торгов</w:t>
            </w:r>
          </w:p>
          <w:p w14:paraId="6361070A">
            <w:pPr>
              <w:jc w:val="both"/>
              <w:rPr>
                <w:b/>
                <w:sz w:val="20"/>
                <w:szCs w:val="20"/>
              </w:rPr>
            </w:pPr>
            <w:r>
              <w:rPr>
                <w:b/>
                <w:sz w:val="20"/>
                <w:szCs w:val="20"/>
              </w:rPr>
              <w:t>«Подуслуга 3». Предоставление земельного участка, находящегося в государственной или муниципальной  собственности, в безвозмездное пользование</w:t>
            </w:r>
          </w:p>
          <w:p w14:paraId="3908A537">
            <w:pPr>
              <w:jc w:val="both"/>
              <w:rPr>
                <w:rFonts w:eastAsia="Calibri"/>
                <w:b/>
                <w:bCs/>
                <w:sz w:val="20"/>
                <w:szCs w:val="20"/>
              </w:rPr>
            </w:pPr>
            <w:r>
              <w:rPr>
                <w:b/>
                <w:sz w:val="20"/>
                <w:szCs w:val="20"/>
              </w:rPr>
              <w:t>«Подуслуга 4». Предоставление земельного участка, находящегося в государственной или муниципальной  собственности, в постоянное (бессрочное) пользование</w:t>
            </w:r>
          </w:p>
        </w:tc>
      </w:tr>
      <w:tr w14:paraId="797E88BB">
        <w:tblPrEx>
          <w:tblCellMar>
            <w:top w:w="15" w:type="dxa"/>
            <w:left w:w="15" w:type="dxa"/>
            <w:bottom w:w="15" w:type="dxa"/>
            <w:right w:w="15" w:type="dxa"/>
          </w:tblCellMar>
        </w:tblPrEx>
        <w:tc>
          <w:tcPr>
            <w:tcW w:w="15386" w:type="dxa"/>
            <w:gridSpan w:val="7"/>
            <w:tcBorders>
              <w:top w:val="single" w:color="000000" w:sz="4" w:space="0"/>
              <w:left w:val="single" w:color="000000" w:sz="4" w:space="0"/>
              <w:bottom w:val="single" w:color="000000" w:sz="4" w:space="0"/>
              <w:right w:val="single" w:color="000000" w:sz="4" w:space="0"/>
            </w:tcBorders>
            <w:shd w:val="clear" w:color="auto" w:fill="auto"/>
          </w:tcPr>
          <w:p w14:paraId="56873ACD">
            <w:pPr>
              <w:jc w:val="center"/>
              <w:rPr>
                <w:sz w:val="20"/>
                <w:szCs w:val="20"/>
              </w:rPr>
            </w:pPr>
            <w:r>
              <w:rPr>
                <w:rFonts w:eastAsia="Calibri"/>
                <w:b/>
                <w:bCs/>
                <w:sz w:val="20"/>
                <w:szCs w:val="20"/>
                <w:lang w:val="en-US"/>
              </w:rPr>
              <w:t>I</w:t>
            </w:r>
            <w:r>
              <w:rPr>
                <w:rFonts w:eastAsia="Calibri"/>
                <w:b/>
                <w:bCs/>
                <w:sz w:val="20"/>
                <w:szCs w:val="20"/>
              </w:rPr>
              <w:t>. Прием и регистрация заявления и прилагаемых к нему документов.</w:t>
            </w:r>
          </w:p>
        </w:tc>
      </w:tr>
      <w:tr w14:paraId="29273D1C">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5481C3A1">
            <w:pPr>
              <w:rPr>
                <w:bCs/>
                <w:sz w:val="20"/>
                <w:szCs w:val="20"/>
              </w:rPr>
            </w:pPr>
            <w:r>
              <w:rPr>
                <w:sz w:val="20"/>
                <w:szCs w:val="20"/>
              </w:rPr>
              <w:t>1</w:t>
            </w:r>
          </w:p>
        </w:tc>
        <w:tc>
          <w:tcPr>
            <w:tcW w:w="1953" w:type="dxa"/>
            <w:tcBorders>
              <w:left w:val="single" w:color="000000" w:sz="4" w:space="0"/>
              <w:bottom w:val="single" w:color="000000" w:sz="4" w:space="0"/>
            </w:tcBorders>
            <w:shd w:val="clear" w:color="auto" w:fill="auto"/>
          </w:tcPr>
          <w:p w14:paraId="7C16780B">
            <w:pPr>
              <w:rPr>
                <w:sz w:val="20"/>
                <w:szCs w:val="20"/>
              </w:rPr>
            </w:pPr>
            <w:r>
              <w:rPr>
                <w:bCs/>
                <w:sz w:val="20"/>
                <w:szCs w:val="20"/>
              </w:rPr>
              <w:t>Удостоверение личности заявителя (его представителя).</w:t>
            </w:r>
          </w:p>
        </w:tc>
        <w:tc>
          <w:tcPr>
            <w:tcW w:w="4322" w:type="dxa"/>
            <w:tcBorders>
              <w:left w:val="single" w:color="000000" w:sz="4" w:space="0"/>
              <w:bottom w:val="single" w:color="000000" w:sz="4" w:space="0"/>
            </w:tcBorders>
            <w:shd w:val="clear" w:color="auto" w:fill="auto"/>
          </w:tcPr>
          <w:p w14:paraId="5DC6F5AA">
            <w:pPr>
              <w:pStyle w:val="56"/>
              <w:spacing w:before="0" w:after="0"/>
              <w:jc w:val="both"/>
              <w:rPr>
                <w:sz w:val="20"/>
                <w:szCs w:val="20"/>
              </w:rPr>
            </w:pPr>
            <w:r>
              <w:rPr>
                <w:sz w:val="20"/>
                <w:szCs w:val="20"/>
              </w:rPr>
              <w:t>1. Устанавливает предмет обращения.</w:t>
            </w:r>
          </w:p>
          <w:p w14:paraId="6934BF99">
            <w:pPr>
              <w:pStyle w:val="56"/>
              <w:suppressAutoHyphens w:val="0"/>
              <w:spacing w:before="0" w:after="0"/>
              <w:jc w:val="both"/>
              <w:rPr>
                <w:sz w:val="20"/>
                <w:szCs w:val="20"/>
              </w:rPr>
            </w:pPr>
            <w:r>
              <w:rPr>
                <w:sz w:val="20"/>
                <w:szCs w:val="20"/>
              </w:rPr>
              <w:t>2. Проверяет наличие документа, удостоверяющего личность заявителя (его представителя), а также документа, подтверждающего полномочия лица, обратившегося за предоставлением услуги.</w:t>
            </w:r>
          </w:p>
          <w:p w14:paraId="50350585">
            <w:pPr>
              <w:pStyle w:val="56"/>
              <w:suppressAutoHyphens w:val="0"/>
              <w:spacing w:before="0" w:after="0"/>
              <w:jc w:val="both"/>
              <w:rPr>
                <w:sz w:val="20"/>
                <w:szCs w:val="20"/>
              </w:rPr>
            </w:pPr>
            <w:r>
              <w:rPr>
                <w:sz w:val="20"/>
                <w:szCs w:val="20"/>
              </w:rPr>
              <w:t>В случае отсутствия у заявителя (его представителя) документа, удостоверяющего личность, или документа, подтверждающего полномочия представителя заявителя, уведомляет о наличии препятствия для рассмотрения вопроса о  предоставления  услуги и предлагает принять меры по его устранению.</w:t>
            </w:r>
          </w:p>
          <w:p w14:paraId="7DC94C16">
            <w:pPr>
              <w:pStyle w:val="56"/>
              <w:suppressAutoHyphens w:val="0"/>
              <w:spacing w:before="0" w:after="0"/>
              <w:jc w:val="both"/>
              <w:rPr>
                <w:bCs/>
                <w:sz w:val="20"/>
                <w:szCs w:val="20"/>
              </w:rPr>
            </w:pPr>
            <w:r>
              <w:rPr>
                <w:sz w:val="20"/>
                <w:szCs w:val="20"/>
              </w:rPr>
              <w:t>3.Устанавливает факт принадлежности документа, удостоверяющего личность заявителю (его представителю), путем сверки внешности обратившегося лица с фотографией в документе.</w:t>
            </w:r>
          </w:p>
          <w:p w14:paraId="779D7E65">
            <w:pPr>
              <w:pStyle w:val="56"/>
              <w:tabs>
                <w:tab w:val="left" w:pos="1440"/>
              </w:tabs>
              <w:suppressAutoHyphens w:val="0"/>
              <w:spacing w:before="0" w:after="0"/>
              <w:ind w:right="98"/>
              <w:jc w:val="both"/>
              <w:rPr>
                <w:bCs/>
                <w:sz w:val="20"/>
                <w:szCs w:val="20"/>
              </w:rPr>
            </w:pPr>
            <w:r>
              <w:rPr>
                <w:bCs/>
                <w:sz w:val="20"/>
                <w:szCs w:val="20"/>
              </w:rPr>
              <w:t>4. Проверяет документ, удостоверяющий  личность, и документ, подтверждающий  полномочия представителя заявителя на соответствие установленным требованиям.</w:t>
            </w:r>
          </w:p>
        </w:tc>
        <w:tc>
          <w:tcPr>
            <w:tcW w:w="1767" w:type="dxa"/>
            <w:tcBorders>
              <w:left w:val="single" w:color="000000" w:sz="4" w:space="0"/>
              <w:bottom w:val="single" w:color="000000" w:sz="4" w:space="0"/>
            </w:tcBorders>
            <w:shd w:val="clear" w:color="auto" w:fill="auto"/>
          </w:tcPr>
          <w:p w14:paraId="42FAAA2D">
            <w:pPr>
              <w:rPr>
                <w:sz w:val="20"/>
                <w:szCs w:val="20"/>
              </w:rPr>
            </w:pPr>
            <w:r>
              <w:rPr>
                <w:bCs/>
                <w:sz w:val="20"/>
                <w:szCs w:val="20"/>
              </w:rPr>
              <w:t>3 минуты</w:t>
            </w:r>
          </w:p>
        </w:tc>
        <w:tc>
          <w:tcPr>
            <w:tcW w:w="2065" w:type="dxa"/>
            <w:tcBorders>
              <w:left w:val="single" w:color="000000" w:sz="4" w:space="0"/>
              <w:bottom w:val="single" w:color="000000" w:sz="4" w:space="0"/>
            </w:tcBorders>
            <w:shd w:val="clear" w:color="auto" w:fill="auto"/>
          </w:tcPr>
          <w:p w14:paraId="0C9F4B3D">
            <w:pPr>
              <w:rPr>
                <w:bCs/>
                <w:sz w:val="20"/>
                <w:szCs w:val="20"/>
              </w:rPr>
            </w:pPr>
            <w:r>
              <w:rPr>
                <w:sz w:val="20"/>
                <w:szCs w:val="20"/>
              </w:rPr>
              <w:t>Специалист  Уполномоченного органа или МФЦ (при обращении заявителя в МФЦ)</w:t>
            </w:r>
          </w:p>
        </w:tc>
        <w:tc>
          <w:tcPr>
            <w:tcW w:w="2885" w:type="dxa"/>
            <w:tcBorders>
              <w:left w:val="single" w:color="000000" w:sz="4" w:space="0"/>
              <w:bottom w:val="single" w:color="000000" w:sz="4" w:space="0"/>
            </w:tcBorders>
            <w:shd w:val="clear" w:color="auto" w:fill="auto"/>
          </w:tcPr>
          <w:p w14:paraId="6D7718A8">
            <w:pPr>
              <w:snapToGrid w:val="0"/>
              <w:rPr>
                <w:sz w:val="20"/>
                <w:szCs w:val="20"/>
              </w:rPr>
            </w:pPr>
            <w:r>
              <w:rPr>
                <w:bCs/>
                <w:sz w:val="20"/>
                <w:szCs w:val="20"/>
              </w:rPr>
              <w:t xml:space="preserve">Нет </w:t>
            </w:r>
          </w:p>
        </w:tc>
        <w:tc>
          <w:tcPr>
            <w:tcW w:w="2059" w:type="dxa"/>
            <w:tcBorders>
              <w:left w:val="single" w:color="000000" w:sz="4" w:space="0"/>
              <w:bottom w:val="single" w:color="000000" w:sz="4" w:space="0"/>
              <w:right w:val="single" w:color="000000" w:sz="4" w:space="0"/>
            </w:tcBorders>
            <w:shd w:val="clear" w:color="auto" w:fill="auto"/>
          </w:tcPr>
          <w:p w14:paraId="5F4D1CB1">
            <w:pPr>
              <w:snapToGrid w:val="0"/>
              <w:rPr>
                <w:sz w:val="20"/>
                <w:szCs w:val="20"/>
              </w:rPr>
            </w:pPr>
            <w:r>
              <w:rPr>
                <w:sz w:val="20"/>
                <w:szCs w:val="20"/>
              </w:rPr>
              <w:t>-</w:t>
            </w:r>
          </w:p>
        </w:tc>
      </w:tr>
      <w:tr w14:paraId="37DC8E41">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77BA2303">
            <w:pPr>
              <w:rPr>
                <w:sz w:val="20"/>
                <w:szCs w:val="20"/>
              </w:rPr>
            </w:pPr>
            <w:r>
              <w:rPr>
                <w:sz w:val="20"/>
                <w:szCs w:val="20"/>
              </w:rPr>
              <w:t>2</w:t>
            </w:r>
          </w:p>
        </w:tc>
        <w:tc>
          <w:tcPr>
            <w:tcW w:w="1953" w:type="dxa"/>
            <w:tcBorders>
              <w:left w:val="single" w:color="000000" w:sz="4" w:space="0"/>
              <w:bottom w:val="single" w:color="000000" w:sz="4" w:space="0"/>
            </w:tcBorders>
            <w:shd w:val="clear" w:color="auto" w:fill="auto"/>
          </w:tcPr>
          <w:p w14:paraId="409B3EE0">
            <w:pPr>
              <w:jc w:val="both"/>
              <w:rPr>
                <w:sz w:val="20"/>
                <w:szCs w:val="20"/>
              </w:rPr>
            </w:pPr>
            <w:r>
              <w:rPr>
                <w:sz w:val="20"/>
                <w:szCs w:val="20"/>
              </w:rPr>
              <w:t>Проверка комплектности и оформления документов, изготовление копий (сканкопий) или сверка их с оригиналами.</w:t>
            </w:r>
          </w:p>
        </w:tc>
        <w:tc>
          <w:tcPr>
            <w:tcW w:w="4322" w:type="dxa"/>
            <w:tcBorders>
              <w:left w:val="single" w:color="000000" w:sz="4" w:space="0"/>
              <w:bottom w:val="single" w:color="000000" w:sz="4" w:space="0"/>
            </w:tcBorders>
            <w:shd w:val="clear" w:color="auto" w:fill="auto"/>
          </w:tcPr>
          <w:p w14:paraId="2AFDCC82">
            <w:pPr>
              <w:pStyle w:val="56"/>
              <w:spacing w:before="0" w:after="0"/>
              <w:jc w:val="both"/>
              <w:rPr>
                <w:sz w:val="20"/>
                <w:szCs w:val="20"/>
              </w:rPr>
            </w:pPr>
            <w:r>
              <w:rPr>
                <w:sz w:val="20"/>
                <w:szCs w:val="20"/>
              </w:rPr>
              <w:t xml:space="preserve">1. Проверяет комплектность документов и их соответствие требованиям, установленным в Разделе 4 настоящей технологической схемы. </w:t>
            </w:r>
          </w:p>
          <w:p w14:paraId="6A421512">
            <w:pPr>
              <w:pStyle w:val="56"/>
              <w:spacing w:before="0" w:after="0"/>
              <w:jc w:val="both"/>
              <w:rPr>
                <w:sz w:val="20"/>
                <w:szCs w:val="20"/>
              </w:rPr>
            </w:pPr>
            <w:r>
              <w:rPr>
                <w:sz w:val="20"/>
                <w:szCs w:val="20"/>
              </w:rPr>
              <w:t>2. Если заявителем оригиналы документов предоставлены вместе с копиями, специалист проверяет соответствие  копий подлинникам и заверяет штампом для заверки документов и подписью с указанием ФИО специалиста и даты заверения.</w:t>
            </w:r>
          </w:p>
          <w:p w14:paraId="4F7DE343">
            <w:pPr>
              <w:pStyle w:val="56"/>
              <w:spacing w:before="0" w:after="0"/>
              <w:jc w:val="both"/>
              <w:rPr>
                <w:sz w:val="20"/>
                <w:szCs w:val="20"/>
              </w:rPr>
            </w:pPr>
            <w:r>
              <w:rPr>
                <w:sz w:val="20"/>
                <w:szCs w:val="20"/>
              </w:rPr>
              <w:t>3. В случае представления заявителем подлинника документа, представление которого в подлиннике не требуется, сотрудник, осуществляющий прием документов, делает копию документа и заверяет штампом для заверки документов и подписью с указанием ФИО специалиста и даты заверения.</w:t>
            </w:r>
          </w:p>
          <w:p w14:paraId="7F6FE0F7">
            <w:pPr>
              <w:pStyle w:val="56"/>
              <w:spacing w:before="0" w:after="0"/>
              <w:jc w:val="both"/>
              <w:rPr>
                <w:sz w:val="20"/>
                <w:szCs w:val="20"/>
              </w:rPr>
            </w:pPr>
            <w:r>
              <w:rPr>
                <w:sz w:val="20"/>
                <w:szCs w:val="20"/>
              </w:rPr>
              <w:t>4. Подлинники документов специалист сканирует, формируя электронное дело, и возвращает их заявителю (при взаимодействии между МФЦ и Уполномоченным органом в электронной форме).</w:t>
            </w:r>
          </w:p>
          <w:p w14:paraId="0E23035E">
            <w:pPr>
              <w:pStyle w:val="56"/>
              <w:spacing w:before="0" w:after="0"/>
              <w:jc w:val="both"/>
              <w:rPr>
                <w:sz w:val="20"/>
                <w:szCs w:val="20"/>
              </w:rPr>
            </w:pPr>
            <w:r>
              <w:rPr>
                <w:sz w:val="20"/>
                <w:szCs w:val="20"/>
              </w:rPr>
              <w:t>5.При установлении фактов отсутствия необходимых документов, а также несоответствия представленных документов установленным требованиям, уведомляет Заявителя о наличии препятствий для представления услуги, объясняет Заявителю содержание выявленных недостатков в представленных документах и предлагает принять меры по их устранению.</w:t>
            </w:r>
          </w:p>
        </w:tc>
        <w:tc>
          <w:tcPr>
            <w:tcW w:w="1767" w:type="dxa"/>
            <w:tcBorders>
              <w:left w:val="single" w:color="000000" w:sz="4" w:space="0"/>
              <w:bottom w:val="single" w:color="000000" w:sz="4" w:space="0"/>
            </w:tcBorders>
            <w:shd w:val="clear" w:color="auto" w:fill="auto"/>
          </w:tcPr>
          <w:p w14:paraId="40105FA9">
            <w:pPr>
              <w:jc w:val="both"/>
              <w:rPr>
                <w:sz w:val="20"/>
                <w:szCs w:val="20"/>
              </w:rPr>
            </w:pPr>
            <w:r>
              <w:rPr>
                <w:sz w:val="20"/>
                <w:szCs w:val="20"/>
              </w:rPr>
              <w:t>8 минут (если только заверять принесенные заявителем копии)</w:t>
            </w:r>
          </w:p>
          <w:p w14:paraId="61F5D715">
            <w:pPr>
              <w:jc w:val="both"/>
              <w:rPr>
                <w:sz w:val="20"/>
                <w:szCs w:val="20"/>
              </w:rPr>
            </w:pPr>
            <w:r>
              <w:rPr>
                <w:sz w:val="20"/>
                <w:szCs w:val="20"/>
              </w:rPr>
              <w:t>13 минут (при изготовлении и заверке копий)</w:t>
            </w:r>
          </w:p>
        </w:tc>
        <w:tc>
          <w:tcPr>
            <w:tcW w:w="2065" w:type="dxa"/>
            <w:tcBorders>
              <w:left w:val="single" w:color="000000" w:sz="4" w:space="0"/>
              <w:bottom w:val="single" w:color="000000" w:sz="4" w:space="0"/>
            </w:tcBorders>
            <w:shd w:val="clear" w:color="auto" w:fill="auto"/>
          </w:tcPr>
          <w:p w14:paraId="38FF30E5">
            <w:pPr>
              <w:jc w:val="both"/>
              <w:rPr>
                <w:sz w:val="20"/>
                <w:szCs w:val="20"/>
              </w:rPr>
            </w:pPr>
            <w:r>
              <w:rPr>
                <w:sz w:val="20"/>
                <w:szCs w:val="20"/>
              </w:rPr>
              <w:t>Специалист Уполномоченного органа или МФЦ (при обращении заявителя в МФЦ)</w:t>
            </w:r>
          </w:p>
        </w:tc>
        <w:tc>
          <w:tcPr>
            <w:tcW w:w="2885" w:type="dxa"/>
            <w:tcBorders>
              <w:left w:val="single" w:color="000000" w:sz="4" w:space="0"/>
              <w:bottom w:val="single" w:color="000000" w:sz="4" w:space="0"/>
            </w:tcBorders>
            <w:shd w:val="clear" w:color="auto" w:fill="auto"/>
          </w:tcPr>
          <w:p w14:paraId="64063C75">
            <w:pPr>
              <w:jc w:val="both"/>
              <w:rPr>
                <w:sz w:val="20"/>
                <w:szCs w:val="20"/>
              </w:rPr>
            </w:pPr>
            <w:r>
              <w:rPr>
                <w:sz w:val="20"/>
                <w:szCs w:val="20"/>
              </w:rPr>
              <w:t>Компьютер, принтер, бумага</w:t>
            </w:r>
          </w:p>
        </w:tc>
        <w:tc>
          <w:tcPr>
            <w:tcW w:w="2059" w:type="dxa"/>
            <w:tcBorders>
              <w:left w:val="single" w:color="000000" w:sz="4" w:space="0"/>
              <w:bottom w:val="single" w:color="000000" w:sz="4" w:space="0"/>
              <w:right w:val="single" w:color="000000" w:sz="4" w:space="0"/>
            </w:tcBorders>
            <w:shd w:val="clear" w:color="auto" w:fill="auto"/>
          </w:tcPr>
          <w:p w14:paraId="20E37EA7">
            <w:pPr>
              <w:snapToGrid w:val="0"/>
              <w:jc w:val="center"/>
              <w:rPr>
                <w:sz w:val="20"/>
                <w:szCs w:val="20"/>
              </w:rPr>
            </w:pPr>
            <w:r>
              <w:rPr>
                <w:sz w:val="20"/>
                <w:szCs w:val="20"/>
              </w:rPr>
              <w:t>-</w:t>
            </w:r>
          </w:p>
        </w:tc>
      </w:tr>
      <w:tr w14:paraId="2BCA54E3">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5BC0F7CD">
            <w:pPr>
              <w:rPr>
                <w:sz w:val="20"/>
                <w:szCs w:val="20"/>
              </w:rPr>
            </w:pPr>
            <w:r>
              <w:rPr>
                <w:sz w:val="20"/>
                <w:szCs w:val="20"/>
              </w:rPr>
              <w:t>3</w:t>
            </w:r>
          </w:p>
        </w:tc>
        <w:tc>
          <w:tcPr>
            <w:tcW w:w="1953" w:type="dxa"/>
            <w:tcBorders>
              <w:left w:val="single" w:color="000000" w:sz="4" w:space="0"/>
              <w:bottom w:val="single" w:color="000000" w:sz="4" w:space="0"/>
            </w:tcBorders>
            <w:shd w:val="clear" w:color="auto" w:fill="auto"/>
          </w:tcPr>
          <w:p w14:paraId="67C879C3">
            <w:pPr>
              <w:rPr>
                <w:sz w:val="20"/>
                <w:szCs w:val="20"/>
              </w:rPr>
            </w:pPr>
            <w:r>
              <w:rPr>
                <w:sz w:val="20"/>
                <w:szCs w:val="20"/>
              </w:rPr>
              <w:t>Выдача решения об отказе в приеме заявления и документов (в случае отказа в приеме заявления и документов) в Уполномоченном органе.</w:t>
            </w:r>
          </w:p>
          <w:p w14:paraId="62A0F6F0">
            <w:pPr>
              <w:rPr>
                <w:sz w:val="20"/>
                <w:szCs w:val="20"/>
              </w:rPr>
            </w:pPr>
          </w:p>
        </w:tc>
        <w:tc>
          <w:tcPr>
            <w:tcW w:w="4322" w:type="dxa"/>
            <w:tcBorders>
              <w:left w:val="single" w:color="000000" w:sz="4" w:space="0"/>
              <w:bottom w:val="single" w:color="000000" w:sz="4" w:space="0"/>
            </w:tcBorders>
            <w:shd w:val="clear" w:color="auto" w:fill="auto"/>
          </w:tcPr>
          <w:p w14:paraId="41068983">
            <w:pPr>
              <w:jc w:val="both"/>
              <w:rPr>
                <w:sz w:val="20"/>
                <w:szCs w:val="20"/>
              </w:rPr>
            </w:pPr>
            <w:r>
              <w:rPr>
                <w:sz w:val="20"/>
                <w:szCs w:val="20"/>
              </w:rPr>
              <w:t>При наличии хотя бы одного из оснований для отказа в приеме документов, предусмотренных Разделом 2 настоящей технологической схемы, специалист, ответственный за прием документов, уведомляет заявителя о наличии препятствий для предоставления муниципальной услуги, объясняет заявителю содержание выявленных недостатков в представленных документах и предлагает принять меры по их устранению. Если недостатки, препятствующие приему документов, могут быть устранены в ходе приема, они устраняются незамедлительно.</w:t>
            </w:r>
          </w:p>
          <w:p w14:paraId="083FE3B9">
            <w:pPr>
              <w:jc w:val="both"/>
              <w:rPr>
                <w:sz w:val="20"/>
                <w:szCs w:val="20"/>
              </w:rPr>
            </w:pPr>
            <w:r>
              <w:rPr>
                <w:sz w:val="20"/>
                <w:szCs w:val="20"/>
              </w:rPr>
              <w:t>Если недостатки, препятствующие приему документов, не могут быть устранены в ходе приема, они возвращаются заявителю на доработку.</w:t>
            </w:r>
          </w:p>
          <w:p w14:paraId="342B587D">
            <w:pPr>
              <w:jc w:val="both"/>
              <w:rPr>
                <w:sz w:val="20"/>
                <w:szCs w:val="20"/>
              </w:rPr>
            </w:pPr>
            <w:r>
              <w:rPr>
                <w:sz w:val="20"/>
                <w:szCs w:val="20"/>
              </w:rPr>
              <w:t>По просьбе заявителя сотрудник выдает уведомление об отказе в приеме заявления и документов, в котором указаны причины отказа, фамилия и подпись специалиста, дата отказа.</w:t>
            </w:r>
          </w:p>
          <w:p w14:paraId="43EBF44E">
            <w:pPr>
              <w:jc w:val="both"/>
              <w:rPr>
                <w:sz w:val="20"/>
                <w:szCs w:val="20"/>
              </w:rPr>
            </w:pPr>
            <w:r>
              <w:rPr>
                <w:sz w:val="20"/>
                <w:szCs w:val="20"/>
              </w:rPr>
              <w:t xml:space="preserve">При заочной форме получения результата выполнения административной процедуры в бумажном виде уведомление направляется сотрудником Уполномоченного органа получателю услуги по почте (заказным письмом). </w:t>
            </w:r>
          </w:p>
          <w:p w14:paraId="714FCE0E">
            <w:pPr>
              <w:jc w:val="both"/>
              <w:rPr>
                <w:sz w:val="20"/>
                <w:szCs w:val="20"/>
              </w:rPr>
            </w:pPr>
            <w:r>
              <w:rPr>
                <w:sz w:val="20"/>
                <w:szCs w:val="20"/>
              </w:rPr>
              <w:t>При заочной форме получения результата выполнения административной процедуры в электронном виде, сканкопия уведомления направляется сотрудником Уполномоченного органа на адрес электронной почты, указанный в заявлении и (или) передается в личный кабинет получателя услуги на ЕПГУ.</w:t>
            </w:r>
          </w:p>
          <w:p w14:paraId="0BC14035">
            <w:pPr>
              <w:jc w:val="both"/>
              <w:rPr>
                <w:sz w:val="20"/>
                <w:szCs w:val="20"/>
              </w:rPr>
            </w:pPr>
            <w:r>
              <w:rPr>
                <w:sz w:val="20"/>
                <w:szCs w:val="20"/>
              </w:rPr>
              <w:t>При заочной форме получения результата выполнения административной процедуры в бумажном виде уведомление также может быть направлено с помощью факсимильного сообщения ответственным сотрудником Уполномоченного органа.</w:t>
            </w:r>
          </w:p>
        </w:tc>
        <w:tc>
          <w:tcPr>
            <w:tcW w:w="1767" w:type="dxa"/>
            <w:tcBorders>
              <w:left w:val="single" w:color="000000" w:sz="4" w:space="0"/>
              <w:bottom w:val="single" w:color="000000" w:sz="4" w:space="0"/>
            </w:tcBorders>
            <w:shd w:val="clear" w:color="auto" w:fill="auto"/>
          </w:tcPr>
          <w:p w14:paraId="12F3B770">
            <w:pPr>
              <w:jc w:val="center"/>
              <w:rPr>
                <w:sz w:val="20"/>
                <w:szCs w:val="20"/>
              </w:rPr>
            </w:pPr>
            <w:r>
              <w:rPr>
                <w:sz w:val="20"/>
                <w:szCs w:val="20"/>
              </w:rPr>
              <w:t>3 минуты</w:t>
            </w:r>
          </w:p>
          <w:p w14:paraId="53D6DD60">
            <w:pPr>
              <w:jc w:val="center"/>
              <w:rPr>
                <w:sz w:val="20"/>
                <w:szCs w:val="20"/>
              </w:rPr>
            </w:pPr>
          </w:p>
          <w:p w14:paraId="5CA90CC1">
            <w:pPr>
              <w:jc w:val="center"/>
              <w:rPr>
                <w:sz w:val="20"/>
                <w:szCs w:val="20"/>
              </w:rPr>
            </w:pPr>
          </w:p>
          <w:p w14:paraId="02FCF12F">
            <w:pPr>
              <w:jc w:val="center"/>
              <w:rPr>
                <w:sz w:val="20"/>
                <w:szCs w:val="20"/>
              </w:rPr>
            </w:pPr>
          </w:p>
          <w:p w14:paraId="2D76DAC8">
            <w:pPr>
              <w:jc w:val="center"/>
              <w:rPr>
                <w:sz w:val="20"/>
                <w:szCs w:val="20"/>
              </w:rPr>
            </w:pPr>
          </w:p>
          <w:p w14:paraId="22C1654B">
            <w:pPr>
              <w:jc w:val="center"/>
              <w:rPr>
                <w:sz w:val="20"/>
                <w:szCs w:val="20"/>
              </w:rPr>
            </w:pPr>
          </w:p>
          <w:p w14:paraId="394A8A2C">
            <w:pPr>
              <w:jc w:val="center"/>
              <w:rPr>
                <w:sz w:val="20"/>
                <w:szCs w:val="20"/>
              </w:rPr>
            </w:pPr>
          </w:p>
          <w:p w14:paraId="19D742FB">
            <w:pPr>
              <w:jc w:val="center"/>
              <w:rPr>
                <w:sz w:val="20"/>
                <w:szCs w:val="20"/>
              </w:rPr>
            </w:pPr>
          </w:p>
          <w:p w14:paraId="364396E5">
            <w:pPr>
              <w:jc w:val="center"/>
              <w:rPr>
                <w:sz w:val="20"/>
                <w:szCs w:val="20"/>
              </w:rPr>
            </w:pPr>
          </w:p>
          <w:p w14:paraId="01FDA7AB">
            <w:pPr>
              <w:jc w:val="center"/>
              <w:rPr>
                <w:sz w:val="20"/>
                <w:szCs w:val="20"/>
              </w:rPr>
            </w:pPr>
          </w:p>
          <w:p w14:paraId="1B68C0DC">
            <w:pPr>
              <w:jc w:val="center"/>
              <w:rPr>
                <w:sz w:val="20"/>
                <w:szCs w:val="20"/>
              </w:rPr>
            </w:pPr>
          </w:p>
          <w:p w14:paraId="731BFED4">
            <w:pPr>
              <w:jc w:val="center"/>
              <w:rPr>
                <w:sz w:val="20"/>
                <w:szCs w:val="20"/>
              </w:rPr>
            </w:pPr>
          </w:p>
          <w:p w14:paraId="329BF193">
            <w:pPr>
              <w:jc w:val="center"/>
              <w:rPr>
                <w:sz w:val="20"/>
                <w:szCs w:val="20"/>
              </w:rPr>
            </w:pPr>
          </w:p>
          <w:p w14:paraId="40385F1E">
            <w:pPr>
              <w:jc w:val="center"/>
              <w:rPr>
                <w:sz w:val="20"/>
                <w:szCs w:val="20"/>
              </w:rPr>
            </w:pPr>
          </w:p>
          <w:p w14:paraId="607F8F66">
            <w:pPr>
              <w:jc w:val="center"/>
              <w:rPr>
                <w:sz w:val="20"/>
                <w:szCs w:val="20"/>
              </w:rPr>
            </w:pPr>
          </w:p>
          <w:p w14:paraId="12B3C63D">
            <w:pPr>
              <w:jc w:val="center"/>
              <w:rPr>
                <w:sz w:val="20"/>
                <w:szCs w:val="20"/>
              </w:rPr>
            </w:pPr>
          </w:p>
          <w:p w14:paraId="581004BA">
            <w:pPr>
              <w:jc w:val="center"/>
              <w:rPr>
                <w:sz w:val="20"/>
                <w:szCs w:val="20"/>
              </w:rPr>
            </w:pPr>
          </w:p>
          <w:p w14:paraId="72ADC1DA">
            <w:pPr>
              <w:jc w:val="center"/>
              <w:rPr>
                <w:sz w:val="20"/>
                <w:szCs w:val="20"/>
              </w:rPr>
            </w:pPr>
          </w:p>
          <w:p w14:paraId="31C39590">
            <w:pPr>
              <w:jc w:val="center"/>
              <w:rPr>
                <w:sz w:val="20"/>
                <w:szCs w:val="20"/>
              </w:rPr>
            </w:pPr>
          </w:p>
          <w:p w14:paraId="2D97D32B">
            <w:pPr>
              <w:jc w:val="center"/>
              <w:rPr>
                <w:sz w:val="20"/>
                <w:szCs w:val="20"/>
              </w:rPr>
            </w:pPr>
          </w:p>
          <w:p w14:paraId="4AE0B5FF">
            <w:pPr>
              <w:jc w:val="center"/>
              <w:rPr>
                <w:sz w:val="20"/>
                <w:szCs w:val="20"/>
              </w:rPr>
            </w:pPr>
          </w:p>
          <w:p w14:paraId="6BC1571E">
            <w:pPr>
              <w:jc w:val="center"/>
              <w:rPr>
                <w:sz w:val="20"/>
                <w:szCs w:val="20"/>
              </w:rPr>
            </w:pPr>
          </w:p>
          <w:p w14:paraId="278EF9E6">
            <w:pPr>
              <w:jc w:val="center"/>
              <w:rPr>
                <w:sz w:val="20"/>
                <w:szCs w:val="20"/>
              </w:rPr>
            </w:pPr>
          </w:p>
          <w:p w14:paraId="0A7E9951">
            <w:pPr>
              <w:jc w:val="center"/>
              <w:rPr>
                <w:sz w:val="20"/>
                <w:szCs w:val="20"/>
              </w:rPr>
            </w:pPr>
          </w:p>
          <w:p w14:paraId="012D871F">
            <w:pPr>
              <w:jc w:val="center"/>
              <w:rPr>
                <w:sz w:val="20"/>
                <w:szCs w:val="20"/>
              </w:rPr>
            </w:pPr>
          </w:p>
          <w:p w14:paraId="539AD40D">
            <w:pPr>
              <w:jc w:val="center"/>
              <w:rPr>
                <w:sz w:val="20"/>
                <w:szCs w:val="20"/>
              </w:rPr>
            </w:pPr>
          </w:p>
          <w:p w14:paraId="0EB2538C">
            <w:pPr>
              <w:jc w:val="center"/>
              <w:rPr>
                <w:sz w:val="20"/>
                <w:szCs w:val="20"/>
              </w:rPr>
            </w:pPr>
          </w:p>
          <w:p w14:paraId="4A31A72C">
            <w:pPr>
              <w:jc w:val="center"/>
              <w:rPr>
                <w:sz w:val="20"/>
                <w:szCs w:val="20"/>
              </w:rPr>
            </w:pPr>
          </w:p>
        </w:tc>
        <w:tc>
          <w:tcPr>
            <w:tcW w:w="2065" w:type="dxa"/>
            <w:tcBorders>
              <w:left w:val="single" w:color="000000" w:sz="4" w:space="0"/>
              <w:bottom w:val="single" w:color="000000" w:sz="4" w:space="0"/>
            </w:tcBorders>
            <w:shd w:val="clear" w:color="auto" w:fill="auto"/>
          </w:tcPr>
          <w:p w14:paraId="5477083A">
            <w:pPr>
              <w:jc w:val="both"/>
              <w:rPr>
                <w:sz w:val="20"/>
                <w:szCs w:val="20"/>
              </w:rPr>
            </w:pPr>
            <w:r>
              <w:rPr>
                <w:sz w:val="20"/>
                <w:szCs w:val="20"/>
              </w:rPr>
              <w:t>Специалист Уполномоченного органа (при обращении заявителя в Уполномоченный орган)</w:t>
            </w:r>
          </w:p>
        </w:tc>
        <w:tc>
          <w:tcPr>
            <w:tcW w:w="2885" w:type="dxa"/>
            <w:tcBorders>
              <w:left w:val="single" w:color="000000" w:sz="4" w:space="0"/>
              <w:bottom w:val="single" w:color="000000" w:sz="4" w:space="0"/>
            </w:tcBorders>
            <w:shd w:val="clear" w:color="auto" w:fill="auto"/>
          </w:tcPr>
          <w:p w14:paraId="57724BDE">
            <w:pPr>
              <w:jc w:val="both"/>
              <w:rPr>
                <w:sz w:val="20"/>
                <w:szCs w:val="20"/>
              </w:rPr>
            </w:pPr>
            <w:r>
              <w:rPr>
                <w:sz w:val="20"/>
                <w:szCs w:val="20"/>
              </w:rPr>
              <w:t>- доступ к факсимильной связи;</w:t>
            </w:r>
          </w:p>
          <w:p w14:paraId="1757AEFB">
            <w:pPr>
              <w:jc w:val="both"/>
              <w:rPr>
                <w:sz w:val="20"/>
                <w:szCs w:val="20"/>
              </w:rPr>
            </w:pPr>
            <w:r>
              <w:rPr>
                <w:sz w:val="20"/>
                <w:szCs w:val="20"/>
              </w:rPr>
              <w:t>- доступ к Интернет;</w:t>
            </w:r>
          </w:p>
          <w:p w14:paraId="1E4C50C5">
            <w:pPr>
              <w:jc w:val="both"/>
              <w:rPr>
                <w:sz w:val="20"/>
                <w:szCs w:val="20"/>
              </w:rPr>
            </w:pPr>
            <w:r>
              <w:rPr>
                <w:sz w:val="20"/>
                <w:szCs w:val="20"/>
              </w:rPr>
              <w:t>- доступ к ЕПГУ;</w:t>
            </w:r>
          </w:p>
          <w:p w14:paraId="4791409F">
            <w:pPr>
              <w:jc w:val="both"/>
              <w:rPr>
                <w:sz w:val="20"/>
                <w:szCs w:val="20"/>
              </w:rPr>
            </w:pPr>
          </w:p>
        </w:tc>
        <w:tc>
          <w:tcPr>
            <w:tcW w:w="2059" w:type="dxa"/>
            <w:tcBorders>
              <w:left w:val="single" w:color="000000" w:sz="4" w:space="0"/>
              <w:bottom w:val="single" w:color="000000" w:sz="4" w:space="0"/>
              <w:right w:val="single" w:color="000000" w:sz="4" w:space="0"/>
            </w:tcBorders>
            <w:shd w:val="clear" w:color="auto" w:fill="auto"/>
          </w:tcPr>
          <w:p w14:paraId="34C69236">
            <w:pPr>
              <w:jc w:val="both"/>
              <w:rPr>
                <w:sz w:val="20"/>
                <w:szCs w:val="20"/>
              </w:rPr>
            </w:pPr>
            <w:r>
              <w:rPr>
                <w:sz w:val="20"/>
                <w:szCs w:val="20"/>
              </w:rPr>
              <w:t>Приложение № 7</w:t>
            </w:r>
          </w:p>
          <w:p w14:paraId="6CBE12D0">
            <w:pPr>
              <w:jc w:val="both"/>
              <w:rPr>
                <w:sz w:val="20"/>
                <w:szCs w:val="20"/>
              </w:rPr>
            </w:pPr>
            <w:r>
              <w:rPr>
                <w:sz w:val="20"/>
                <w:szCs w:val="20"/>
              </w:rPr>
              <w:t>(при приеме в Уполномоченном органе)</w:t>
            </w:r>
          </w:p>
          <w:p w14:paraId="74A24605">
            <w:pPr>
              <w:jc w:val="both"/>
              <w:rPr>
                <w:sz w:val="20"/>
                <w:szCs w:val="20"/>
              </w:rPr>
            </w:pPr>
          </w:p>
          <w:p w14:paraId="2CF9FC18">
            <w:pPr>
              <w:jc w:val="both"/>
              <w:rPr>
                <w:sz w:val="20"/>
                <w:szCs w:val="20"/>
              </w:rPr>
            </w:pPr>
            <w:r>
              <w:rPr>
                <w:sz w:val="20"/>
                <w:szCs w:val="20"/>
              </w:rPr>
              <w:object>
                <v:shape id="_x0000_i1025" o:spt="75" type="#_x0000_t75" style="height:49.5pt;width:76.5pt;" o:ole="t" filled="f" o:preferrelative="t" stroked="f" coordsize="21600,21600">
                  <v:path/>
                  <v:fill on="f" focussize="0,0"/>
                  <v:stroke on="f" joinstyle="miter"/>
                  <v:imagedata r:id="rId6" o:title=""/>
                  <o:lock v:ext="edit" aspectratio="t"/>
                  <w10:wrap type="none"/>
                  <w10:anchorlock/>
                </v:shape>
                <o:OLEObject Type="Embed" ProgID="Word.Document.12" ShapeID="_x0000_i1025" DrawAspect="Icon" ObjectID="_1468075725" r:id="rId5">
                  <o:LockedField>false</o:LockedField>
                </o:OLEObject>
              </w:object>
            </w:r>
          </w:p>
          <w:p w14:paraId="3CA8A09B">
            <w:pPr>
              <w:jc w:val="both"/>
              <w:rPr>
                <w:sz w:val="20"/>
                <w:szCs w:val="20"/>
              </w:rPr>
            </w:pPr>
          </w:p>
          <w:p w14:paraId="7D40AC04">
            <w:pPr>
              <w:keepNext/>
              <w:jc w:val="both"/>
            </w:pPr>
          </w:p>
          <w:p w14:paraId="7DA48002">
            <w:pPr>
              <w:jc w:val="both"/>
              <w:rPr>
                <w:sz w:val="20"/>
                <w:szCs w:val="20"/>
              </w:rPr>
            </w:pPr>
          </w:p>
          <w:p w14:paraId="55F6A765">
            <w:pPr>
              <w:jc w:val="both"/>
              <w:rPr>
                <w:sz w:val="20"/>
                <w:szCs w:val="20"/>
              </w:rPr>
            </w:pPr>
          </w:p>
          <w:p w14:paraId="2FF8607A">
            <w:pPr>
              <w:jc w:val="both"/>
              <w:rPr>
                <w:sz w:val="20"/>
                <w:szCs w:val="20"/>
              </w:rPr>
            </w:pPr>
          </w:p>
          <w:p w14:paraId="0AA0A0EC">
            <w:pPr>
              <w:jc w:val="both"/>
              <w:rPr>
                <w:sz w:val="20"/>
                <w:szCs w:val="20"/>
              </w:rPr>
            </w:pPr>
          </w:p>
          <w:p w14:paraId="5E361780">
            <w:pPr>
              <w:jc w:val="both"/>
              <w:rPr>
                <w:sz w:val="20"/>
                <w:szCs w:val="20"/>
              </w:rPr>
            </w:pPr>
          </w:p>
        </w:tc>
      </w:tr>
      <w:tr w14:paraId="2C761B16">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471B30E8">
            <w:pPr>
              <w:rPr>
                <w:sz w:val="20"/>
                <w:szCs w:val="20"/>
              </w:rPr>
            </w:pPr>
            <w:r>
              <w:rPr>
                <w:sz w:val="20"/>
                <w:szCs w:val="20"/>
              </w:rPr>
              <w:t>4</w:t>
            </w:r>
          </w:p>
        </w:tc>
        <w:tc>
          <w:tcPr>
            <w:tcW w:w="1953" w:type="dxa"/>
            <w:tcBorders>
              <w:left w:val="single" w:color="000000" w:sz="4" w:space="0"/>
              <w:bottom w:val="single" w:color="000000" w:sz="4" w:space="0"/>
            </w:tcBorders>
            <w:shd w:val="clear" w:color="auto" w:fill="auto"/>
          </w:tcPr>
          <w:p w14:paraId="2E56C784">
            <w:pPr>
              <w:rPr>
                <w:sz w:val="20"/>
                <w:szCs w:val="20"/>
              </w:rPr>
            </w:pPr>
            <w:r>
              <w:rPr>
                <w:sz w:val="20"/>
                <w:szCs w:val="20"/>
              </w:rPr>
              <w:t>Выдача уведомления  об отказе в приеме заявления и документов (в случае отказа в приеме заявления и документов) в МФЦ.</w:t>
            </w:r>
          </w:p>
        </w:tc>
        <w:tc>
          <w:tcPr>
            <w:tcW w:w="4322" w:type="dxa"/>
            <w:tcBorders>
              <w:left w:val="single" w:color="000000" w:sz="4" w:space="0"/>
              <w:bottom w:val="single" w:color="000000" w:sz="4" w:space="0"/>
            </w:tcBorders>
            <w:shd w:val="clear" w:color="auto" w:fill="auto"/>
          </w:tcPr>
          <w:p w14:paraId="4530DADA">
            <w:pPr>
              <w:jc w:val="both"/>
              <w:rPr>
                <w:sz w:val="20"/>
                <w:szCs w:val="20"/>
              </w:rPr>
            </w:pPr>
            <w:r>
              <w:rPr>
                <w:sz w:val="20"/>
                <w:szCs w:val="20"/>
              </w:rPr>
              <w:t>При не установлении личности заявителя в связи сотказом обратившегося лица предъявить документ, удостоверяющий его личность и (или)  отказом обратившегося лица представить документ, подтверждающий полномочия представителя (в случае обращения представителя заявителя), специалист МФЦ, ответственный за прием документов, уведомляет заявителя о наличии препятствий для предоставления муниципальной услуги.</w:t>
            </w:r>
          </w:p>
          <w:p w14:paraId="38735B03">
            <w:pPr>
              <w:pStyle w:val="56"/>
              <w:spacing w:before="0" w:after="0"/>
              <w:jc w:val="both"/>
              <w:rPr>
                <w:sz w:val="20"/>
                <w:szCs w:val="20"/>
              </w:rPr>
            </w:pPr>
            <w:r>
              <w:rPr>
                <w:sz w:val="20"/>
                <w:szCs w:val="20"/>
              </w:rPr>
              <w:t xml:space="preserve"> Если недостатки, препятствующие приему документов, могут быть устранены в ходе приема, они устраняются незамедлительно.</w:t>
            </w:r>
          </w:p>
          <w:p w14:paraId="27A53981">
            <w:pPr>
              <w:pStyle w:val="56"/>
              <w:spacing w:before="0" w:after="0"/>
              <w:jc w:val="both"/>
              <w:rPr>
                <w:sz w:val="20"/>
                <w:szCs w:val="20"/>
              </w:rPr>
            </w:pPr>
            <w:r>
              <w:rPr>
                <w:sz w:val="20"/>
                <w:szCs w:val="20"/>
              </w:rPr>
              <w:t>Если недостатки, препятствующие приему документов, не могут быть устранены в ходе приема, документы возвращаются заявителю на доработку.</w:t>
            </w:r>
          </w:p>
          <w:p w14:paraId="5E2D912A">
            <w:pPr>
              <w:pStyle w:val="56"/>
              <w:spacing w:before="0" w:after="0"/>
              <w:jc w:val="both"/>
              <w:rPr>
                <w:sz w:val="20"/>
                <w:szCs w:val="20"/>
              </w:rPr>
            </w:pPr>
            <w:r>
              <w:rPr>
                <w:sz w:val="20"/>
                <w:szCs w:val="20"/>
              </w:rPr>
              <w:t>По просьбе заявителя специалист МФЦ выдает уведомление об отказе в приеме заявления и документов, в котором указаны причины отказа, фамилия и подпись специалиста, дата отказа.</w:t>
            </w:r>
          </w:p>
        </w:tc>
        <w:tc>
          <w:tcPr>
            <w:tcW w:w="1767" w:type="dxa"/>
            <w:tcBorders>
              <w:left w:val="single" w:color="000000" w:sz="4" w:space="0"/>
              <w:bottom w:val="single" w:color="000000" w:sz="4" w:space="0"/>
            </w:tcBorders>
            <w:shd w:val="clear" w:color="auto" w:fill="auto"/>
          </w:tcPr>
          <w:p w14:paraId="330AF8C6">
            <w:pPr>
              <w:jc w:val="center"/>
              <w:rPr>
                <w:sz w:val="20"/>
                <w:szCs w:val="20"/>
              </w:rPr>
            </w:pPr>
            <w:r>
              <w:rPr>
                <w:sz w:val="20"/>
                <w:szCs w:val="20"/>
              </w:rPr>
              <w:t>3 минуты</w:t>
            </w:r>
          </w:p>
          <w:p w14:paraId="22930504">
            <w:pPr>
              <w:jc w:val="center"/>
              <w:rPr>
                <w:sz w:val="20"/>
                <w:szCs w:val="20"/>
              </w:rPr>
            </w:pPr>
          </w:p>
          <w:p w14:paraId="22656C92">
            <w:pPr>
              <w:jc w:val="center"/>
              <w:rPr>
                <w:sz w:val="20"/>
                <w:szCs w:val="20"/>
              </w:rPr>
            </w:pPr>
          </w:p>
          <w:p w14:paraId="088DE820">
            <w:pPr>
              <w:jc w:val="center"/>
              <w:rPr>
                <w:sz w:val="20"/>
                <w:szCs w:val="20"/>
              </w:rPr>
            </w:pPr>
          </w:p>
          <w:p w14:paraId="79BC764D">
            <w:pPr>
              <w:jc w:val="center"/>
              <w:rPr>
                <w:sz w:val="20"/>
                <w:szCs w:val="20"/>
              </w:rPr>
            </w:pPr>
          </w:p>
          <w:p w14:paraId="0DF31FE2">
            <w:pPr>
              <w:jc w:val="center"/>
              <w:rPr>
                <w:sz w:val="20"/>
                <w:szCs w:val="20"/>
              </w:rPr>
            </w:pPr>
          </w:p>
          <w:p w14:paraId="2182DB4C">
            <w:pPr>
              <w:jc w:val="center"/>
              <w:rPr>
                <w:sz w:val="20"/>
                <w:szCs w:val="20"/>
              </w:rPr>
            </w:pPr>
          </w:p>
          <w:p w14:paraId="74A799A9">
            <w:pPr>
              <w:jc w:val="center"/>
              <w:rPr>
                <w:sz w:val="20"/>
                <w:szCs w:val="20"/>
              </w:rPr>
            </w:pPr>
          </w:p>
          <w:p w14:paraId="2C489B69">
            <w:pPr>
              <w:jc w:val="center"/>
              <w:rPr>
                <w:sz w:val="20"/>
                <w:szCs w:val="20"/>
              </w:rPr>
            </w:pPr>
          </w:p>
          <w:p w14:paraId="51AB8A56">
            <w:pPr>
              <w:jc w:val="center"/>
              <w:rPr>
                <w:sz w:val="20"/>
                <w:szCs w:val="20"/>
              </w:rPr>
            </w:pPr>
          </w:p>
          <w:p w14:paraId="4B7EC4C7">
            <w:pPr>
              <w:jc w:val="center"/>
              <w:rPr>
                <w:sz w:val="20"/>
                <w:szCs w:val="20"/>
              </w:rPr>
            </w:pPr>
          </w:p>
          <w:p w14:paraId="205700EC">
            <w:pPr>
              <w:jc w:val="center"/>
              <w:rPr>
                <w:sz w:val="20"/>
                <w:szCs w:val="20"/>
              </w:rPr>
            </w:pPr>
          </w:p>
          <w:p w14:paraId="15503AAB">
            <w:pPr>
              <w:jc w:val="center"/>
              <w:rPr>
                <w:sz w:val="20"/>
                <w:szCs w:val="20"/>
              </w:rPr>
            </w:pPr>
          </w:p>
          <w:p w14:paraId="5F632CE7">
            <w:pPr>
              <w:jc w:val="center"/>
              <w:rPr>
                <w:sz w:val="20"/>
                <w:szCs w:val="20"/>
              </w:rPr>
            </w:pPr>
          </w:p>
          <w:p w14:paraId="76470B3A">
            <w:pPr>
              <w:jc w:val="center"/>
              <w:rPr>
                <w:sz w:val="20"/>
                <w:szCs w:val="20"/>
              </w:rPr>
            </w:pPr>
          </w:p>
          <w:p w14:paraId="0A2B34EA">
            <w:pPr>
              <w:jc w:val="center"/>
              <w:rPr>
                <w:sz w:val="20"/>
                <w:szCs w:val="20"/>
              </w:rPr>
            </w:pPr>
          </w:p>
          <w:p w14:paraId="67539E62">
            <w:pPr>
              <w:jc w:val="center"/>
              <w:rPr>
                <w:sz w:val="20"/>
                <w:szCs w:val="20"/>
              </w:rPr>
            </w:pPr>
          </w:p>
          <w:p w14:paraId="654271D7">
            <w:pPr>
              <w:jc w:val="center"/>
              <w:rPr>
                <w:sz w:val="20"/>
                <w:szCs w:val="20"/>
              </w:rPr>
            </w:pPr>
          </w:p>
          <w:p w14:paraId="4787923A">
            <w:pPr>
              <w:jc w:val="center"/>
              <w:rPr>
                <w:sz w:val="20"/>
                <w:szCs w:val="20"/>
              </w:rPr>
            </w:pPr>
          </w:p>
          <w:p w14:paraId="64029AC6">
            <w:pPr>
              <w:jc w:val="center"/>
              <w:rPr>
                <w:sz w:val="20"/>
                <w:szCs w:val="20"/>
              </w:rPr>
            </w:pPr>
          </w:p>
        </w:tc>
        <w:tc>
          <w:tcPr>
            <w:tcW w:w="2065" w:type="dxa"/>
            <w:tcBorders>
              <w:left w:val="single" w:color="000000" w:sz="4" w:space="0"/>
              <w:bottom w:val="single" w:color="000000" w:sz="4" w:space="0"/>
            </w:tcBorders>
            <w:shd w:val="clear" w:color="auto" w:fill="auto"/>
          </w:tcPr>
          <w:p w14:paraId="6876BEE1">
            <w:pPr>
              <w:jc w:val="both"/>
              <w:rPr>
                <w:sz w:val="20"/>
                <w:szCs w:val="20"/>
              </w:rPr>
            </w:pPr>
            <w:r>
              <w:rPr>
                <w:sz w:val="20"/>
                <w:szCs w:val="20"/>
              </w:rPr>
              <w:t xml:space="preserve">Специалист МФЦ </w:t>
            </w:r>
          </w:p>
        </w:tc>
        <w:tc>
          <w:tcPr>
            <w:tcW w:w="2885" w:type="dxa"/>
            <w:tcBorders>
              <w:left w:val="single" w:color="000000" w:sz="4" w:space="0"/>
              <w:bottom w:val="single" w:color="000000" w:sz="4" w:space="0"/>
            </w:tcBorders>
            <w:shd w:val="clear" w:color="auto" w:fill="auto"/>
          </w:tcPr>
          <w:p w14:paraId="05EFEB57">
            <w:pPr>
              <w:jc w:val="both"/>
              <w:rPr>
                <w:sz w:val="20"/>
                <w:szCs w:val="20"/>
              </w:rPr>
            </w:pPr>
            <w:r>
              <w:rPr>
                <w:sz w:val="20"/>
                <w:szCs w:val="20"/>
              </w:rPr>
              <w:t>- доступ к ИС МФЦ;</w:t>
            </w:r>
          </w:p>
          <w:p w14:paraId="063352EC">
            <w:pPr>
              <w:jc w:val="both"/>
              <w:rPr>
                <w:sz w:val="20"/>
                <w:szCs w:val="20"/>
              </w:rPr>
            </w:pPr>
            <w:r>
              <w:rPr>
                <w:sz w:val="20"/>
                <w:szCs w:val="20"/>
              </w:rPr>
              <w:t>- доступ к факсимильной связи;</w:t>
            </w:r>
          </w:p>
          <w:p w14:paraId="25C225BC">
            <w:pPr>
              <w:jc w:val="both"/>
              <w:rPr>
                <w:sz w:val="20"/>
                <w:szCs w:val="20"/>
              </w:rPr>
            </w:pPr>
            <w:r>
              <w:rPr>
                <w:sz w:val="20"/>
                <w:szCs w:val="20"/>
              </w:rPr>
              <w:t>- доступ к Интернет;</w:t>
            </w:r>
          </w:p>
          <w:p w14:paraId="5937004C">
            <w:pPr>
              <w:jc w:val="both"/>
              <w:rPr>
                <w:sz w:val="20"/>
                <w:szCs w:val="20"/>
              </w:rPr>
            </w:pPr>
            <w:r>
              <w:rPr>
                <w:sz w:val="20"/>
                <w:szCs w:val="20"/>
              </w:rPr>
              <w:t>- доступ к ЕПГУ;</w:t>
            </w:r>
          </w:p>
          <w:p w14:paraId="4F127B74">
            <w:pPr>
              <w:jc w:val="both"/>
              <w:rPr>
                <w:sz w:val="20"/>
                <w:szCs w:val="20"/>
              </w:rPr>
            </w:pPr>
          </w:p>
        </w:tc>
        <w:tc>
          <w:tcPr>
            <w:tcW w:w="2059" w:type="dxa"/>
            <w:tcBorders>
              <w:left w:val="single" w:color="000000" w:sz="4" w:space="0"/>
              <w:bottom w:val="single" w:color="000000" w:sz="4" w:space="0"/>
              <w:right w:val="single" w:color="000000" w:sz="4" w:space="0"/>
            </w:tcBorders>
            <w:shd w:val="clear" w:color="auto" w:fill="auto"/>
          </w:tcPr>
          <w:p w14:paraId="1E7CABCD">
            <w:pPr>
              <w:jc w:val="both"/>
              <w:rPr>
                <w:sz w:val="20"/>
                <w:szCs w:val="20"/>
              </w:rPr>
            </w:pPr>
            <w:r>
              <w:rPr>
                <w:sz w:val="20"/>
                <w:szCs w:val="20"/>
              </w:rPr>
              <w:t>Приложение №6</w:t>
            </w:r>
          </w:p>
          <w:p w14:paraId="109A8A91">
            <w:pPr>
              <w:jc w:val="both"/>
              <w:rPr>
                <w:sz w:val="20"/>
                <w:szCs w:val="20"/>
              </w:rPr>
            </w:pPr>
            <w:r>
              <w:rPr>
                <w:sz w:val="20"/>
                <w:szCs w:val="20"/>
              </w:rPr>
              <w:t>(при приеме в МФЦ)</w:t>
            </w:r>
          </w:p>
          <w:p w14:paraId="0BAA1EF0">
            <w:pPr>
              <w:jc w:val="both"/>
              <w:rPr>
                <w:sz w:val="20"/>
                <w:szCs w:val="20"/>
              </w:rPr>
            </w:pPr>
            <w:r>
              <w:rPr>
                <w:sz w:val="20"/>
                <w:szCs w:val="20"/>
              </w:rPr>
              <w:object>
                <v:shape id="_x0000_i1026" o:spt="75" type="#_x0000_t75" style="height:49.5pt;width:75.75pt;" o:ole="t" filled="f" o:preferrelative="t" stroked="f" coordsize="21600,21600">
                  <v:path/>
                  <v:fill on="f" focussize="0,0"/>
                  <v:stroke on="f" joinstyle="miter"/>
                  <v:imagedata r:id="rId8" o:title=""/>
                  <o:lock v:ext="edit" aspectratio="t"/>
                  <w10:wrap type="none"/>
                  <w10:anchorlock/>
                </v:shape>
                <o:OLEObject Type="Embed" ProgID="Word.Document.12" ShapeID="_x0000_i1026" DrawAspect="Icon" ObjectID="_1468075726" r:id="rId7">
                  <o:LockedField>false</o:LockedField>
                </o:OLEObject>
              </w:object>
            </w:r>
          </w:p>
          <w:p w14:paraId="14A08661">
            <w:pPr>
              <w:jc w:val="both"/>
              <w:rPr>
                <w:sz w:val="20"/>
                <w:szCs w:val="20"/>
              </w:rPr>
            </w:pPr>
          </w:p>
        </w:tc>
      </w:tr>
      <w:tr w14:paraId="7A8787AE">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7A1A5BAF">
            <w:pPr>
              <w:rPr>
                <w:sz w:val="20"/>
                <w:szCs w:val="20"/>
              </w:rPr>
            </w:pPr>
            <w:r>
              <w:rPr>
                <w:sz w:val="20"/>
                <w:szCs w:val="20"/>
              </w:rPr>
              <w:t>4.</w:t>
            </w:r>
          </w:p>
        </w:tc>
        <w:tc>
          <w:tcPr>
            <w:tcW w:w="1953" w:type="dxa"/>
            <w:tcBorders>
              <w:left w:val="single" w:color="000000" w:sz="4" w:space="0"/>
              <w:bottom w:val="single" w:color="000000" w:sz="4" w:space="0"/>
            </w:tcBorders>
            <w:shd w:val="clear" w:color="auto" w:fill="auto"/>
          </w:tcPr>
          <w:p w14:paraId="76EAFDC8">
            <w:pPr>
              <w:rPr>
                <w:sz w:val="20"/>
                <w:szCs w:val="20"/>
              </w:rPr>
            </w:pPr>
            <w:r>
              <w:rPr>
                <w:sz w:val="20"/>
                <w:szCs w:val="20"/>
              </w:rPr>
              <w:t>Регистрация заявления и прилагаемых к нему документов (при обращении в Уполномоченный орган)</w:t>
            </w:r>
          </w:p>
        </w:tc>
        <w:tc>
          <w:tcPr>
            <w:tcW w:w="4322" w:type="dxa"/>
            <w:tcBorders>
              <w:left w:val="single" w:color="000000" w:sz="4" w:space="0"/>
              <w:bottom w:val="single" w:color="000000" w:sz="4" w:space="0"/>
            </w:tcBorders>
            <w:shd w:val="clear" w:color="auto" w:fill="auto"/>
          </w:tcPr>
          <w:p w14:paraId="32E108E6">
            <w:pPr>
              <w:pStyle w:val="56"/>
              <w:spacing w:before="0" w:after="0"/>
              <w:jc w:val="both"/>
              <w:rPr>
                <w:sz w:val="20"/>
                <w:szCs w:val="20"/>
              </w:rPr>
            </w:pPr>
            <w:r>
              <w:rPr>
                <w:sz w:val="20"/>
                <w:szCs w:val="20"/>
              </w:rPr>
              <w:t>1.</w:t>
            </w:r>
            <w:r>
              <w:rPr>
                <w:rFonts w:eastAsia="Arial Unicode MS"/>
                <w:sz w:val="20"/>
                <w:szCs w:val="20"/>
              </w:rPr>
              <w:t xml:space="preserve"> Р</w:t>
            </w:r>
            <w:r>
              <w:rPr>
                <w:sz w:val="20"/>
                <w:szCs w:val="20"/>
              </w:rPr>
              <w:t>егистрирует заявление в журнале учета заявлений.</w:t>
            </w:r>
          </w:p>
          <w:p w14:paraId="2DEA54B5">
            <w:pPr>
              <w:pStyle w:val="56"/>
              <w:spacing w:before="0" w:after="0"/>
              <w:jc w:val="both"/>
              <w:rPr>
                <w:sz w:val="20"/>
                <w:szCs w:val="20"/>
              </w:rPr>
            </w:pPr>
            <w:r>
              <w:rPr>
                <w:sz w:val="20"/>
                <w:szCs w:val="20"/>
              </w:rPr>
              <w:t>2.Сообщает заявителю о регистрационном номере входящих документов.</w:t>
            </w:r>
          </w:p>
          <w:p w14:paraId="6503C253">
            <w:pPr>
              <w:pStyle w:val="56"/>
              <w:spacing w:before="0" w:after="0"/>
              <w:jc w:val="both"/>
              <w:rPr>
                <w:sz w:val="20"/>
                <w:szCs w:val="20"/>
              </w:rPr>
            </w:pPr>
            <w:r>
              <w:rPr>
                <w:sz w:val="20"/>
                <w:szCs w:val="20"/>
              </w:rPr>
              <w:t>3.Ставит отметку о приеме документов во втором экземпляре заявления, представленного заявителем по собственной инициативе (по устной просьбе заявителя).</w:t>
            </w:r>
          </w:p>
        </w:tc>
        <w:tc>
          <w:tcPr>
            <w:tcW w:w="1767" w:type="dxa"/>
            <w:tcBorders>
              <w:left w:val="single" w:color="000000" w:sz="4" w:space="0"/>
              <w:bottom w:val="single" w:color="000000" w:sz="4" w:space="0"/>
            </w:tcBorders>
            <w:shd w:val="clear" w:color="auto" w:fill="auto"/>
          </w:tcPr>
          <w:p w14:paraId="195ACD58">
            <w:pPr>
              <w:jc w:val="both"/>
              <w:rPr>
                <w:sz w:val="20"/>
                <w:szCs w:val="20"/>
              </w:rPr>
            </w:pPr>
            <w:r>
              <w:rPr>
                <w:sz w:val="20"/>
                <w:szCs w:val="20"/>
              </w:rPr>
              <w:t>5 минут</w:t>
            </w:r>
          </w:p>
        </w:tc>
        <w:tc>
          <w:tcPr>
            <w:tcW w:w="2065" w:type="dxa"/>
            <w:tcBorders>
              <w:left w:val="single" w:color="000000" w:sz="4" w:space="0"/>
              <w:bottom w:val="single" w:color="000000" w:sz="4" w:space="0"/>
            </w:tcBorders>
            <w:shd w:val="clear" w:color="auto" w:fill="auto"/>
          </w:tcPr>
          <w:p w14:paraId="5FFCA2D6">
            <w:pPr>
              <w:jc w:val="both"/>
              <w:rPr>
                <w:sz w:val="20"/>
                <w:szCs w:val="20"/>
              </w:rPr>
            </w:pPr>
            <w:r>
              <w:rPr>
                <w:sz w:val="20"/>
                <w:szCs w:val="20"/>
              </w:rPr>
              <w:t>Специалист Уполномоченного органа</w:t>
            </w:r>
          </w:p>
        </w:tc>
        <w:tc>
          <w:tcPr>
            <w:tcW w:w="2885" w:type="dxa"/>
            <w:tcBorders>
              <w:left w:val="single" w:color="000000" w:sz="4" w:space="0"/>
              <w:bottom w:val="single" w:color="000000" w:sz="4" w:space="0"/>
            </w:tcBorders>
            <w:shd w:val="clear" w:color="auto" w:fill="auto"/>
          </w:tcPr>
          <w:p w14:paraId="462ED0CC">
            <w:pPr>
              <w:jc w:val="both"/>
              <w:rPr>
                <w:sz w:val="20"/>
                <w:szCs w:val="20"/>
              </w:rPr>
            </w:pPr>
            <w:r>
              <w:rPr>
                <w:sz w:val="20"/>
                <w:szCs w:val="20"/>
              </w:rPr>
              <w:t>трудовые ресурсы (специалист отдела), информационные (</w:t>
            </w:r>
            <w:r>
              <w:rPr>
                <w:bCs/>
                <w:sz w:val="20"/>
                <w:szCs w:val="20"/>
              </w:rPr>
              <w:t>доступ к АСП, доступ к Единому порталу, региональному порталу, компьютеру, сканеру, принтеру)</w:t>
            </w:r>
          </w:p>
        </w:tc>
        <w:tc>
          <w:tcPr>
            <w:tcW w:w="2059" w:type="dxa"/>
            <w:tcBorders>
              <w:left w:val="single" w:color="000000" w:sz="4" w:space="0"/>
              <w:bottom w:val="single" w:color="000000" w:sz="4" w:space="0"/>
              <w:right w:val="single" w:color="000000" w:sz="4" w:space="0"/>
            </w:tcBorders>
            <w:shd w:val="clear" w:color="auto" w:fill="auto"/>
          </w:tcPr>
          <w:p w14:paraId="5548D533">
            <w:pPr>
              <w:snapToGrid w:val="0"/>
              <w:jc w:val="both"/>
              <w:rPr>
                <w:sz w:val="20"/>
                <w:szCs w:val="20"/>
              </w:rPr>
            </w:pPr>
            <w:r>
              <w:fldChar w:fldCharType="begin"/>
            </w:r>
            <w:r>
              <w:instrText xml:space="preserve"> HYPERLINK \l "Pril_1" </w:instrText>
            </w:r>
            <w:r>
              <w:fldChar w:fldCharType="separate"/>
            </w:r>
            <w:r>
              <w:rPr>
                <w:rStyle w:val="8"/>
                <w:color w:val="auto"/>
                <w:sz w:val="20"/>
                <w:szCs w:val="20"/>
                <w:u w:val="none"/>
              </w:rPr>
              <w:t>Приложение</w:t>
            </w:r>
            <w:r>
              <w:rPr>
                <w:rStyle w:val="8"/>
                <w:color w:val="auto"/>
                <w:sz w:val="20"/>
                <w:szCs w:val="20"/>
                <w:u w:val="none"/>
              </w:rPr>
              <w:fldChar w:fldCharType="end"/>
            </w:r>
            <w:r>
              <w:rPr>
                <w:sz w:val="20"/>
                <w:szCs w:val="20"/>
              </w:rPr>
              <w:t xml:space="preserve"> № 1</w:t>
            </w:r>
          </w:p>
          <w:p w14:paraId="4F5B25FA">
            <w:pPr>
              <w:snapToGrid w:val="0"/>
              <w:jc w:val="both"/>
              <w:rPr>
                <w:sz w:val="20"/>
                <w:szCs w:val="20"/>
              </w:rPr>
            </w:pPr>
          </w:p>
          <w:p w14:paraId="340F9CE5">
            <w:pPr>
              <w:snapToGrid w:val="0"/>
              <w:jc w:val="both"/>
              <w:rPr>
                <w:sz w:val="20"/>
                <w:szCs w:val="20"/>
              </w:rPr>
            </w:pPr>
            <w:r>
              <w:rPr>
                <w:sz w:val="20"/>
                <w:szCs w:val="20"/>
              </w:rPr>
              <w:object>
                <v:shape id="_x0000_i1027" o:spt="75" type="#_x0000_t75" style="height:49.5pt;width:76.5pt;" o:ole="t" filled="f" o:preferrelative="t" stroked="f" coordsize="21600,21600">
                  <v:path/>
                  <v:fill on="f" focussize="0,0"/>
                  <v:stroke on="f" joinstyle="miter"/>
                  <v:imagedata r:id="rId10" o:title=""/>
                  <o:lock v:ext="edit" aspectratio="t"/>
                  <w10:wrap type="none"/>
                  <w10:anchorlock/>
                </v:shape>
                <o:OLEObject Type="Embed" ProgID="Word.Document.12" ShapeID="_x0000_i1027" DrawAspect="Icon" ObjectID="_1468075727" r:id="rId9">
                  <o:LockedField>false</o:LockedField>
                </o:OLEObject>
              </w:object>
            </w:r>
          </w:p>
          <w:p w14:paraId="2F2ECC1C">
            <w:pPr>
              <w:snapToGrid w:val="0"/>
              <w:jc w:val="both"/>
              <w:rPr>
                <w:sz w:val="20"/>
                <w:szCs w:val="20"/>
              </w:rPr>
            </w:pPr>
          </w:p>
        </w:tc>
      </w:tr>
      <w:tr w14:paraId="4E453849">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11E63296">
            <w:pPr>
              <w:jc w:val="both"/>
              <w:rPr>
                <w:sz w:val="20"/>
                <w:szCs w:val="20"/>
              </w:rPr>
            </w:pPr>
            <w:r>
              <w:rPr>
                <w:sz w:val="20"/>
                <w:szCs w:val="20"/>
              </w:rPr>
              <w:t>5.</w:t>
            </w:r>
          </w:p>
        </w:tc>
        <w:tc>
          <w:tcPr>
            <w:tcW w:w="1953" w:type="dxa"/>
            <w:tcBorders>
              <w:left w:val="single" w:color="000000" w:sz="4" w:space="0"/>
              <w:bottom w:val="single" w:color="000000" w:sz="4" w:space="0"/>
            </w:tcBorders>
            <w:shd w:val="clear" w:color="auto" w:fill="auto"/>
          </w:tcPr>
          <w:p w14:paraId="4153718E">
            <w:pPr>
              <w:jc w:val="both"/>
              <w:rPr>
                <w:sz w:val="20"/>
                <w:szCs w:val="20"/>
              </w:rPr>
            </w:pPr>
            <w:r>
              <w:rPr>
                <w:sz w:val="20"/>
                <w:szCs w:val="20"/>
              </w:rPr>
              <w:t>Регистрация в ИС МФЦ (при исполнении процедуры в МФЦ).</w:t>
            </w:r>
          </w:p>
        </w:tc>
        <w:tc>
          <w:tcPr>
            <w:tcW w:w="4322" w:type="dxa"/>
            <w:tcBorders>
              <w:left w:val="single" w:color="000000" w:sz="4" w:space="0"/>
              <w:bottom w:val="single" w:color="000000" w:sz="4" w:space="0"/>
            </w:tcBorders>
            <w:shd w:val="clear" w:color="auto" w:fill="auto"/>
          </w:tcPr>
          <w:p w14:paraId="60BAC3FA">
            <w:pPr>
              <w:pStyle w:val="56"/>
              <w:spacing w:before="0" w:after="0"/>
              <w:jc w:val="both"/>
              <w:rPr>
                <w:sz w:val="20"/>
                <w:szCs w:val="20"/>
              </w:rPr>
            </w:pPr>
            <w:r>
              <w:rPr>
                <w:sz w:val="20"/>
                <w:szCs w:val="20"/>
              </w:rPr>
              <w:t>1. Регистрирует заявителя в информационной системе МФЦ (ИС МФЦ) с присвоением регистрационного номера дела.</w:t>
            </w:r>
          </w:p>
          <w:p w14:paraId="65176338">
            <w:pPr>
              <w:pStyle w:val="56"/>
              <w:spacing w:before="0" w:after="0"/>
              <w:jc w:val="both"/>
              <w:rPr>
                <w:sz w:val="20"/>
                <w:szCs w:val="20"/>
              </w:rPr>
            </w:pPr>
            <w:r>
              <w:rPr>
                <w:sz w:val="20"/>
                <w:szCs w:val="20"/>
              </w:rPr>
              <w:t>2. Заполняет и распечатывает заявление из ИС МФЦ.</w:t>
            </w:r>
          </w:p>
          <w:p w14:paraId="4ACBB905">
            <w:pPr>
              <w:pStyle w:val="56"/>
              <w:spacing w:before="0" w:after="0"/>
              <w:jc w:val="both"/>
              <w:rPr>
                <w:sz w:val="20"/>
                <w:szCs w:val="20"/>
              </w:rPr>
            </w:pPr>
            <w:r>
              <w:rPr>
                <w:sz w:val="20"/>
                <w:szCs w:val="20"/>
              </w:rPr>
              <w:t>3. Предлагает заявителю проверить сведения, внесенные в заявление и подписать его.</w:t>
            </w:r>
          </w:p>
          <w:p w14:paraId="37570E81">
            <w:pPr>
              <w:pStyle w:val="56"/>
              <w:spacing w:before="0" w:after="0"/>
              <w:jc w:val="both"/>
              <w:rPr>
                <w:sz w:val="20"/>
                <w:szCs w:val="20"/>
              </w:rPr>
            </w:pPr>
            <w:r>
              <w:rPr>
                <w:sz w:val="20"/>
                <w:szCs w:val="20"/>
              </w:rPr>
              <w:t>4. Информирует заявителя о сроках предоставления услуги.</w:t>
            </w:r>
          </w:p>
        </w:tc>
        <w:tc>
          <w:tcPr>
            <w:tcW w:w="1767" w:type="dxa"/>
            <w:tcBorders>
              <w:left w:val="single" w:color="000000" w:sz="4" w:space="0"/>
              <w:bottom w:val="single" w:color="000000" w:sz="4" w:space="0"/>
            </w:tcBorders>
            <w:shd w:val="clear" w:color="auto" w:fill="auto"/>
          </w:tcPr>
          <w:p w14:paraId="63A78F89">
            <w:pPr>
              <w:jc w:val="both"/>
              <w:rPr>
                <w:sz w:val="20"/>
                <w:szCs w:val="20"/>
              </w:rPr>
            </w:pPr>
            <w:r>
              <w:rPr>
                <w:sz w:val="20"/>
                <w:szCs w:val="20"/>
              </w:rPr>
              <w:t>10 минут</w:t>
            </w:r>
          </w:p>
        </w:tc>
        <w:tc>
          <w:tcPr>
            <w:tcW w:w="2065" w:type="dxa"/>
            <w:tcBorders>
              <w:left w:val="single" w:color="000000" w:sz="4" w:space="0"/>
              <w:bottom w:val="single" w:color="000000" w:sz="4" w:space="0"/>
            </w:tcBorders>
            <w:shd w:val="clear" w:color="auto" w:fill="auto"/>
          </w:tcPr>
          <w:p w14:paraId="1F146373">
            <w:pPr>
              <w:jc w:val="both"/>
              <w:rPr>
                <w:sz w:val="20"/>
                <w:szCs w:val="20"/>
              </w:rPr>
            </w:pPr>
            <w:r>
              <w:rPr>
                <w:sz w:val="20"/>
                <w:szCs w:val="20"/>
              </w:rPr>
              <w:t>Специалист МФЦ</w:t>
            </w:r>
          </w:p>
        </w:tc>
        <w:tc>
          <w:tcPr>
            <w:tcW w:w="2885" w:type="dxa"/>
            <w:tcBorders>
              <w:left w:val="single" w:color="000000" w:sz="4" w:space="0"/>
              <w:bottom w:val="single" w:color="000000" w:sz="4" w:space="0"/>
            </w:tcBorders>
            <w:shd w:val="clear" w:color="auto" w:fill="auto"/>
          </w:tcPr>
          <w:p w14:paraId="2C7DA9CC">
            <w:pPr>
              <w:jc w:val="both"/>
              <w:rPr>
                <w:sz w:val="20"/>
                <w:szCs w:val="20"/>
              </w:rPr>
            </w:pPr>
            <w:r>
              <w:rPr>
                <w:sz w:val="20"/>
                <w:szCs w:val="20"/>
              </w:rPr>
              <w:t>Технологическое обеспечение:</w:t>
            </w:r>
          </w:p>
          <w:p w14:paraId="15ECB747">
            <w:pPr>
              <w:jc w:val="both"/>
              <w:rPr>
                <w:sz w:val="20"/>
                <w:szCs w:val="20"/>
              </w:rPr>
            </w:pPr>
            <w:r>
              <w:rPr>
                <w:sz w:val="20"/>
                <w:szCs w:val="20"/>
              </w:rPr>
              <w:t>Компьютер.</w:t>
            </w:r>
          </w:p>
          <w:p w14:paraId="1A212E19">
            <w:pPr>
              <w:jc w:val="both"/>
              <w:rPr>
                <w:sz w:val="20"/>
                <w:szCs w:val="20"/>
              </w:rPr>
            </w:pPr>
            <w:r>
              <w:rPr>
                <w:sz w:val="20"/>
                <w:szCs w:val="20"/>
              </w:rPr>
              <w:t>Принтер.</w:t>
            </w:r>
          </w:p>
          <w:p w14:paraId="3C2E04E5">
            <w:pPr>
              <w:jc w:val="both"/>
              <w:rPr>
                <w:sz w:val="20"/>
                <w:szCs w:val="20"/>
              </w:rPr>
            </w:pPr>
            <w:r>
              <w:rPr>
                <w:sz w:val="20"/>
                <w:szCs w:val="20"/>
              </w:rPr>
              <w:t>Бумага</w:t>
            </w:r>
          </w:p>
        </w:tc>
        <w:tc>
          <w:tcPr>
            <w:tcW w:w="2059" w:type="dxa"/>
            <w:tcBorders>
              <w:left w:val="single" w:color="000000" w:sz="4" w:space="0"/>
              <w:bottom w:val="single" w:color="000000" w:sz="4" w:space="0"/>
              <w:right w:val="single" w:color="000000" w:sz="4" w:space="0"/>
            </w:tcBorders>
            <w:shd w:val="clear" w:color="auto" w:fill="auto"/>
          </w:tcPr>
          <w:p w14:paraId="2B26B00D">
            <w:pPr>
              <w:jc w:val="both"/>
              <w:rPr>
                <w:sz w:val="20"/>
                <w:szCs w:val="20"/>
              </w:rPr>
            </w:pPr>
            <w:r>
              <w:fldChar w:fldCharType="begin"/>
            </w:r>
            <w:r>
              <w:instrText xml:space="preserve"> HYPERLINK \l "Pril_1" </w:instrText>
            </w:r>
            <w:r>
              <w:fldChar w:fldCharType="separate"/>
            </w:r>
            <w:r>
              <w:rPr>
                <w:rStyle w:val="8"/>
                <w:color w:val="auto"/>
                <w:sz w:val="20"/>
                <w:szCs w:val="20"/>
                <w:u w:val="none"/>
              </w:rPr>
              <w:t>Приложение № </w:t>
            </w:r>
            <w:r>
              <w:rPr>
                <w:rStyle w:val="8"/>
                <w:color w:val="auto"/>
                <w:sz w:val="20"/>
                <w:szCs w:val="20"/>
                <w:u w:val="none"/>
              </w:rPr>
              <w:fldChar w:fldCharType="end"/>
            </w:r>
            <w:r>
              <w:rPr>
                <w:sz w:val="20"/>
                <w:szCs w:val="20"/>
              </w:rPr>
              <w:t>1</w:t>
            </w:r>
          </w:p>
          <w:p w14:paraId="0C868F39">
            <w:pPr>
              <w:jc w:val="both"/>
              <w:rPr>
                <w:sz w:val="20"/>
                <w:szCs w:val="20"/>
              </w:rPr>
            </w:pPr>
          </w:p>
          <w:p w14:paraId="63470D0D">
            <w:pPr>
              <w:jc w:val="both"/>
              <w:rPr>
                <w:sz w:val="20"/>
                <w:szCs w:val="20"/>
              </w:rPr>
            </w:pPr>
            <w:r>
              <w:rPr>
                <w:sz w:val="20"/>
                <w:szCs w:val="20"/>
              </w:rPr>
              <w:object>
                <v:shape id="_x0000_i1028" o:spt="75" type="#_x0000_t75" style="height:49.5pt;width:76.5pt;" o:ole="t" filled="f" o:preferrelative="t" stroked="f" coordsize="21600,21600">
                  <v:path/>
                  <v:fill on="f" focussize="0,0"/>
                  <v:stroke on="f" joinstyle="miter"/>
                  <v:imagedata r:id="rId10" o:title=""/>
                  <o:lock v:ext="edit" aspectratio="t"/>
                  <w10:wrap type="none"/>
                  <w10:anchorlock/>
                </v:shape>
                <o:OLEObject Type="Embed" ProgID="Word.Document.12" ShapeID="_x0000_i1028" DrawAspect="Icon" ObjectID="_1468075728" r:id="rId11">
                  <o:LockedField>false</o:LockedField>
                </o:OLEObject>
              </w:object>
            </w:r>
          </w:p>
        </w:tc>
      </w:tr>
      <w:tr w14:paraId="65F0A5F4">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5F3C047D">
            <w:pPr>
              <w:snapToGrid w:val="0"/>
              <w:jc w:val="both"/>
              <w:rPr>
                <w:sz w:val="20"/>
                <w:szCs w:val="20"/>
              </w:rPr>
            </w:pPr>
            <w:r>
              <w:rPr>
                <w:sz w:val="20"/>
                <w:szCs w:val="20"/>
              </w:rPr>
              <w:t>6.</w:t>
            </w:r>
          </w:p>
        </w:tc>
        <w:tc>
          <w:tcPr>
            <w:tcW w:w="1953" w:type="dxa"/>
            <w:tcBorders>
              <w:left w:val="single" w:color="000000" w:sz="4" w:space="0"/>
              <w:bottom w:val="single" w:color="000000" w:sz="4" w:space="0"/>
            </w:tcBorders>
            <w:shd w:val="clear" w:color="auto" w:fill="auto"/>
          </w:tcPr>
          <w:p w14:paraId="412E9D5B">
            <w:pPr>
              <w:jc w:val="both"/>
              <w:rPr>
                <w:sz w:val="20"/>
                <w:szCs w:val="20"/>
              </w:rPr>
            </w:pPr>
            <w:r>
              <w:rPr>
                <w:sz w:val="20"/>
                <w:szCs w:val="20"/>
              </w:rPr>
              <w:t>Подготовка и выдача расписки</w:t>
            </w:r>
          </w:p>
        </w:tc>
        <w:tc>
          <w:tcPr>
            <w:tcW w:w="4322" w:type="dxa"/>
            <w:tcBorders>
              <w:left w:val="single" w:color="000000" w:sz="4" w:space="0"/>
              <w:bottom w:val="single" w:color="000000" w:sz="4" w:space="0"/>
            </w:tcBorders>
            <w:shd w:val="clear" w:color="auto" w:fill="auto"/>
          </w:tcPr>
          <w:p w14:paraId="144AAE84">
            <w:pPr>
              <w:pStyle w:val="56"/>
              <w:spacing w:before="0" w:after="0"/>
              <w:jc w:val="both"/>
              <w:rPr>
                <w:sz w:val="20"/>
                <w:szCs w:val="20"/>
              </w:rPr>
            </w:pPr>
            <w:r>
              <w:rPr>
                <w:rFonts w:eastAsia="Times New Roman"/>
                <w:sz w:val="20"/>
                <w:szCs w:val="20"/>
              </w:rPr>
              <w:t>Ф</w:t>
            </w:r>
            <w:r>
              <w:rPr>
                <w:sz w:val="20"/>
                <w:szCs w:val="20"/>
              </w:rPr>
              <w:t>ормирует в ИС МФЦ расписку в получении документов (опись документов) (далее расписка (опись). Распечатывает в 3-х экземплярах.</w:t>
            </w:r>
          </w:p>
          <w:p w14:paraId="278690FA">
            <w:pPr>
              <w:pStyle w:val="56"/>
              <w:spacing w:before="0" w:after="0"/>
              <w:jc w:val="both"/>
              <w:rPr>
                <w:sz w:val="20"/>
                <w:szCs w:val="20"/>
              </w:rPr>
            </w:pPr>
            <w:r>
              <w:rPr>
                <w:sz w:val="20"/>
                <w:szCs w:val="20"/>
              </w:rPr>
              <w:t>Первый экземпляр выдается заявителю, второй - остается в МФЦ, третий - вместе с оригиналом заявления и сообщением о расположенных на участке зданиях, сооружениях (при наличии)передается в Уполномоченный орган.</w:t>
            </w:r>
          </w:p>
          <w:p w14:paraId="17DD99F2">
            <w:pPr>
              <w:jc w:val="both"/>
              <w:rPr>
                <w:sz w:val="20"/>
                <w:szCs w:val="20"/>
              </w:rPr>
            </w:pPr>
            <w:r>
              <w:rPr>
                <w:sz w:val="20"/>
                <w:szCs w:val="20"/>
              </w:rPr>
              <w:t>В расписку (опись) включаются документы, представленные заявителем.</w:t>
            </w:r>
          </w:p>
          <w:p w14:paraId="3B6E36AF">
            <w:pPr>
              <w:jc w:val="both"/>
              <w:rPr>
                <w:sz w:val="20"/>
                <w:szCs w:val="20"/>
              </w:rPr>
            </w:pPr>
            <w:r>
              <w:rPr>
                <w:sz w:val="20"/>
                <w:szCs w:val="20"/>
              </w:rPr>
              <w:t>Каждый экземпляр расписки (описи) подписывается специалистом МФЦ, ответственным за прием документов, и заявителем (его представителем).</w:t>
            </w:r>
          </w:p>
          <w:p w14:paraId="3CD2A2DA">
            <w:pPr>
              <w:pStyle w:val="56"/>
              <w:spacing w:before="0" w:after="0"/>
              <w:jc w:val="both"/>
              <w:rPr>
                <w:sz w:val="20"/>
                <w:szCs w:val="20"/>
              </w:rPr>
            </w:pPr>
            <w:r>
              <w:rPr>
                <w:sz w:val="20"/>
                <w:szCs w:val="20"/>
              </w:rPr>
              <w:t xml:space="preserve">Выдает заявителю (представителю заявителя) расписку (опись) о приеме и регистрации комплекта документов </w:t>
            </w:r>
          </w:p>
          <w:p w14:paraId="4BBB2161">
            <w:pPr>
              <w:pStyle w:val="56"/>
              <w:spacing w:before="0" w:after="0"/>
              <w:jc w:val="both"/>
              <w:rPr>
                <w:sz w:val="20"/>
                <w:szCs w:val="20"/>
              </w:rPr>
            </w:pPr>
            <w:r>
              <w:rPr>
                <w:sz w:val="20"/>
                <w:szCs w:val="20"/>
              </w:rPr>
              <w:t>Информирует заявителя о возможности оценить качество предоставления услуги.</w:t>
            </w:r>
          </w:p>
        </w:tc>
        <w:tc>
          <w:tcPr>
            <w:tcW w:w="1767" w:type="dxa"/>
            <w:tcBorders>
              <w:left w:val="single" w:color="000000" w:sz="4" w:space="0"/>
              <w:bottom w:val="single" w:color="000000" w:sz="4" w:space="0"/>
            </w:tcBorders>
            <w:shd w:val="clear" w:color="auto" w:fill="auto"/>
          </w:tcPr>
          <w:p w14:paraId="0D1EF6BF">
            <w:pPr>
              <w:jc w:val="center"/>
              <w:rPr>
                <w:sz w:val="20"/>
                <w:szCs w:val="20"/>
              </w:rPr>
            </w:pPr>
            <w:r>
              <w:rPr>
                <w:sz w:val="20"/>
                <w:szCs w:val="20"/>
              </w:rPr>
              <w:t>2 минуты</w:t>
            </w:r>
          </w:p>
        </w:tc>
        <w:tc>
          <w:tcPr>
            <w:tcW w:w="2065" w:type="dxa"/>
            <w:tcBorders>
              <w:left w:val="single" w:color="000000" w:sz="4" w:space="0"/>
              <w:bottom w:val="single" w:color="000000" w:sz="4" w:space="0"/>
            </w:tcBorders>
            <w:shd w:val="clear" w:color="auto" w:fill="auto"/>
          </w:tcPr>
          <w:p w14:paraId="366AA170">
            <w:pPr>
              <w:jc w:val="center"/>
              <w:rPr>
                <w:sz w:val="20"/>
                <w:szCs w:val="20"/>
              </w:rPr>
            </w:pPr>
            <w:r>
              <w:rPr>
                <w:sz w:val="20"/>
                <w:szCs w:val="20"/>
              </w:rPr>
              <w:t>Специалист МФЦ</w:t>
            </w:r>
          </w:p>
        </w:tc>
        <w:tc>
          <w:tcPr>
            <w:tcW w:w="2885" w:type="dxa"/>
            <w:tcBorders>
              <w:left w:val="single" w:color="000000" w:sz="4" w:space="0"/>
              <w:bottom w:val="single" w:color="000000" w:sz="4" w:space="0"/>
            </w:tcBorders>
            <w:shd w:val="clear" w:color="auto" w:fill="auto"/>
          </w:tcPr>
          <w:p w14:paraId="4DA9F8C6">
            <w:pPr>
              <w:jc w:val="center"/>
              <w:rPr>
                <w:sz w:val="20"/>
                <w:szCs w:val="20"/>
              </w:rPr>
            </w:pPr>
            <w:r>
              <w:rPr>
                <w:sz w:val="20"/>
                <w:szCs w:val="20"/>
              </w:rPr>
              <w:t>доступ к ИС МФЦ</w:t>
            </w:r>
          </w:p>
        </w:tc>
        <w:tc>
          <w:tcPr>
            <w:tcW w:w="2059" w:type="dxa"/>
            <w:tcBorders>
              <w:left w:val="single" w:color="000000" w:sz="4" w:space="0"/>
              <w:bottom w:val="single" w:color="000000" w:sz="4" w:space="0"/>
              <w:right w:val="single" w:color="000000" w:sz="4" w:space="0"/>
            </w:tcBorders>
            <w:shd w:val="clear" w:color="auto" w:fill="auto"/>
          </w:tcPr>
          <w:p w14:paraId="2117803D">
            <w:pPr>
              <w:jc w:val="both"/>
              <w:rPr>
                <w:sz w:val="20"/>
                <w:szCs w:val="20"/>
              </w:rPr>
            </w:pPr>
            <w:r>
              <w:rPr>
                <w:sz w:val="20"/>
                <w:szCs w:val="20"/>
              </w:rPr>
              <w:t>Приложение № 8</w:t>
            </w:r>
          </w:p>
          <w:p w14:paraId="79FD7FAF">
            <w:pPr>
              <w:jc w:val="both"/>
              <w:rPr>
                <w:sz w:val="20"/>
                <w:szCs w:val="20"/>
              </w:rPr>
            </w:pPr>
          </w:p>
          <w:p w14:paraId="51EB798B">
            <w:pPr>
              <w:jc w:val="both"/>
              <w:rPr>
                <w:sz w:val="20"/>
                <w:szCs w:val="20"/>
              </w:rPr>
            </w:pPr>
            <w:r>
              <w:rPr>
                <w:sz w:val="20"/>
                <w:szCs w:val="20"/>
              </w:rPr>
              <w:object>
                <v:shape id="_x0000_i1029" o:spt="75" type="#_x0000_t75" style="height:49.5pt;width:75.75pt;" o:ole="t" filled="f" o:preferrelative="t" stroked="f" coordsize="21600,21600">
                  <v:path/>
                  <v:fill on="f" focussize="0,0"/>
                  <v:stroke on="f" joinstyle="miter"/>
                  <v:imagedata r:id="rId13" o:title=""/>
                  <o:lock v:ext="edit" aspectratio="t"/>
                  <w10:wrap type="none"/>
                  <w10:anchorlock/>
                </v:shape>
                <o:OLEObject Type="Embed" ProgID="Word.Document.12" ShapeID="_x0000_i1029" DrawAspect="Icon" ObjectID="_1468075729" r:id="rId12">
                  <o:LockedField>false</o:LockedField>
                </o:OLEObject>
              </w:object>
            </w:r>
          </w:p>
          <w:p w14:paraId="627EDA4F">
            <w:pPr>
              <w:jc w:val="both"/>
              <w:rPr>
                <w:sz w:val="20"/>
                <w:szCs w:val="20"/>
              </w:rPr>
            </w:pPr>
          </w:p>
          <w:p w14:paraId="43C391B4">
            <w:pPr>
              <w:jc w:val="both"/>
              <w:rPr>
                <w:sz w:val="20"/>
                <w:szCs w:val="20"/>
              </w:rPr>
            </w:pPr>
          </w:p>
        </w:tc>
      </w:tr>
      <w:tr w14:paraId="583A2D44">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601F6B21">
            <w:pPr>
              <w:snapToGrid w:val="0"/>
              <w:jc w:val="both"/>
              <w:rPr>
                <w:sz w:val="20"/>
                <w:szCs w:val="20"/>
              </w:rPr>
            </w:pPr>
            <w:r>
              <w:rPr>
                <w:sz w:val="20"/>
                <w:szCs w:val="20"/>
              </w:rPr>
              <w:t>7.</w:t>
            </w:r>
          </w:p>
        </w:tc>
        <w:tc>
          <w:tcPr>
            <w:tcW w:w="1953" w:type="dxa"/>
            <w:tcBorders>
              <w:left w:val="single" w:color="000000" w:sz="4" w:space="0"/>
              <w:bottom w:val="single" w:color="000000" w:sz="4" w:space="0"/>
            </w:tcBorders>
            <w:shd w:val="clear" w:color="auto" w:fill="auto"/>
          </w:tcPr>
          <w:p w14:paraId="50359628">
            <w:pPr>
              <w:rPr>
                <w:sz w:val="20"/>
                <w:szCs w:val="20"/>
              </w:rPr>
            </w:pPr>
            <w:r>
              <w:rPr>
                <w:sz w:val="20"/>
                <w:szCs w:val="20"/>
              </w:rPr>
              <w:t>Выдача отметки о приеме документов (по устной просьбе заявителя)</w:t>
            </w:r>
          </w:p>
          <w:p w14:paraId="3F0BC825">
            <w:pPr>
              <w:rPr>
                <w:sz w:val="20"/>
                <w:szCs w:val="20"/>
              </w:rPr>
            </w:pPr>
          </w:p>
        </w:tc>
        <w:tc>
          <w:tcPr>
            <w:tcW w:w="4322" w:type="dxa"/>
            <w:tcBorders>
              <w:left w:val="single" w:color="000000" w:sz="4" w:space="0"/>
              <w:bottom w:val="single" w:color="000000" w:sz="4" w:space="0"/>
            </w:tcBorders>
            <w:shd w:val="clear" w:color="auto" w:fill="auto"/>
          </w:tcPr>
          <w:p w14:paraId="6FCEBD51">
            <w:pPr>
              <w:jc w:val="both"/>
              <w:rPr>
                <w:sz w:val="20"/>
                <w:szCs w:val="20"/>
              </w:rPr>
            </w:pPr>
            <w:r>
              <w:rPr>
                <w:sz w:val="20"/>
                <w:szCs w:val="20"/>
              </w:rPr>
              <w:t>Специалист Уполномоченного органа, ответственный за прием документов ставит отметку о приеме документов во втором экземпляре заявления, представленного заявителем по собственной инициативе (по устной просьбе заявителя)</w:t>
            </w:r>
          </w:p>
        </w:tc>
        <w:tc>
          <w:tcPr>
            <w:tcW w:w="1767" w:type="dxa"/>
            <w:tcBorders>
              <w:left w:val="single" w:color="000000" w:sz="4" w:space="0"/>
              <w:bottom w:val="single" w:color="000000" w:sz="4" w:space="0"/>
            </w:tcBorders>
            <w:shd w:val="clear" w:color="auto" w:fill="auto"/>
          </w:tcPr>
          <w:p w14:paraId="7678F2CA">
            <w:pPr>
              <w:jc w:val="center"/>
              <w:rPr>
                <w:sz w:val="20"/>
                <w:szCs w:val="20"/>
              </w:rPr>
            </w:pPr>
            <w:r>
              <w:rPr>
                <w:sz w:val="20"/>
                <w:szCs w:val="20"/>
              </w:rPr>
              <w:t>3 минуты</w:t>
            </w:r>
          </w:p>
        </w:tc>
        <w:tc>
          <w:tcPr>
            <w:tcW w:w="2065" w:type="dxa"/>
            <w:tcBorders>
              <w:left w:val="single" w:color="000000" w:sz="4" w:space="0"/>
              <w:bottom w:val="single" w:color="000000" w:sz="4" w:space="0"/>
            </w:tcBorders>
            <w:shd w:val="clear" w:color="auto" w:fill="auto"/>
          </w:tcPr>
          <w:p w14:paraId="616EAF66">
            <w:pPr>
              <w:jc w:val="center"/>
              <w:rPr>
                <w:sz w:val="20"/>
                <w:szCs w:val="20"/>
              </w:rPr>
            </w:pPr>
            <w:r>
              <w:rPr>
                <w:sz w:val="20"/>
                <w:szCs w:val="20"/>
              </w:rPr>
              <w:t>Специалист Уполномоченного органа</w:t>
            </w:r>
          </w:p>
        </w:tc>
        <w:tc>
          <w:tcPr>
            <w:tcW w:w="2885" w:type="dxa"/>
            <w:tcBorders>
              <w:left w:val="single" w:color="000000" w:sz="4" w:space="0"/>
              <w:bottom w:val="single" w:color="000000" w:sz="4" w:space="0"/>
            </w:tcBorders>
            <w:shd w:val="clear" w:color="auto" w:fill="auto"/>
          </w:tcPr>
          <w:p w14:paraId="07FE6509">
            <w:pPr>
              <w:jc w:val="both"/>
              <w:rPr>
                <w:sz w:val="20"/>
                <w:szCs w:val="20"/>
              </w:rPr>
            </w:pPr>
            <w:r>
              <w:rPr>
                <w:sz w:val="20"/>
                <w:szCs w:val="20"/>
              </w:rPr>
              <w:t>- доступ к факсимильной связи;</w:t>
            </w:r>
          </w:p>
          <w:p w14:paraId="443E59DC">
            <w:pPr>
              <w:jc w:val="both"/>
              <w:rPr>
                <w:sz w:val="20"/>
                <w:szCs w:val="20"/>
              </w:rPr>
            </w:pPr>
            <w:r>
              <w:rPr>
                <w:sz w:val="20"/>
                <w:szCs w:val="20"/>
              </w:rPr>
              <w:t>- доступ к Интернет;</w:t>
            </w:r>
          </w:p>
          <w:p w14:paraId="43C14952">
            <w:pPr>
              <w:jc w:val="both"/>
              <w:rPr>
                <w:sz w:val="20"/>
                <w:szCs w:val="20"/>
              </w:rPr>
            </w:pPr>
            <w:r>
              <w:rPr>
                <w:sz w:val="20"/>
                <w:szCs w:val="20"/>
              </w:rPr>
              <w:t>- доступ к ЕПГУ;</w:t>
            </w:r>
          </w:p>
          <w:p w14:paraId="366616AE">
            <w:pPr>
              <w:jc w:val="both"/>
              <w:rPr>
                <w:sz w:val="20"/>
                <w:szCs w:val="20"/>
              </w:rPr>
            </w:pPr>
          </w:p>
        </w:tc>
        <w:tc>
          <w:tcPr>
            <w:tcW w:w="2059" w:type="dxa"/>
            <w:tcBorders>
              <w:left w:val="single" w:color="000000" w:sz="4" w:space="0"/>
              <w:bottom w:val="single" w:color="000000" w:sz="4" w:space="0"/>
              <w:right w:val="single" w:color="000000" w:sz="4" w:space="0"/>
            </w:tcBorders>
            <w:shd w:val="clear" w:color="auto" w:fill="auto"/>
          </w:tcPr>
          <w:p w14:paraId="03CB4EF1">
            <w:pPr>
              <w:jc w:val="both"/>
              <w:rPr>
                <w:sz w:val="20"/>
                <w:szCs w:val="20"/>
              </w:rPr>
            </w:pPr>
          </w:p>
        </w:tc>
      </w:tr>
      <w:tr w14:paraId="4D89750D">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32601100">
            <w:pPr>
              <w:snapToGrid w:val="0"/>
              <w:jc w:val="both"/>
              <w:rPr>
                <w:sz w:val="20"/>
                <w:szCs w:val="20"/>
              </w:rPr>
            </w:pPr>
            <w:r>
              <w:rPr>
                <w:sz w:val="20"/>
                <w:szCs w:val="20"/>
              </w:rPr>
              <w:t>8</w:t>
            </w:r>
          </w:p>
        </w:tc>
        <w:tc>
          <w:tcPr>
            <w:tcW w:w="1953" w:type="dxa"/>
            <w:tcBorders>
              <w:left w:val="single" w:color="000000" w:sz="4" w:space="0"/>
              <w:bottom w:val="single" w:color="000000" w:sz="4" w:space="0"/>
            </w:tcBorders>
            <w:shd w:val="clear" w:color="auto" w:fill="auto"/>
          </w:tcPr>
          <w:p w14:paraId="5081937D">
            <w:pPr>
              <w:rPr>
                <w:sz w:val="20"/>
                <w:szCs w:val="20"/>
              </w:rPr>
            </w:pPr>
            <w:r>
              <w:rPr>
                <w:sz w:val="20"/>
                <w:szCs w:val="20"/>
              </w:rPr>
              <w:t>Формирование дела на бумажном носителе и передача документов в контрольно-аналитическую службу МФЦ.</w:t>
            </w:r>
          </w:p>
        </w:tc>
        <w:tc>
          <w:tcPr>
            <w:tcW w:w="4322" w:type="dxa"/>
            <w:tcBorders>
              <w:left w:val="single" w:color="000000" w:sz="4" w:space="0"/>
              <w:bottom w:val="single" w:color="000000" w:sz="4" w:space="0"/>
            </w:tcBorders>
            <w:shd w:val="clear" w:color="auto" w:fill="auto"/>
          </w:tcPr>
          <w:p w14:paraId="31FFD409">
            <w:pPr>
              <w:jc w:val="both"/>
              <w:rPr>
                <w:sz w:val="20"/>
                <w:szCs w:val="20"/>
              </w:rPr>
            </w:pPr>
            <w:r>
              <w:rPr>
                <w:sz w:val="20"/>
                <w:szCs w:val="20"/>
              </w:rPr>
              <w:t>1. Сканирует все документы для формирования дела в электронном виде.</w:t>
            </w:r>
          </w:p>
          <w:p w14:paraId="16B1FF2A">
            <w:pPr>
              <w:jc w:val="both"/>
              <w:rPr>
                <w:sz w:val="20"/>
                <w:szCs w:val="20"/>
              </w:rPr>
            </w:pPr>
            <w:r>
              <w:rPr>
                <w:sz w:val="20"/>
                <w:szCs w:val="20"/>
              </w:rPr>
              <w:t>После сканирования документы возвращаются заявителю.</w:t>
            </w:r>
          </w:p>
          <w:p w14:paraId="03B992AE">
            <w:pPr>
              <w:jc w:val="both"/>
              <w:rPr>
                <w:sz w:val="20"/>
                <w:szCs w:val="20"/>
              </w:rPr>
            </w:pPr>
            <w:r>
              <w:rPr>
                <w:sz w:val="20"/>
                <w:szCs w:val="20"/>
              </w:rPr>
              <w:t>2. . Передает  сканированные образы документов в электронном виде в контрольно – аналитическую службу МФЦ (далее КАС).</w:t>
            </w:r>
          </w:p>
          <w:p w14:paraId="43562BE5">
            <w:pPr>
              <w:jc w:val="both"/>
              <w:rPr>
                <w:sz w:val="20"/>
                <w:szCs w:val="20"/>
              </w:rPr>
            </w:pPr>
            <w:r>
              <w:rPr>
                <w:rFonts w:eastAsia="Calibri"/>
                <w:sz w:val="20"/>
                <w:szCs w:val="20"/>
                <w:lang w:eastAsia="en-US"/>
              </w:rPr>
              <w:t>3. Формирует в дело на бумажных носителях (</w:t>
            </w:r>
            <w:r>
              <w:rPr>
                <w:sz w:val="20"/>
                <w:szCs w:val="20"/>
              </w:rPr>
              <w:t>при отсутствии технической возможности взаимодействия между МФЦ и Уполномоченным органом в электронной форме</w:t>
            </w:r>
          </w:p>
          <w:p w14:paraId="0004EA46">
            <w:pPr>
              <w:jc w:val="both"/>
              <w:rPr>
                <w:rFonts w:eastAsia="Calibri"/>
                <w:sz w:val="20"/>
                <w:szCs w:val="20"/>
                <w:lang w:eastAsia="en-US"/>
              </w:rPr>
            </w:pPr>
            <w:r>
              <w:rPr>
                <w:rFonts w:eastAsia="Calibri"/>
                <w:sz w:val="20"/>
                <w:szCs w:val="20"/>
                <w:lang w:eastAsia="en-US"/>
              </w:rPr>
              <w:t>- заявление;</w:t>
            </w:r>
          </w:p>
          <w:p w14:paraId="666DFB1E">
            <w:pPr>
              <w:jc w:val="both"/>
              <w:rPr>
                <w:rFonts w:eastAsia="Calibri"/>
                <w:sz w:val="20"/>
                <w:szCs w:val="20"/>
                <w:lang w:eastAsia="en-US"/>
              </w:rPr>
            </w:pPr>
            <w:r>
              <w:rPr>
                <w:rFonts w:eastAsia="Calibri"/>
                <w:sz w:val="20"/>
                <w:szCs w:val="20"/>
                <w:lang w:eastAsia="en-US"/>
              </w:rPr>
              <w:t>- копию документа, удостоверяющего личность;</w:t>
            </w:r>
          </w:p>
          <w:p w14:paraId="0FAF5C0A">
            <w:pPr>
              <w:jc w:val="both"/>
              <w:rPr>
                <w:rFonts w:eastAsia="Calibri"/>
                <w:sz w:val="20"/>
                <w:szCs w:val="20"/>
                <w:lang w:eastAsia="en-US"/>
              </w:rPr>
            </w:pPr>
            <w:r>
              <w:rPr>
                <w:rFonts w:eastAsia="Calibri"/>
                <w:sz w:val="20"/>
                <w:szCs w:val="20"/>
                <w:lang w:eastAsia="en-US"/>
              </w:rPr>
              <w:t>- копию документа, документа, подтверждающего полномочия представителя заявителя (при обращении представителя заявителя);</w:t>
            </w:r>
          </w:p>
          <w:p w14:paraId="67FB3EAF">
            <w:pPr>
              <w:jc w:val="both"/>
              <w:rPr>
                <w:rFonts w:eastAsia="Calibri"/>
                <w:sz w:val="20"/>
                <w:szCs w:val="20"/>
                <w:lang w:eastAsia="en-US"/>
              </w:rPr>
            </w:pPr>
            <w:r>
              <w:rPr>
                <w:rFonts w:eastAsia="Calibri"/>
                <w:sz w:val="20"/>
                <w:szCs w:val="20"/>
                <w:lang w:eastAsia="en-US"/>
              </w:rPr>
              <w:t>- копии документов, указанных в разделе 4 технологической схемы;</w:t>
            </w:r>
          </w:p>
          <w:p w14:paraId="148C2C83">
            <w:pPr>
              <w:jc w:val="both"/>
              <w:rPr>
                <w:rFonts w:eastAsia="Calibri"/>
                <w:sz w:val="20"/>
                <w:szCs w:val="20"/>
                <w:lang w:eastAsia="en-US"/>
              </w:rPr>
            </w:pPr>
            <w:r>
              <w:rPr>
                <w:rFonts w:eastAsia="Calibri"/>
                <w:sz w:val="20"/>
                <w:szCs w:val="20"/>
                <w:lang w:eastAsia="en-US"/>
              </w:rPr>
              <w:t>- расписка (опись) документов в двух экземплярах.</w:t>
            </w:r>
          </w:p>
          <w:p w14:paraId="541965E7">
            <w:pPr>
              <w:jc w:val="both"/>
              <w:rPr>
                <w:sz w:val="20"/>
                <w:szCs w:val="20"/>
              </w:rPr>
            </w:pPr>
            <w:r>
              <w:rPr>
                <w:rFonts w:eastAsia="Calibri"/>
                <w:sz w:val="20"/>
                <w:szCs w:val="20"/>
                <w:lang w:eastAsia="en-US"/>
              </w:rPr>
              <w:t>3. Передает сформированный пакет документов на бумажном носителе в КАС.</w:t>
            </w:r>
          </w:p>
        </w:tc>
        <w:tc>
          <w:tcPr>
            <w:tcW w:w="1767" w:type="dxa"/>
            <w:tcBorders>
              <w:left w:val="single" w:color="000000" w:sz="4" w:space="0"/>
              <w:bottom w:val="single" w:color="000000" w:sz="4" w:space="0"/>
            </w:tcBorders>
            <w:shd w:val="clear" w:color="auto" w:fill="auto"/>
          </w:tcPr>
          <w:p w14:paraId="2DE1F654">
            <w:pPr>
              <w:jc w:val="center"/>
              <w:rPr>
                <w:sz w:val="20"/>
                <w:szCs w:val="20"/>
              </w:rPr>
            </w:pPr>
            <w:r>
              <w:rPr>
                <w:sz w:val="20"/>
                <w:szCs w:val="20"/>
              </w:rPr>
              <w:t>В день приема документов</w:t>
            </w:r>
          </w:p>
        </w:tc>
        <w:tc>
          <w:tcPr>
            <w:tcW w:w="2065" w:type="dxa"/>
            <w:tcBorders>
              <w:left w:val="single" w:color="000000" w:sz="4" w:space="0"/>
              <w:bottom w:val="single" w:color="000000" w:sz="4" w:space="0"/>
            </w:tcBorders>
            <w:shd w:val="clear" w:color="auto" w:fill="auto"/>
          </w:tcPr>
          <w:p w14:paraId="43F62139">
            <w:pPr>
              <w:jc w:val="center"/>
              <w:rPr>
                <w:sz w:val="20"/>
                <w:szCs w:val="20"/>
              </w:rPr>
            </w:pPr>
            <w:r>
              <w:rPr>
                <w:sz w:val="20"/>
                <w:szCs w:val="20"/>
              </w:rPr>
              <w:t>Специалист МФЦ</w:t>
            </w:r>
          </w:p>
        </w:tc>
        <w:tc>
          <w:tcPr>
            <w:tcW w:w="2885" w:type="dxa"/>
            <w:tcBorders>
              <w:left w:val="single" w:color="000000" w:sz="4" w:space="0"/>
              <w:bottom w:val="single" w:color="000000" w:sz="4" w:space="0"/>
            </w:tcBorders>
            <w:shd w:val="clear" w:color="auto" w:fill="auto"/>
          </w:tcPr>
          <w:p w14:paraId="49F39EA6">
            <w:pPr>
              <w:jc w:val="both"/>
              <w:rPr>
                <w:sz w:val="20"/>
                <w:szCs w:val="20"/>
              </w:rPr>
            </w:pPr>
            <w:r>
              <w:rPr>
                <w:sz w:val="20"/>
                <w:szCs w:val="20"/>
              </w:rPr>
              <w:t>документационное и технологическое обеспечение</w:t>
            </w:r>
          </w:p>
        </w:tc>
        <w:tc>
          <w:tcPr>
            <w:tcW w:w="2059" w:type="dxa"/>
            <w:tcBorders>
              <w:left w:val="single" w:color="000000" w:sz="4" w:space="0"/>
              <w:bottom w:val="single" w:color="000000" w:sz="4" w:space="0"/>
              <w:right w:val="single" w:color="000000" w:sz="4" w:space="0"/>
            </w:tcBorders>
            <w:shd w:val="clear" w:color="auto" w:fill="auto"/>
          </w:tcPr>
          <w:p w14:paraId="58D71897">
            <w:pPr>
              <w:jc w:val="both"/>
              <w:rPr>
                <w:sz w:val="20"/>
                <w:szCs w:val="20"/>
              </w:rPr>
            </w:pPr>
            <w:r>
              <w:rPr>
                <w:sz w:val="20"/>
                <w:szCs w:val="20"/>
              </w:rPr>
              <w:t>-</w:t>
            </w:r>
          </w:p>
        </w:tc>
      </w:tr>
      <w:tr w14:paraId="136EDC86">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7779613A">
            <w:pPr>
              <w:snapToGrid w:val="0"/>
              <w:jc w:val="both"/>
              <w:rPr>
                <w:sz w:val="20"/>
                <w:szCs w:val="20"/>
              </w:rPr>
            </w:pPr>
            <w:r>
              <w:rPr>
                <w:sz w:val="20"/>
                <w:szCs w:val="20"/>
              </w:rPr>
              <w:t>8</w:t>
            </w:r>
          </w:p>
        </w:tc>
        <w:tc>
          <w:tcPr>
            <w:tcW w:w="1953" w:type="dxa"/>
            <w:tcBorders>
              <w:left w:val="single" w:color="000000" w:sz="4" w:space="0"/>
              <w:bottom w:val="single" w:color="000000" w:sz="4" w:space="0"/>
            </w:tcBorders>
            <w:shd w:val="clear" w:color="auto" w:fill="auto"/>
          </w:tcPr>
          <w:p w14:paraId="060771D8">
            <w:pPr>
              <w:jc w:val="both"/>
              <w:rPr>
                <w:sz w:val="20"/>
                <w:szCs w:val="20"/>
              </w:rPr>
            </w:pPr>
            <w:r>
              <w:rPr>
                <w:sz w:val="20"/>
                <w:szCs w:val="20"/>
              </w:rPr>
              <w:t>Проверка и передача документов из МФЦ в Уполномоченный орган.</w:t>
            </w:r>
          </w:p>
        </w:tc>
        <w:tc>
          <w:tcPr>
            <w:tcW w:w="4322" w:type="dxa"/>
            <w:tcBorders>
              <w:left w:val="single" w:color="000000" w:sz="4" w:space="0"/>
              <w:bottom w:val="single" w:color="000000" w:sz="4" w:space="0"/>
            </w:tcBorders>
            <w:shd w:val="clear" w:color="auto" w:fill="auto"/>
          </w:tcPr>
          <w:p w14:paraId="427D3F80">
            <w:pPr>
              <w:jc w:val="both"/>
              <w:rPr>
                <w:sz w:val="20"/>
                <w:szCs w:val="20"/>
              </w:rPr>
            </w:pPr>
            <w:r>
              <w:rPr>
                <w:sz w:val="20"/>
                <w:szCs w:val="20"/>
              </w:rPr>
              <w:t xml:space="preserve">1. Сотрудник КАС проверяет комплектность документов по описи документов. </w:t>
            </w:r>
          </w:p>
          <w:p w14:paraId="47DC70D6">
            <w:pPr>
              <w:jc w:val="both"/>
              <w:rPr>
                <w:sz w:val="20"/>
                <w:szCs w:val="20"/>
              </w:rPr>
            </w:pPr>
            <w:r>
              <w:rPr>
                <w:sz w:val="20"/>
                <w:szCs w:val="20"/>
              </w:rPr>
              <w:t>Передает электронные образы заявления и документов по защищенному каналу связи в Уполномоченный орган.</w:t>
            </w:r>
          </w:p>
          <w:p w14:paraId="31B37202">
            <w:pPr>
              <w:jc w:val="both"/>
              <w:rPr>
                <w:sz w:val="20"/>
                <w:szCs w:val="20"/>
              </w:rPr>
            </w:pPr>
            <w:r>
              <w:rPr>
                <w:sz w:val="20"/>
                <w:szCs w:val="20"/>
              </w:rPr>
              <w:t>2. Передает оригинал заявления и расписку (опись) на бумажных носителях в Уполномоченный орган по реестру передачи дел.</w:t>
            </w:r>
          </w:p>
          <w:p w14:paraId="2A1E109B">
            <w:pPr>
              <w:jc w:val="both"/>
              <w:rPr>
                <w:rFonts w:eastAsia="Calibri"/>
                <w:sz w:val="20"/>
                <w:szCs w:val="20"/>
                <w:lang w:eastAsia="en-US"/>
              </w:rPr>
            </w:pPr>
            <w:r>
              <w:rPr>
                <w:sz w:val="20"/>
                <w:szCs w:val="20"/>
              </w:rPr>
              <w:t>3. При отсутствии технической возможности взаимодействия между МФЦ и Уполномоченным органом в электронной форме</w:t>
            </w:r>
            <w:r>
              <w:rPr>
                <w:rFonts w:eastAsia="Calibri"/>
                <w:sz w:val="20"/>
                <w:szCs w:val="20"/>
                <w:lang w:eastAsia="en-US"/>
              </w:rPr>
              <w:t>:</w:t>
            </w:r>
          </w:p>
          <w:p w14:paraId="4807A56D">
            <w:pPr>
              <w:jc w:val="both"/>
              <w:rPr>
                <w:sz w:val="20"/>
                <w:szCs w:val="20"/>
              </w:rPr>
            </w:pPr>
            <w:r>
              <w:rPr>
                <w:sz w:val="20"/>
                <w:szCs w:val="20"/>
              </w:rPr>
              <w:t>Формирует реестр передачи дел в двух экземплярах для передачи документов на бумажном носителе в Уполномоченный орган на исполнение.</w:t>
            </w:r>
          </w:p>
          <w:p w14:paraId="345A2A7E">
            <w:pPr>
              <w:jc w:val="both"/>
              <w:rPr>
                <w:sz w:val="20"/>
                <w:szCs w:val="20"/>
              </w:rPr>
            </w:pPr>
          </w:p>
        </w:tc>
        <w:tc>
          <w:tcPr>
            <w:tcW w:w="1767" w:type="dxa"/>
            <w:tcBorders>
              <w:left w:val="single" w:color="000000" w:sz="4" w:space="0"/>
              <w:bottom w:val="single" w:color="000000" w:sz="4" w:space="0"/>
            </w:tcBorders>
            <w:shd w:val="clear" w:color="auto" w:fill="auto"/>
          </w:tcPr>
          <w:p w14:paraId="0B620515">
            <w:pPr>
              <w:jc w:val="both"/>
              <w:rPr>
                <w:sz w:val="20"/>
                <w:szCs w:val="20"/>
              </w:rPr>
            </w:pPr>
            <w:r>
              <w:rPr>
                <w:sz w:val="20"/>
                <w:szCs w:val="20"/>
              </w:rPr>
              <w:t>1) 1 рабочий день, следующий за днем приема документов</w:t>
            </w:r>
          </w:p>
          <w:p w14:paraId="0FD8C9AC">
            <w:pPr>
              <w:jc w:val="both"/>
              <w:rPr>
                <w:sz w:val="20"/>
                <w:szCs w:val="20"/>
              </w:rPr>
            </w:pPr>
          </w:p>
          <w:p w14:paraId="4CC14C71">
            <w:pPr>
              <w:jc w:val="both"/>
              <w:rPr>
                <w:sz w:val="20"/>
                <w:szCs w:val="20"/>
              </w:rPr>
            </w:pPr>
          </w:p>
          <w:p w14:paraId="2E89481C">
            <w:pPr>
              <w:jc w:val="both"/>
              <w:rPr>
                <w:sz w:val="20"/>
                <w:szCs w:val="20"/>
              </w:rPr>
            </w:pPr>
            <w:r>
              <w:rPr>
                <w:sz w:val="20"/>
                <w:szCs w:val="20"/>
              </w:rPr>
              <w:t>2)  1 раз в месяц</w:t>
            </w:r>
          </w:p>
          <w:p w14:paraId="11440A40">
            <w:pPr>
              <w:jc w:val="both"/>
              <w:rPr>
                <w:sz w:val="20"/>
                <w:szCs w:val="20"/>
              </w:rPr>
            </w:pPr>
          </w:p>
          <w:p w14:paraId="5880F444">
            <w:pPr>
              <w:jc w:val="both"/>
              <w:rPr>
                <w:sz w:val="20"/>
                <w:szCs w:val="20"/>
              </w:rPr>
            </w:pPr>
          </w:p>
          <w:p w14:paraId="090D1CF8">
            <w:pPr>
              <w:jc w:val="both"/>
              <w:rPr>
                <w:sz w:val="20"/>
                <w:szCs w:val="20"/>
              </w:rPr>
            </w:pPr>
            <w:r>
              <w:rPr>
                <w:sz w:val="20"/>
                <w:szCs w:val="20"/>
              </w:rPr>
              <w:t>3) 1 рабочий день, следующий за днем приема документов</w:t>
            </w:r>
          </w:p>
          <w:p w14:paraId="29C9CD39">
            <w:pPr>
              <w:jc w:val="both"/>
              <w:rPr>
                <w:sz w:val="20"/>
                <w:szCs w:val="20"/>
              </w:rPr>
            </w:pPr>
          </w:p>
          <w:p w14:paraId="7AA9BAAE">
            <w:pPr>
              <w:jc w:val="both"/>
              <w:rPr>
                <w:sz w:val="20"/>
                <w:szCs w:val="20"/>
              </w:rPr>
            </w:pPr>
          </w:p>
        </w:tc>
        <w:tc>
          <w:tcPr>
            <w:tcW w:w="2065" w:type="dxa"/>
            <w:tcBorders>
              <w:left w:val="single" w:color="000000" w:sz="4" w:space="0"/>
              <w:bottom w:val="single" w:color="000000" w:sz="4" w:space="0"/>
            </w:tcBorders>
            <w:shd w:val="clear" w:color="auto" w:fill="auto"/>
          </w:tcPr>
          <w:p w14:paraId="0EAD8736">
            <w:pPr>
              <w:jc w:val="both"/>
              <w:rPr>
                <w:sz w:val="20"/>
                <w:szCs w:val="20"/>
              </w:rPr>
            </w:pPr>
            <w:r>
              <w:rPr>
                <w:sz w:val="20"/>
                <w:szCs w:val="20"/>
              </w:rPr>
              <w:t>Специалист МФЦ</w:t>
            </w:r>
          </w:p>
        </w:tc>
        <w:tc>
          <w:tcPr>
            <w:tcW w:w="2885" w:type="dxa"/>
            <w:tcBorders>
              <w:left w:val="single" w:color="000000" w:sz="4" w:space="0"/>
              <w:bottom w:val="single" w:color="000000" w:sz="4" w:space="0"/>
            </w:tcBorders>
            <w:shd w:val="clear" w:color="auto" w:fill="auto"/>
          </w:tcPr>
          <w:p w14:paraId="4E100D59">
            <w:pPr>
              <w:jc w:val="both"/>
              <w:rPr>
                <w:sz w:val="20"/>
                <w:szCs w:val="20"/>
              </w:rPr>
            </w:pPr>
            <w:r>
              <w:rPr>
                <w:sz w:val="20"/>
                <w:szCs w:val="20"/>
              </w:rPr>
              <w:t>документационное и технологическое обеспечение</w:t>
            </w:r>
          </w:p>
        </w:tc>
        <w:tc>
          <w:tcPr>
            <w:tcW w:w="2059" w:type="dxa"/>
            <w:tcBorders>
              <w:left w:val="single" w:color="000000" w:sz="4" w:space="0"/>
              <w:bottom w:val="single" w:color="000000" w:sz="4" w:space="0"/>
              <w:right w:val="single" w:color="000000" w:sz="4" w:space="0"/>
            </w:tcBorders>
            <w:shd w:val="clear" w:color="auto" w:fill="auto"/>
          </w:tcPr>
          <w:p w14:paraId="6E741970">
            <w:pPr>
              <w:jc w:val="both"/>
              <w:rPr>
                <w:sz w:val="20"/>
                <w:szCs w:val="20"/>
              </w:rPr>
            </w:pPr>
            <w:r>
              <w:rPr>
                <w:sz w:val="20"/>
                <w:szCs w:val="20"/>
              </w:rPr>
              <w:t>Приложение № 9</w:t>
            </w:r>
          </w:p>
          <w:p w14:paraId="1398D6E7">
            <w:pPr>
              <w:jc w:val="both"/>
              <w:rPr>
                <w:sz w:val="20"/>
                <w:szCs w:val="20"/>
              </w:rPr>
            </w:pPr>
          </w:p>
          <w:p w14:paraId="5DD2A7D6">
            <w:pPr>
              <w:jc w:val="both"/>
              <w:rPr>
                <w:sz w:val="20"/>
                <w:szCs w:val="20"/>
              </w:rPr>
            </w:pPr>
            <w:r>
              <w:rPr>
                <w:sz w:val="20"/>
                <w:szCs w:val="20"/>
              </w:rPr>
              <w:object>
                <v:shape id="_x0000_i1030" o:spt="75" type="#_x0000_t75" style="height:49.5pt;width:75.75pt;" o:ole="t" filled="f" o:preferrelative="t" stroked="f" coordsize="21600,21600">
                  <v:path/>
                  <v:fill on="f" focussize="0,0"/>
                  <v:stroke on="f" joinstyle="miter"/>
                  <v:imagedata r:id="rId15" o:title=""/>
                  <o:lock v:ext="edit" aspectratio="t"/>
                  <w10:wrap type="none"/>
                  <w10:anchorlock/>
                </v:shape>
                <o:OLEObject Type="Embed" ProgID="Word.Document.12" ShapeID="_x0000_i1030" DrawAspect="Icon" ObjectID="_1468075730" r:id="rId14">
                  <o:LockedField>false</o:LockedField>
                </o:OLEObject>
              </w:object>
            </w:r>
          </w:p>
          <w:p w14:paraId="46577F93">
            <w:pPr>
              <w:jc w:val="both"/>
              <w:rPr>
                <w:sz w:val="20"/>
                <w:szCs w:val="20"/>
              </w:rPr>
            </w:pPr>
          </w:p>
          <w:p w14:paraId="0197FADB">
            <w:pPr>
              <w:jc w:val="both"/>
              <w:rPr>
                <w:sz w:val="20"/>
                <w:szCs w:val="20"/>
              </w:rPr>
            </w:pPr>
          </w:p>
        </w:tc>
      </w:tr>
      <w:tr w14:paraId="397798E8">
        <w:tblPrEx>
          <w:tblCellMar>
            <w:top w:w="15" w:type="dxa"/>
            <w:left w:w="15" w:type="dxa"/>
            <w:bottom w:w="15" w:type="dxa"/>
            <w:right w:w="15" w:type="dxa"/>
          </w:tblCellMar>
        </w:tblPrEx>
        <w:tc>
          <w:tcPr>
            <w:tcW w:w="15386" w:type="dxa"/>
            <w:gridSpan w:val="7"/>
            <w:tcBorders>
              <w:left w:val="single" w:color="000000" w:sz="4" w:space="0"/>
              <w:bottom w:val="single" w:color="000000" w:sz="4" w:space="0"/>
              <w:right w:val="single" w:color="000000" w:sz="4" w:space="0"/>
            </w:tcBorders>
            <w:shd w:val="clear" w:color="auto" w:fill="auto"/>
          </w:tcPr>
          <w:p w14:paraId="0F23F2AE">
            <w:pPr>
              <w:jc w:val="center"/>
              <w:rPr>
                <w:sz w:val="20"/>
                <w:szCs w:val="20"/>
              </w:rPr>
            </w:pPr>
            <w:r>
              <w:rPr>
                <w:b/>
                <w:sz w:val="20"/>
                <w:szCs w:val="20"/>
                <w:lang w:val="en-US"/>
              </w:rPr>
              <w:t>II</w:t>
            </w:r>
            <w:r>
              <w:rPr>
                <w:b/>
                <w:sz w:val="20"/>
                <w:szCs w:val="20"/>
              </w:rPr>
              <w:t>. Рассмотрение заявления, формирование и направление межведомственных запросов и принятие решения.</w:t>
            </w:r>
          </w:p>
        </w:tc>
      </w:tr>
      <w:tr w14:paraId="2A1372C5">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46FD3C81">
            <w:pPr>
              <w:snapToGrid w:val="0"/>
              <w:jc w:val="both"/>
              <w:rPr>
                <w:sz w:val="20"/>
                <w:szCs w:val="20"/>
              </w:rPr>
            </w:pPr>
            <w:r>
              <w:rPr>
                <w:sz w:val="20"/>
                <w:szCs w:val="20"/>
              </w:rPr>
              <w:t>1.</w:t>
            </w:r>
          </w:p>
        </w:tc>
        <w:tc>
          <w:tcPr>
            <w:tcW w:w="1953" w:type="dxa"/>
            <w:tcBorders>
              <w:left w:val="single" w:color="000000" w:sz="4" w:space="0"/>
              <w:bottom w:val="single" w:color="000000" w:sz="4" w:space="0"/>
            </w:tcBorders>
            <w:shd w:val="clear" w:color="auto" w:fill="auto"/>
          </w:tcPr>
          <w:p w14:paraId="280F2BDB">
            <w:pPr>
              <w:rPr>
                <w:sz w:val="20"/>
                <w:szCs w:val="20"/>
              </w:rPr>
            </w:pPr>
            <w:r>
              <w:rPr>
                <w:sz w:val="20"/>
                <w:szCs w:val="20"/>
              </w:rPr>
              <w:t>Прием пакета документов из МФЦ.</w:t>
            </w:r>
          </w:p>
        </w:tc>
        <w:tc>
          <w:tcPr>
            <w:tcW w:w="4322" w:type="dxa"/>
            <w:tcBorders>
              <w:left w:val="single" w:color="000000" w:sz="4" w:space="0"/>
              <w:bottom w:val="single" w:color="000000" w:sz="4" w:space="0"/>
            </w:tcBorders>
            <w:shd w:val="clear" w:color="auto" w:fill="auto"/>
          </w:tcPr>
          <w:p w14:paraId="4371FE5D">
            <w:pPr>
              <w:tabs>
                <w:tab w:val="left" w:pos="2328"/>
                <w:tab w:val="left" w:pos="10179"/>
              </w:tabs>
              <w:spacing w:before="1"/>
              <w:ind w:right="-27"/>
              <w:jc w:val="both"/>
              <w:rPr>
                <w:sz w:val="20"/>
                <w:szCs w:val="20"/>
                <w:lang w:eastAsia="en-US"/>
              </w:rPr>
            </w:pPr>
            <w:r>
              <w:rPr>
                <w:sz w:val="20"/>
                <w:szCs w:val="20"/>
                <w:lang w:eastAsia="en-US"/>
              </w:rPr>
              <w:t>1. Проверяет электронные образы заявлений на отсутствие вирусов и искаженной информации;</w:t>
            </w:r>
          </w:p>
          <w:p w14:paraId="3204A8CA">
            <w:pPr>
              <w:jc w:val="both"/>
              <w:rPr>
                <w:sz w:val="20"/>
                <w:szCs w:val="20"/>
              </w:rPr>
            </w:pPr>
            <w:r>
              <w:rPr>
                <w:sz w:val="20"/>
                <w:szCs w:val="20"/>
                <w:lang w:eastAsia="en-US"/>
              </w:rPr>
              <w:t>2. Проверяет электронную подпись на принадлежность уполномоченному лицу МФЦ, направившему электронные образы заявлений, документов, сведений, информации</w:t>
            </w:r>
          </w:p>
          <w:p w14:paraId="63664753">
            <w:pPr>
              <w:jc w:val="both"/>
              <w:rPr>
                <w:sz w:val="20"/>
                <w:szCs w:val="20"/>
              </w:rPr>
            </w:pPr>
            <w:r>
              <w:rPr>
                <w:b/>
                <w:sz w:val="20"/>
                <w:szCs w:val="20"/>
              </w:rPr>
              <w:t>При отсутствии технической возможности взаимодействия между МФЦ и Уполномоченным органом в электронной форме</w:t>
            </w:r>
            <w:r>
              <w:rPr>
                <w:rFonts w:eastAsia="Calibri"/>
                <w:sz w:val="20"/>
                <w:szCs w:val="20"/>
                <w:lang w:eastAsia="en-US"/>
              </w:rPr>
              <w:t>:</w:t>
            </w:r>
          </w:p>
          <w:p w14:paraId="185CFFAC">
            <w:pPr>
              <w:jc w:val="both"/>
              <w:rPr>
                <w:sz w:val="20"/>
                <w:szCs w:val="20"/>
              </w:rPr>
            </w:pPr>
            <w:r>
              <w:rPr>
                <w:sz w:val="20"/>
                <w:szCs w:val="20"/>
              </w:rPr>
              <w:t>Принимает доставленный курьером пакет документов на бумажном носителе. Второй экземпляр реестра передачи дел с отметкой о приеме возвращает в МФЦ.</w:t>
            </w:r>
          </w:p>
          <w:p w14:paraId="50D5ED1A">
            <w:pPr>
              <w:jc w:val="both"/>
              <w:rPr>
                <w:sz w:val="20"/>
                <w:szCs w:val="20"/>
              </w:rPr>
            </w:pPr>
            <w:r>
              <w:rPr>
                <w:sz w:val="20"/>
                <w:szCs w:val="20"/>
              </w:rPr>
              <w:t>Регистрирует представленные документы в Журнале регистрации заявлений.</w:t>
            </w:r>
          </w:p>
        </w:tc>
        <w:tc>
          <w:tcPr>
            <w:tcW w:w="1767" w:type="dxa"/>
            <w:tcBorders>
              <w:left w:val="single" w:color="000000" w:sz="4" w:space="0"/>
              <w:bottom w:val="single" w:color="000000" w:sz="4" w:space="0"/>
            </w:tcBorders>
            <w:shd w:val="clear" w:color="auto" w:fill="auto"/>
          </w:tcPr>
          <w:p w14:paraId="721FCFF0">
            <w:pPr>
              <w:jc w:val="center"/>
              <w:rPr>
                <w:sz w:val="20"/>
                <w:szCs w:val="20"/>
              </w:rPr>
            </w:pPr>
            <w:r>
              <w:rPr>
                <w:sz w:val="20"/>
                <w:szCs w:val="20"/>
              </w:rPr>
              <w:t>В день получения документов из МФЦ</w:t>
            </w:r>
          </w:p>
        </w:tc>
        <w:tc>
          <w:tcPr>
            <w:tcW w:w="2065" w:type="dxa"/>
            <w:tcBorders>
              <w:left w:val="single" w:color="000000" w:sz="4" w:space="0"/>
              <w:bottom w:val="single" w:color="000000" w:sz="4" w:space="0"/>
            </w:tcBorders>
            <w:shd w:val="clear" w:color="auto" w:fill="auto"/>
          </w:tcPr>
          <w:p w14:paraId="0397E128">
            <w:pPr>
              <w:jc w:val="center"/>
              <w:rPr>
                <w:sz w:val="20"/>
                <w:szCs w:val="20"/>
              </w:rPr>
            </w:pPr>
            <w:r>
              <w:rPr>
                <w:sz w:val="20"/>
                <w:szCs w:val="20"/>
              </w:rPr>
              <w:t>Специалист Уполномоченного органа.</w:t>
            </w:r>
          </w:p>
        </w:tc>
        <w:tc>
          <w:tcPr>
            <w:tcW w:w="2885" w:type="dxa"/>
            <w:tcBorders>
              <w:left w:val="single" w:color="000000" w:sz="4" w:space="0"/>
              <w:bottom w:val="single" w:color="000000" w:sz="4" w:space="0"/>
            </w:tcBorders>
            <w:shd w:val="clear" w:color="auto" w:fill="auto"/>
          </w:tcPr>
          <w:p w14:paraId="5901AD38">
            <w:pPr>
              <w:rPr>
                <w:sz w:val="20"/>
                <w:szCs w:val="20"/>
              </w:rPr>
            </w:pPr>
          </w:p>
        </w:tc>
        <w:tc>
          <w:tcPr>
            <w:tcW w:w="2059" w:type="dxa"/>
            <w:tcBorders>
              <w:left w:val="single" w:color="000000" w:sz="4" w:space="0"/>
              <w:bottom w:val="single" w:color="000000" w:sz="4" w:space="0"/>
              <w:right w:val="single" w:color="000000" w:sz="4" w:space="0"/>
            </w:tcBorders>
            <w:shd w:val="clear" w:color="auto" w:fill="auto"/>
          </w:tcPr>
          <w:p w14:paraId="5CB3B3E6">
            <w:pPr>
              <w:jc w:val="center"/>
              <w:rPr>
                <w:sz w:val="20"/>
                <w:szCs w:val="20"/>
              </w:rPr>
            </w:pPr>
            <w:r>
              <w:rPr>
                <w:sz w:val="20"/>
                <w:szCs w:val="20"/>
              </w:rPr>
              <w:t>-</w:t>
            </w:r>
          </w:p>
        </w:tc>
      </w:tr>
      <w:tr w14:paraId="03047D43">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47F236F3">
            <w:pPr>
              <w:snapToGrid w:val="0"/>
              <w:jc w:val="both"/>
              <w:rPr>
                <w:sz w:val="20"/>
                <w:szCs w:val="20"/>
              </w:rPr>
            </w:pPr>
            <w:r>
              <w:rPr>
                <w:sz w:val="20"/>
                <w:szCs w:val="20"/>
              </w:rPr>
              <w:t>2.</w:t>
            </w:r>
          </w:p>
        </w:tc>
        <w:tc>
          <w:tcPr>
            <w:tcW w:w="1953" w:type="dxa"/>
            <w:tcBorders>
              <w:left w:val="single" w:color="000000" w:sz="4" w:space="0"/>
              <w:bottom w:val="single" w:color="000000" w:sz="4" w:space="0"/>
            </w:tcBorders>
            <w:shd w:val="clear" w:color="auto" w:fill="auto"/>
          </w:tcPr>
          <w:p w14:paraId="387194DF">
            <w:pPr>
              <w:rPr>
                <w:sz w:val="20"/>
                <w:szCs w:val="20"/>
              </w:rPr>
            </w:pPr>
            <w:r>
              <w:rPr>
                <w:sz w:val="20"/>
                <w:szCs w:val="20"/>
              </w:rPr>
              <w:t>Отправка межведомственных запросов</w:t>
            </w:r>
          </w:p>
        </w:tc>
        <w:tc>
          <w:tcPr>
            <w:tcW w:w="4322" w:type="dxa"/>
            <w:tcBorders>
              <w:left w:val="single" w:color="000000" w:sz="4" w:space="0"/>
              <w:bottom w:val="single" w:color="000000" w:sz="4" w:space="0"/>
            </w:tcBorders>
            <w:shd w:val="clear" w:color="auto" w:fill="auto"/>
          </w:tcPr>
          <w:p w14:paraId="765CC307">
            <w:pPr>
              <w:jc w:val="both"/>
              <w:rPr>
                <w:sz w:val="20"/>
                <w:szCs w:val="20"/>
              </w:rPr>
            </w:pPr>
            <w:r>
              <w:rPr>
                <w:sz w:val="20"/>
                <w:szCs w:val="20"/>
              </w:rPr>
              <w:t>Формирует межведомственные запросы о представлении документов (сведений), указанных в Разделе 5 настоящей технологической схемы, в случае, если они не были представлены заявителем самостоятельно.</w:t>
            </w:r>
          </w:p>
        </w:tc>
        <w:tc>
          <w:tcPr>
            <w:tcW w:w="1767" w:type="dxa"/>
            <w:tcBorders>
              <w:left w:val="single" w:color="000000" w:sz="4" w:space="0"/>
              <w:bottom w:val="single" w:color="000000" w:sz="4" w:space="0"/>
            </w:tcBorders>
            <w:shd w:val="clear" w:color="auto" w:fill="auto"/>
          </w:tcPr>
          <w:p w14:paraId="0EB00DDE">
            <w:pPr>
              <w:jc w:val="center"/>
              <w:rPr>
                <w:sz w:val="20"/>
                <w:szCs w:val="20"/>
              </w:rPr>
            </w:pPr>
            <w:r>
              <w:rPr>
                <w:sz w:val="20"/>
                <w:szCs w:val="20"/>
              </w:rPr>
              <w:t>Не позднее 3 рабочих дней со дня регистрации комплекта документов</w:t>
            </w:r>
          </w:p>
          <w:p w14:paraId="22440584">
            <w:pPr>
              <w:jc w:val="center"/>
              <w:rPr>
                <w:sz w:val="20"/>
                <w:szCs w:val="20"/>
              </w:rPr>
            </w:pPr>
          </w:p>
          <w:p w14:paraId="42C7111C">
            <w:pPr>
              <w:jc w:val="center"/>
              <w:rPr>
                <w:sz w:val="20"/>
                <w:szCs w:val="20"/>
              </w:rPr>
            </w:pPr>
          </w:p>
        </w:tc>
        <w:tc>
          <w:tcPr>
            <w:tcW w:w="2065" w:type="dxa"/>
            <w:tcBorders>
              <w:left w:val="single" w:color="000000" w:sz="4" w:space="0"/>
              <w:bottom w:val="single" w:color="000000" w:sz="4" w:space="0"/>
            </w:tcBorders>
            <w:shd w:val="clear" w:color="auto" w:fill="auto"/>
          </w:tcPr>
          <w:p w14:paraId="7A0659F5">
            <w:pPr>
              <w:jc w:val="center"/>
              <w:rPr>
                <w:sz w:val="20"/>
                <w:szCs w:val="20"/>
              </w:rPr>
            </w:pPr>
            <w:r>
              <w:rPr>
                <w:sz w:val="20"/>
                <w:szCs w:val="20"/>
              </w:rPr>
              <w:t>Специалист Уполномоченного органа</w:t>
            </w:r>
          </w:p>
          <w:p w14:paraId="165CF84E">
            <w:pPr>
              <w:jc w:val="center"/>
              <w:rPr>
                <w:sz w:val="20"/>
                <w:szCs w:val="20"/>
              </w:rPr>
            </w:pPr>
          </w:p>
        </w:tc>
        <w:tc>
          <w:tcPr>
            <w:tcW w:w="2885" w:type="dxa"/>
            <w:tcBorders>
              <w:left w:val="single" w:color="000000" w:sz="4" w:space="0"/>
              <w:bottom w:val="single" w:color="000000" w:sz="4" w:space="0"/>
            </w:tcBorders>
            <w:shd w:val="clear" w:color="auto" w:fill="auto"/>
          </w:tcPr>
          <w:p w14:paraId="2EB8BAF7">
            <w:pPr>
              <w:rPr>
                <w:sz w:val="20"/>
                <w:szCs w:val="20"/>
              </w:rPr>
            </w:pPr>
            <w:r>
              <w:rPr>
                <w:sz w:val="20"/>
                <w:szCs w:val="20"/>
              </w:rPr>
              <w:t>- доступ к СМЭВ;</w:t>
            </w:r>
          </w:p>
          <w:p w14:paraId="75201AD0">
            <w:pPr>
              <w:rPr>
                <w:sz w:val="20"/>
                <w:szCs w:val="20"/>
              </w:rPr>
            </w:pPr>
          </w:p>
        </w:tc>
        <w:tc>
          <w:tcPr>
            <w:tcW w:w="2059" w:type="dxa"/>
            <w:tcBorders>
              <w:left w:val="single" w:color="000000" w:sz="4" w:space="0"/>
              <w:bottom w:val="single" w:color="000000" w:sz="4" w:space="0"/>
              <w:right w:val="single" w:color="000000" w:sz="4" w:space="0"/>
            </w:tcBorders>
            <w:shd w:val="clear" w:color="auto" w:fill="auto"/>
          </w:tcPr>
          <w:p w14:paraId="044146FE">
            <w:pPr>
              <w:jc w:val="both"/>
              <w:rPr>
                <w:sz w:val="20"/>
                <w:szCs w:val="20"/>
              </w:rPr>
            </w:pPr>
          </w:p>
          <w:p w14:paraId="0C9B8ECC">
            <w:pPr>
              <w:jc w:val="both"/>
              <w:rPr>
                <w:sz w:val="20"/>
                <w:szCs w:val="20"/>
              </w:rPr>
            </w:pPr>
            <w:r>
              <w:rPr>
                <w:sz w:val="20"/>
                <w:szCs w:val="20"/>
              </w:rPr>
              <w:t>-</w:t>
            </w:r>
          </w:p>
        </w:tc>
      </w:tr>
      <w:tr w14:paraId="3012567D">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3F79863B">
            <w:pPr>
              <w:snapToGrid w:val="0"/>
              <w:jc w:val="both"/>
              <w:rPr>
                <w:sz w:val="20"/>
                <w:szCs w:val="20"/>
              </w:rPr>
            </w:pPr>
            <w:r>
              <w:rPr>
                <w:sz w:val="20"/>
                <w:szCs w:val="20"/>
              </w:rPr>
              <w:t>3</w:t>
            </w:r>
          </w:p>
        </w:tc>
        <w:tc>
          <w:tcPr>
            <w:tcW w:w="1953" w:type="dxa"/>
            <w:tcBorders>
              <w:left w:val="single" w:color="000000" w:sz="4" w:space="0"/>
              <w:bottom w:val="single" w:color="000000" w:sz="4" w:space="0"/>
            </w:tcBorders>
            <w:shd w:val="clear" w:color="auto" w:fill="auto"/>
          </w:tcPr>
          <w:p w14:paraId="01EF7249">
            <w:pPr>
              <w:jc w:val="both"/>
              <w:rPr>
                <w:sz w:val="20"/>
                <w:szCs w:val="20"/>
              </w:rPr>
            </w:pPr>
            <w:r>
              <w:rPr>
                <w:sz w:val="20"/>
                <w:szCs w:val="20"/>
              </w:rPr>
              <w:t>Принятие решения</w:t>
            </w:r>
          </w:p>
        </w:tc>
        <w:tc>
          <w:tcPr>
            <w:tcW w:w="4322" w:type="dxa"/>
            <w:tcBorders>
              <w:left w:val="single" w:color="000000" w:sz="4" w:space="0"/>
              <w:bottom w:val="single" w:color="000000" w:sz="4" w:space="0"/>
            </w:tcBorders>
            <w:shd w:val="clear" w:color="auto" w:fill="auto"/>
          </w:tcPr>
          <w:p w14:paraId="3B3AE303">
            <w:pPr>
              <w:jc w:val="both"/>
              <w:rPr>
                <w:sz w:val="20"/>
                <w:szCs w:val="20"/>
              </w:rPr>
            </w:pPr>
            <w:r>
              <w:rPr>
                <w:sz w:val="20"/>
                <w:szCs w:val="20"/>
              </w:rPr>
              <w:t xml:space="preserve">На основании полученного от МФЦ или от заявителя пакета документов и ответов на межведомственные запросы, осуществляет проверку представленных документов и принимает решение о предоставлении (отказе в предоставлении) </w:t>
            </w:r>
            <w:r>
              <w:rPr>
                <w:bCs/>
                <w:sz w:val="20"/>
                <w:szCs w:val="20"/>
              </w:rPr>
              <w:t>муниципальной</w:t>
            </w:r>
            <w:r>
              <w:rPr>
                <w:sz w:val="20"/>
                <w:szCs w:val="20"/>
              </w:rPr>
              <w:t xml:space="preserve"> услуги</w:t>
            </w:r>
          </w:p>
        </w:tc>
        <w:tc>
          <w:tcPr>
            <w:tcW w:w="1767" w:type="dxa"/>
            <w:tcBorders>
              <w:left w:val="single" w:color="000000" w:sz="4" w:space="0"/>
              <w:bottom w:val="single" w:color="000000" w:sz="4" w:space="0"/>
            </w:tcBorders>
            <w:shd w:val="clear" w:color="auto" w:fill="auto"/>
          </w:tcPr>
          <w:p w14:paraId="26E5CCC8">
            <w:pPr>
              <w:jc w:val="both"/>
              <w:rPr>
                <w:sz w:val="20"/>
                <w:szCs w:val="20"/>
              </w:rPr>
            </w:pPr>
            <w:r>
              <w:rPr>
                <w:sz w:val="20"/>
                <w:szCs w:val="20"/>
              </w:rPr>
              <w:t>20 рабочих дней со дня регистрации заявления со всеми необходимыми документами в Уполномоченном органе</w:t>
            </w:r>
          </w:p>
        </w:tc>
        <w:tc>
          <w:tcPr>
            <w:tcW w:w="2065" w:type="dxa"/>
            <w:tcBorders>
              <w:left w:val="single" w:color="000000" w:sz="4" w:space="0"/>
              <w:bottom w:val="single" w:color="000000" w:sz="4" w:space="0"/>
            </w:tcBorders>
            <w:shd w:val="clear" w:color="auto" w:fill="auto"/>
          </w:tcPr>
          <w:p w14:paraId="0B5EEAC3">
            <w:pPr>
              <w:jc w:val="both"/>
              <w:rPr>
                <w:sz w:val="20"/>
                <w:szCs w:val="20"/>
              </w:rPr>
            </w:pPr>
            <w:r>
              <w:rPr>
                <w:sz w:val="20"/>
                <w:szCs w:val="20"/>
              </w:rPr>
              <w:t>Специалист Уполномоченного органа</w:t>
            </w:r>
          </w:p>
        </w:tc>
        <w:tc>
          <w:tcPr>
            <w:tcW w:w="2885" w:type="dxa"/>
            <w:tcBorders>
              <w:left w:val="single" w:color="000000" w:sz="4" w:space="0"/>
              <w:bottom w:val="single" w:color="000000" w:sz="4" w:space="0"/>
            </w:tcBorders>
            <w:shd w:val="clear" w:color="auto" w:fill="auto"/>
          </w:tcPr>
          <w:p w14:paraId="6EB302FD">
            <w:pPr>
              <w:jc w:val="both"/>
              <w:rPr>
                <w:sz w:val="20"/>
                <w:szCs w:val="20"/>
              </w:rPr>
            </w:pPr>
            <w:r>
              <w:rPr>
                <w:sz w:val="20"/>
                <w:szCs w:val="20"/>
              </w:rPr>
              <w:t>нет</w:t>
            </w:r>
          </w:p>
        </w:tc>
        <w:tc>
          <w:tcPr>
            <w:tcW w:w="2059" w:type="dxa"/>
            <w:tcBorders>
              <w:left w:val="single" w:color="000000" w:sz="4" w:space="0"/>
              <w:bottom w:val="single" w:color="000000" w:sz="4" w:space="0"/>
              <w:right w:val="single" w:color="000000" w:sz="4" w:space="0"/>
            </w:tcBorders>
            <w:shd w:val="clear" w:color="auto" w:fill="auto"/>
          </w:tcPr>
          <w:p w14:paraId="6533947C">
            <w:pPr>
              <w:jc w:val="both"/>
              <w:rPr>
                <w:sz w:val="20"/>
                <w:szCs w:val="20"/>
              </w:rPr>
            </w:pPr>
            <w:r>
              <w:rPr>
                <w:sz w:val="20"/>
                <w:szCs w:val="20"/>
              </w:rPr>
              <w:t>Приложение №11</w:t>
            </w:r>
          </w:p>
          <w:p w14:paraId="66BB65BB">
            <w:pPr>
              <w:jc w:val="both"/>
              <w:rPr>
                <w:sz w:val="20"/>
                <w:szCs w:val="20"/>
              </w:rPr>
            </w:pPr>
            <w:r>
              <w:rPr>
                <w:sz w:val="20"/>
                <w:szCs w:val="20"/>
              </w:rPr>
              <w:object>
                <v:shape id="_x0000_i1031" o:spt="75" type="#_x0000_t75" style="height:49.5pt;width:76.5pt;" o:ole="t" filled="f" o:preferrelative="t" stroked="f" coordsize="21600,21600">
                  <v:path/>
                  <v:fill on="f" focussize="0,0"/>
                  <v:stroke on="f" joinstyle="miter"/>
                  <v:imagedata r:id="rId17" o:title=""/>
                  <o:lock v:ext="edit" aspectratio="t"/>
                  <w10:wrap type="none"/>
                  <w10:anchorlock/>
                </v:shape>
                <o:OLEObject Type="Embed" ProgID="Word.Document.12" ShapeID="_x0000_i1031" DrawAspect="Icon" ObjectID="_1468075731" r:id="rId16">
                  <o:LockedField>false</o:LockedField>
                </o:OLEObject>
              </w:object>
            </w:r>
          </w:p>
          <w:p w14:paraId="7A85455E">
            <w:pPr>
              <w:jc w:val="both"/>
              <w:rPr>
                <w:sz w:val="20"/>
                <w:szCs w:val="20"/>
              </w:rPr>
            </w:pPr>
            <w:r>
              <w:rPr>
                <w:sz w:val="20"/>
                <w:szCs w:val="20"/>
              </w:rPr>
              <w:t>Приложение № 12</w:t>
            </w:r>
          </w:p>
          <w:p w14:paraId="0BF7AE15">
            <w:pPr>
              <w:jc w:val="both"/>
              <w:rPr>
                <w:sz w:val="20"/>
                <w:szCs w:val="20"/>
              </w:rPr>
            </w:pPr>
            <w:r>
              <w:rPr>
                <w:sz w:val="20"/>
                <w:szCs w:val="20"/>
              </w:rPr>
              <w:object>
                <v:shape id="_x0000_i1032" o:spt="75" type="#_x0000_t75" style="height:49.5pt;width:76.5pt;" o:ole="t" filled="f" o:preferrelative="t" stroked="f" coordsize="21600,21600">
                  <v:path/>
                  <v:fill on="f" focussize="0,0"/>
                  <v:stroke on="f" joinstyle="miter"/>
                  <v:imagedata r:id="rId19" o:title=""/>
                  <o:lock v:ext="edit" aspectratio="t"/>
                  <w10:wrap type="none"/>
                  <w10:anchorlock/>
                </v:shape>
                <o:OLEObject Type="Embed" ProgID="Word.Document.12" ShapeID="_x0000_i1032" DrawAspect="Icon" ObjectID="_1468075732" r:id="rId18">
                  <o:LockedField>false</o:LockedField>
                </o:OLEObject>
              </w:object>
            </w:r>
          </w:p>
          <w:p w14:paraId="1447C27F">
            <w:pPr>
              <w:jc w:val="both"/>
              <w:rPr>
                <w:sz w:val="20"/>
                <w:szCs w:val="20"/>
              </w:rPr>
            </w:pPr>
            <w:r>
              <w:rPr>
                <w:sz w:val="20"/>
                <w:szCs w:val="20"/>
              </w:rPr>
              <w:t>Приложение № 13</w:t>
            </w:r>
          </w:p>
          <w:p w14:paraId="70358648">
            <w:pPr>
              <w:jc w:val="both"/>
              <w:rPr>
                <w:sz w:val="20"/>
                <w:szCs w:val="20"/>
              </w:rPr>
            </w:pPr>
            <w:r>
              <w:rPr>
                <w:sz w:val="20"/>
                <w:szCs w:val="20"/>
              </w:rPr>
              <w:object>
                <v:shape id="_x0000_i1033" o:spt="75" type="#_x0000_t75" style="height:49.5pt;width:76.5pt;" o:ole="t" filled="f" o:preferrelative="t" stroked="f" coordsize="21600,21600">
                  <v:path/>
                  <v:fill on="f" focussize="0,0"/>
                  <v:stroke on="f" joinstyle="miter"/>
                  <v:imagedata r:id="rId21" o:title=""/>
                  <o:lock v:ext="edit" aspectratio="t"/>
                  <w10:wrap type="none"/>
                  <w10:anchorlock/>
                </v:shape>
                <o:OLEObject Type="Embed" ProgID="Word.Document.12" ShapeID="_x0000_i1033" DrawAspect="Icon" ObjectID="_1468075733" r:id="rId20">
                  <o:LockedField>false</o:LockedField>
                </o:OLEObject>
              </w:object>
            </w:r>
          </w:p>
          <w:p w14:paraId="61D3328B">
            <w:pPr>
              <w:jc w:val="both"/>
              <w:rPr>
                <w:sz w:val="20"/>
                <w:szCs w:val="20"/>
              </w:rPr>
            </w:pPr>
            <w:r>
              <w:rPr>
                <w:sz w:val="20"/>
                <w:szCs w:val="20"/>
              </w:rPr>
              <w:t>Приложение № 14</w:t>
            </w:r>
          </w:p>
          <w:p w14:paraId="760542FA">
            <w:pPr>
              <w:jc w:val="both"/>
              <w:rPr>
                <w:sz w:val="20"/>
                <w:szCs w:val="20"/>
              </w:rPr>
            </w:pPr>
          </w:p>
          <w:p w14:paraId="2D78D26B">
            <w:pPr>
              <w:jc w:val="both"/>
              <w:rPr>
                <w:sz w:val="20"/>
                <w:szCs w:val="20"/>
              </w:rPr>
            </w:pPr>
            <w:r>
              <w:rPr>
                <w:sz w:val="20"/>
                <w:szCs w:val="20"/>
              </w:rPr>
              <w:object>
                <v:shape id="_x0000_i1034" o:spt="75" type="#_x0000_t75" style="height:49.5pt;width:76.5pt;" o:ole="t" filled="f" o:preferrelative="t" stroked="f" coordsize="21600,21600">
                  <v:path/>
                  <v:fill on="f" focussize="0,0"/>
                  <v:stroke on="f" joinstyle="miter"/>
                  <v:imagedata r:id="rId23" o:title=""/>
                  <o:lock v:ext="edit" aspectratio="t"/>
                  <w10:wrap type="none"/>
                  <w10:anchorlock/>
                </v:shape>
                <o:OLEObject Type="Embed" ProgID="Word.Document.12" ShapeID="_x0000_i1034" DrawAspect="Icon" ObjectID="_1468075734" r:id="rId22">
                  <o:LockedField>false</o:LockedField>
                </o:OLEObject>
              </w:object>
            </w:r>
          </w:p>
          <w:p w14:paraId="0A7DAFCF">
            <w:pPr>
              <w:jc w:val="both"/>
              <w:rPr>
                <w:sz w:val="20"/>
                <w:szCs w:val="20"/>
              </w:rPr>
            </w:pPr>
            <w:r>
              <w:rPr>
                <w:sz w:val="20"/>
                <w:szCs w:val="20"/>
              </w:rPr>
              <w:t>Приложение № 15</w:t>
            </w:r>
          </w:p>
          <w:p w14:paraId="29335C80">
            <w:pPr>
              <w:jc w:val="both"/>
              <w:rPr>
                <w:sz w:val="20"/>
                <w:szCs w:val="20"/>
              </w:rPr>
            </w:pPr>
            <w:r>
              <w:rPr>
                <w:sz w:val="20"/>
                <w:szCs w:val="20"/>
              </w:rPr>
              <w:object>
                <v:shape id="_x0000_i1035" o:spt="75" type="#_x0000_t75" style="height:49.5pt;width:76.5pt;" o:ole="t" filled="f" o:preferrelative="t" stroked="f" coordsize="21600,21600">
                  <v:path/>
                  <v:fill on="f" focussize="0,0"/>
                  <v:stroke on="f" joinstyle="miter"/>
                  <v:imagedata r:id="rId25" o:title=""/>
                  <o:lock v:ext="edit" aspectratio="t"/>
                  <w10:wrap type="none"/>
                  <w10:anchorlock/>
                </v:shape>
                <o:OLEObject Type="Embed" ProgID="Word.Document.12" ShapeID="_x0000_i1035" DrawAspect="Icon" ObjectID="_1468075735" r:id="rId24">
                  <o:LockedField>false</o:LockedField>
                </o:OLEObject>
              </w:object>
            </w:r>
          </w:p>
        </w:tc>
      </w:tr>
      <w:tr w14:paraId="220EF745">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24B2C83C">
            <w:pPr>
              <w:snapToGrid w:val="0"/>
              <w:jc w:val="both"/>
              <w:rPr>
                <w:sz w:val="20"/>
                <w:szCs w:val="20"/>
              </w:rPr>
            </w:pPr>
            <w:r>
              <w:rPr>
                <w:sz w:val="20"/>
                <w:szCs w:val="20"/>
              </w:rPr>
              <w:t>4</w:t>
            </w:r>
          </w:p>
        </w:tc>
        <w:tc>
          <w:tcPr>
            <w:tcW w:w="1953" w:type="dxa"/>
            <w:tcBorders>
              <w:left w:val="single" w:color="000000" w:sz="4" w:space="0"/>
              <w:bottom w:val="single" w:color="000000" w:sz="4" w:space="0"/>
            </w:tcBorders>
            <w:shd w:val="clear" w:color="auto" w:fill="auto"/>
          </w:tcPr>
          <w:p w14:paraId="62266734">
            <w:pPr>
              <w:jc w:val="both"/>
              <w:rPr>
                <w:sz w:val="20"/>
                <w:szCs w:val="20"/>
              </w:rPr>
            </w:pPr>
            <w:r>
              <w:rPr>
                <w:sz w:val="20"/>
                <w:szCs w:val="20"/>
              </w:rPr>
              <w:t>Направление результата в МФЦ</w:t>
            </w:r>
          </w:p>
          <w:p w14:paraId="52E8D0B5">
            <w:pPr>
              <w:jc w:val="both"/>
              <w:rPr>
                <w:sz w:val="20"/>
                <w:szCs w:val="20"/>
              </w:rPr>
            </w:pPr>
          </w:p>
        </w:tc>
        <w:tc>
          <w:tcPr>
            <w:tcW w:w="4322" w:type="dxa"/>
            <w:tcBorders>
              <w:left w:val="single" w:color="000000" w:sz="4" w:space="0"/>
              <w:bottom w:val="single" w:color="000000" w:sz="4" w:space="0"/>
            </w:tcBorders>
            <w:shd w:val="clear" w:color="auto" w:fill="auto"/>
          </w:tcPr>
          <w:p w14:paraId="67334D80">
            <w:pPr>
              <w:jc w:val="both"/>
              <w:rPr>
                <w:sz w:val="20"/>
                <w:szCs w:val="20"/>
              </w:rPr>
            </w:pPr>
            <w:r>
              <w:rPr>
                <w:sz w:val="20"/>
                <w:szCs w:val="20"/>
              </w:rPr>
              <w:t>В случае указания в заявлении местом получения результата услуги «в МФЦ направляет подготовленный результат в МФЦ в целях выдачи заявителю:</w:t>
            </w:r>
          </w:p>
          <w:p w14:paraId="0F60B0A4">
            <w:pPr>
              <w:jc w:val="both"/>
              <w:rPr>
                <w:sz w:val="20"/>
                <w:szCs w:val="20"/>
              </w:rPr>
            </w:pPr>
            <w:r>
              <w:rPr>
                <w:sz w:val="20"/>
                <w:szCs w:val="20"/>
              </w:rPr>
              <w:t>- в электронном виде по защищенным каналам связи.</w:t>
            </w:r>
          </w:p>
          <w:p w14:paraId="46D5BC15">
            <w:pPr>
              <w:jc w:val="both"/>
              <w:rPr>
                <w:sz w:val="20"/>
                <w:szCs w:val="20"/>
              </w:rPr>
            </w:pPr>
            <w:r>
              <w:rPr>
                <w:sz w:val="20"/>
                <w:szCs w:val="20"/>
              </w:rPr>
              <w:t>При отсутствии технической возможности взаимодействия между МФЦ и Уполномоченным органом в электронной формерезультат услуги направляется - на бумажном носителе по сопроводительному реестру.</w:t>
            </w:r>
          </w:p>
        </w:tc>
        <w:tc>
          <w:tcPr>
            <w:tcW w:w="1767" w:type="dxa"/>
            <w:tcBorders>
              <w:left w:val="single" w:color="000000" w:sz="4" w:space="0"/>
              <w:bottom w:val="single" w:color="000000" w:sz="4" w:space="0"/>
            </w:tcBorders>
            <w:shd w:val="clear" w:color="auto" w:fill="auto"/>
          </w:tcPr>
          <w:p w14:paraId="04EE314C">
            <w:pPr>
              <w:jc w:val="both"/>
              <w:rPr>
                <w:sz w:val="20"/>
                <w:szCs w:val="20"/>
              </w:rPr>
            </w:pPr>
            <w:r>
              <w:rPr>
                <w:sz w:val="20"/>
                <w:szCs w:val="20"/>
              </w:rPr>
              <w:t>3 рабочих дня со дня принятия решения</w:t>
            </w:r>
          </w:p>
        </w:tc>
        <w:tc>
          <w:tcPr>
            <w:tcW w:w="2065" w:type="dxa"/>
            <w:tcBorders>
              <w:left w:val="single" w:color="000000" w:sz="4" w:space="0"/>
              <w:bottom w:val="single" w:color="000000" w:sz="4" w:space="0"/>
            </w:tcBorders>
            <w:shd w:val="clear" w:color="auto" w:fill="auto"/>
          </w:tcPr>
          <w:p w14:paraId="4CBE7632">
            <w:pPr>
              <w:jc w:val="both"/>
              <w:rPr>
                <w:sz w:val="20"/>
                <w:szCs w:val="20"/>
              </w:rPr>
            </w:pPr>
            <w:r>
              <w:rPr>
                <w:sz w:val="20"/>
                <w:szCs w:val="20"/>
              </w:rPr>
              <w:t>Специалист Уполномоченного органа</w:t>
            </w:r>
          </w:p>
        </w:tc>
        <w:tc>
          <w:tcPr>
            <w:tcW w:w="2885" w:type="dxa"/>
            <w:tcBorders>
              <w:left w:val="single" w:color="000000" w:sz="4" w:space="0"/>
              <w:bottom w:val="single" w:color="000000" w:sz="4" w:space="0"/>
            </w:tcBorders>
            <w:shd w:val="clear" w:color="auto" w:fill="auto"/>
          </w:tcPr>
          <w:p w14:paraId="614D051D">
            <w:pPr>
              <w:jc w:val="both"/>
              <w:rPr>
                <w:sz w:val="20"/>
                <w:szCs w:val="20"/>
              </w:rPr>
            </w:pPr>
            <w:r>
              <w:rPr>
                <w:sz w:val="20"/>
                <w:szCs w:val="20"/>
              </w:rPr>
              <w:t>доступ к ПО ViPNet</w:t>
            </w:r>
          </w:p>
        </w:tc>
        <w:tc>
          <w:tcPr>
            <w:tcW w:w="2059" w:type="dxa"/>
            <w:tcBorders>
              <w:left w:val="single" w:color="000000" w:sz="4" w:space="0"/>
              <w:bottom w:val="single" w:color="000000" w:sz="4" w:space="0"/>
              <w:right w:val="single" w:color="000000" w:sz="4" w:space="0"/>
            </w:tcBorders>
            <w:shd w:val="clear" w:color="auto" w:fill="auto"/>
          </w:tcPr>
          <w:p w14:paraId="58A2BFC6">
            <w:pPr>
              <w:jc w:val="both"/>
              <w:rPr>
                <w:sz w:val="20"/>
                <w:szCs w:val="20"/>
              </w:rPr>
            </w:pPr>
            <w:r>
              <w:rPr>
                <w:sz w:val="20"/>
                <w:szCs w:val="20"/>
              </w:rPr>
              <w:t>Приложение №16</w:t>
            </w:r>
          </w:p>
          <w:p w14:paraId="28A19921">
            <w:pPr>
              <w:jc w:val="both"/>
              <w:rPr>
                <w:sz w:val="20"/>
                <w:szCs w:val="20"/>
              </w:rPr>
            </w:pPr>
          </w:p>
          <w:p w14:paraId="1708287E">
            <w:pPr>
              <w:jc w:val="both"/>
              <w:rPr>
                <w:sz w:val="20"/>
                <w:szCs w:val="20"/>
              </w:rPr>
            </w:pPr>
            <w:r>
              <w:rPr>
                <w:sz w:val="20"/>
                <w:szCs w:val="20"/>
              </w:rPr>
              <w:object>
                <v:shape id="_x0000_i1036" o:spt="75" type="#_x0000_t75" style="height:49.5pt;width:75.75pt;" o:ole="t" filled="f" o:preferrelative="t" stroked="f" coordsize="21600,21600">
                  <v:path/>
                  <v:fill on="f" focussize="0,0"/>
                  <v:stroke on="f" joinstyle="miter"/>
                  <v:imagedata r:id="rId27" o:title=""/>
                  <o:lock v:ext="edit" aspectratio="t"/>
                  <w10:wrap type="none"/>
                  <w10:anchorlock/>
                </v:shape>
                <o:OLEObject Type="Embed" ProgID="Word.Document.12" ShapeID="_x0000_i1036" DrawAspect="Icon" ObjectID="_1468075736" r:id="rId26">
                  <o:LockedField>false</o:LockedField>
                </o:OLEObject>
              </w:object>
            </w:r>
          </w:p>
        </w:tc>
      </w:tr>
      <w:tr w14:paraId="400A3472">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0C6C39A3">
            <w:pPr>
              <w:snapToGrid w:val="0"/>
              <w:jc w:val="both"/>
              <w:rPr>
                <w:sz w:val="20"/>
                <w:szCs w:val="20"/>
              </w:rPr>
            </w:pPr>
            <w:r>
              <w:rPr>
                <w:sz w:val="20"/>
                <w:szCs w:val="20"/>
              </w:rPr>
              <w:t>5</w:t>
            </w:r>
          </w:p>
        </w:tc>
        <w:tc>
          <w:tcPr>
            <w:tcW w:w="1953" w:type="dxa"/>
            <w:tcBorders>
              <w:left w:val="single" w:color="000000" w:sz="4" w:space="0"/>
              <w:bottom w:val="single" w:color="000000" w:sz="4" w:space="0"/>
            </w:tcBorders>
            <w:shd w:val="clear" w:color="auto" w:fill="auto"/>
          </w:tcPr>
          <w:p w14:paraId="688267C6">
            <w:pPr>
              <w:jc w:val="both"/>
              <w:rPr>
                <w:sz w:val="20"/>
                <w:szCs w:val="20"/>
              </w:rPr>
            </w:pPr>
            <w:r>
              <w:rPr>
                <w:sz w:val="20"/>
                <w:szCs w:val="20"/>
              </w:rPr>
              <w:t>Получение и информирование заявителя о готовности результата к выдаче в МФЦ</w:t>
            </w:r>
          </w:p>
        </w:tc>
        <w:tc>
          <w:tcPr>
            <w:tcW w:w="4322" w:type="dxa"/>
            <w:tcBorders>
              <w:left w:val="single" w:color="000000" w:sz="4" w:space="0"/>
              <w:bottom w:val="single" w:color="000000" w:sz="4" w:space="0"/>
            </w:tcBorders>
            <w:shd w:val="clear" w:color="auto" w:fill="auto"/>
          </w:tcPr>
          <w:p w14:paraId="5E09FDC3">
            <w:pPr>
              <w:tabs>
                <w:tab w:val="left" w:pos="2328"/>
                <w:tab w:val="left" w:pos="10179"/>
              </w:tabs>
              <w:spacing w:before="1"/>
              <w:ind w:right="-27"/>
              <w:jc w:val="both"/>
              <w:rPr>
                <w:sz w:val="20"/>
                <w:szCs w:val="20"/>
                <w:lang w:eastAsia="en-US"/>
              </w:rPr>
            </w:pPr>
            <w:r>
              <w:rPr>
                <w:sz w:val="20"/>
                <w:szCs w:val="20"/>
                <w:lang w:eastAsia="en-US"/>
              </w:rPr>
              <w:t>1. Принимает (по защищенным каналам связи либо по сопроводительному реестру в зависимости от способа взаимодействия) результат предоставления услуги.</w:t>
            </w:r>
          </w:p>
          <w:p w14:paraId="7A2DA9F8">
            <w:pPr>
              <w:jc w:val="both"/>
              <w:rPr>
                <w:sz w:val="20"/>
                <w:szCs w:val="20"/>
                <w:lang w:eastAsia="en-US"/>
              </w:rPr>
            </w:pPr>
            <w:r>
              <w:rPr>
                <w:sz w:val="20"/>
                <w:szCs w:val="20"/>
                <w:lang w:eastAsia="en-US"/>
              </w:rPr>
              <w:t>2. Распечатывает результат предоставления услуги (при поступлении результата услуги по защищенному каналу связи), заверяет подписью с указанием ФИО сотрудника МФЦ и проставлением печати.</w:t>
            </w:r>
          </w:p>
          <w:p w14:paraId="3DF2D1EE">
            <w:pPr>
              <w:tabs>
                <w:tab w:val="left" w:pos="2328"/>
                <w:tab w:val="left" w:pos="10179"/>
              </w:tabs>
              <w:spacing w:before="1"/>
              <w:ind w:right="-27"/>
              <w:jc w:val="both"/>
              <w:rPr>
                <w:sz w:val="20"/>
                <w:szCs w:val="20"/>
                <w:lang w:eastAsia="en-US"/>
              </w:rPr>
            </w:pPr>
            <w:r>
              <w:rPr>
                <w:sz w:val="20"/>
                <w:szCs w:val="20"/>
                <w:lang w:eastAsia="en-US"/>
              </w:rPr>
              <w:t>3. Информирует заявителя о готовности результата к выдаче и закрывает дело в ИС МФЦ.</w:t>
            </w:r>
          </w:p>
          <w:p w14:paraId="35E386AB">
            <w:pPr>
              <w:tabs>
                <w:tab w:val="left" w:pos="2328"/>
                <w:tab w:val="left" w:pos="10179"/>
              </w:tabs>
              <w:spacing w:before="1"/>
              <w:ind w:right="-27"/>
              <w:jc w:val="both"/>
              <w:rPr>
                <w:sz w:val="20"/>
                <w:szCs w:val="20"/>
              </w:rPr>
            </w:pPr>
            <w:r>
              <w:rPr>
                <w:sz w:val="20"/>
                <w:szCs w:val="20"/>
                <w:lang w:eastAsia="en-US"/>
              </w:rPr>
              <w:t>4. Прикрепляет к расписке (описи) результат предоставления услуги и передает на выдачу по реестру передачи.</w:t>
            </w:r>
          </w:p>
        </w:tc>
        <w:tc>
          <w:tcPr>
            <w:tcW w:w="1767" w:type="dxa"/>
            <w:tcBorders>
              <w:left w:val="single" w:color="000000" w:sz="4" w:space="0"/>
              <w:bottom w:val="single" w:color="000000" w:sz="4" w:space="0"/>
            </w:tcBorders>
            <w:shd w:val="clear" w:color="auto" w:fill="auto"/>
          </w:tcPr>
          <w:p w14:paraId="6D6CC20D">
            <w:pPr>
              <w:jc w:val="both"/>
              <w:rPr>
                <w:sz w:val="20"/>
                <w:szCs w:val="20"/>
              </w:rPr>
            </w:pPr>
            <w:r>
              <w:rPr>
                <w:sz w:val="20"/>
                <w:szCs w:val="20"/>
              </w:rPr>
              <w:t>1 рабочий день со дня получения результата из Уполномоченного органа.</w:t>
            </w:r>
          </w:p>
        </w:tc>
        <w:tc>
          <w:tcPr>
            <w:tcW w:w="2065" w:type="dxa"/>
            <w:tcBorders>
              <w:left w:val="single" w:color="000000" w:sz="4" w:space="0"/>
              <w:bottom w:val="single" w:color="000000" w:sz="4" w:space="0"/>
            </w:tcBorders>
            <w:shd w:val="clear" w:color="auto" w:fill="auto"/>
          </w:tcPr>
          <w:p w14:paraId="0B0CFE63">
            <w:pPr>
              <w:jc w:val="both"/>
              <w:rPr>
                <w:sz w:val="20"/>
                <w:szCs w:val="20"/>
              </w:rPr>
            </w:pPr>
            <w:r>
              <w:rPr>
                <w:sz w:val="20"/>
                <w:szCs w:val="20"/>
              </w:rPr>
              <w:t>Специалист МФЦ</w:t>
            </w:r>
          </w:p>
        </w:tc>
        <w:tc>
          <w:tcPr>
            <w:tcW w:w="2885" w:type="dxa"/>
            <w:tcBorders>
              <w:left w:val="single" w:color="000000" w:sz="4" w:space="0"/>
              <w:bottom w:val="single" w:color="000000" w:sz="4" w:space="0"/>
            </w:tcBorders>
            <w:shd w:val="clear" w:color="auto" w:fill="auto"/>
          </w:tcPr>
          <w:p w14:paraId="261D0C1E">
            <w:pPr>
              <w:jc w:val="both"/>
              <w:rPr>
                <w:sz w:val="20"/>
                <w:szCs w:val="20"/>
              </w:rPr>
            </w:pPr>
            <w:r>
              <w:rPr>
                <w:sz w:val="20"/>
                <w:szCs w:val="20"/>
              </w:rPr>
              <w:t>нет</w:t>
            </w:r>
          </w:p>
        </w:tc>
        <w:tc>
          <w:tcPr>
            <w:tcW w:w="2059" w:type="dxa"/>
            <w:tcBorders>
              <w:left w:val="single" w:color="000000" w:sz="4" w:space="0"/>
              <w:bottom w:val="single" w:color="000000" w:sz="4" w:space="0"/>
              <w:right w:val="single" w:color="000000" w:sz="4" w:space="0"/>
            </w:tcBorders>
            <w:shd w:val="clear" w:color="auto" w:fill="auto"/>
          </w:tcPr>
          <w:p w14:paraId="5BECC913">
            <w:pPr>
              <w:jc w:val="both"/>
              <w:rPr>
                <w:sz w:val="20"/>
                <w:szCs w:val="20"/>
              </w:rPr>
            </w:pPr>
            <w:r>
              <w:rPr>
                <w:sz w:val="20"/>
                <w:szCs w:val="20"/>
              </w:rPr>
              <w:t>Приложение № 17</w:t>
            </w:r>
          </w:p>
          <w:p w14:paraId="0F618B3A">
            <w:pPr>
              <w:jc w:val="both"/>
              <w:rPr>
                <w:sz w:val="20"/>
                <w:szCs w:val="20"/>
              </w:rPr>
            </w:pPr>
            <w:r>
              <w:rPr>
                <w:sz w:val="20"/>
                <w:szCs w:val="20"/>
              </w:rPr>
              <w:object>
                <v:shape id="_x0000_i1037" o:spt="75" type="#_x0000_t75" style="height:49.5pt;width:75.75pt;" o:ole="t" filled="f" o:preferrelative="t" stroked="f" coordsize="21600,21600">
                  <v:path/>
                  <v:fill on="f" focussize="0,0"/>
                  <v:stroke on="f" joinstyle="miter"/>
                  <v:imagedata r:id="rId29" o:title=""/>
                  <o:lock v:ext="edit" aspectratio="t"/>
                  <w10:wrap type="none"/>
                  <w10:anchorlock/>
                </v:shape>
                <o:OLEObject Type="Embed" ProgID="Word.Document.12" ShapeID="_x0000_i1037" DrawAspect="Icon" ObjectID="_1468075737" r:id="rId28">
                  <o:LockedField>false</o:LockedField>
                </o:OLEObject>
              </w:object>
            </w:r>
          </w:p>
        </w:tc>
      </w:tr>
      <w:tr w14:paraId="187CAE28">
        <w:tblPrEx>
          <w:tblCellMar>
            <w:top w:w="15" w:type="dxa"/>
            <w:left w:w="15" w:type="dxa"/>
            <w:bottom w:w="15" w:type="dxa"/>
            <w:right w:w="15" w:type="dxa"/>
          </w:tblCellMar>
        </w:tblPrEx>
        <w:tc>
          <w:tcPr>
            <w:tcW w:w="15386" w:type="dxa"/>
            <w:gridSpan w:val="7"/>
            <w:tcBorders>
              <w:left w:val="single" w:color="000000" w:sz="4" w:space="0"/>
              <w:bottom w:val="single" w:color="000000" w:sz="4" w:space="0"/>
              <w:right w:val="single" w:color="000000" w:sz="4" w:space="0"/>
            </w:tcBorders>
            <w:shd w:val="clear" w:color="auto" w:fill="auto"/>
          </w:tcPr>
          <w:p w14:paraId="1C6DB00E">
            <w:pPr>
              <w:jc w:val="center"/>
              <w:rPr>
                <w:sz w:val="20"/>
                <w:szCs w:val="20"/>
              </w:rPr>
            </w:pPr>
            <w:r>
              <w:rPr>
                <w:b/>
                <w:sz w:val="20"/>
                <w:szCs w:val="20"/>
                <w:lang w:val="en-US"/>
              </w:rPr>
              <w:t>III</w:t>
            </w:r>
            <w:r>
              <w:rPr>
                <w:b/>
                <w:sz w:val="20"/>
                <w:szCs w:val="20"/>
              </w:rPr>
              <w:t>. Выдача заявителю результата предоставления услуги</w:t>
            </w:r>
          </w:p>
        </w:tc>
      </w:tr>
      <w:tr w14:paraId="0AA33E6D">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7B2862AB">
            <w:pPr>
              <w:snapToGrid w:val="0"/>
              <w:rPr>
                <w:sz w:val="20"/>
                <w:szCs w:val="20"/>
              </w:rPr>
            </w:pPr>
            <w:r>
              <w:rPr>
                <w:sz w:val="20"/>
                <w:szCs w:val="20"/>
              </w:rPr>
              <w:t>1</w:t>
            </w:r>
          </w:p>
        </w:tc>
        <w:tc>
          <w:tcPr>
            <w:tcW w:w="1953" w:type="dxa"/>
            <w:tcBorders>
              <w:left w:val="single" w:color="000000" w:sz="4" w:space="0"/>
              <w:bottom w:val="single" w:color="000000" w:sz="4" w:space="0"/>
            </w:tcBorders>
            <w:shd w:val="clear" w:color="auto" w:fill="auto"/>
          </w:tcPr>
          <w:p w14:paraId="0EF75C20">
            <w:pPr>
              <w:jc w:val="both"/>
              <w:rPr>
                <w:sz w:val="20"/>
                <w:szCs w:val="20"/>
              </w:rPr>
            </w:pPr>
            <w:r>
              <w:rPr>
                <w:sz w:val="20"/>
                <w:szCs w:val="20"/>
              </w:rPr>
              <w:t>Выдача результата в Уполномоченном органе.</w:t>
            </w:r>
          </w:p>
        </w:tc>
        <w:tc>
          <w:tcPr>
            <w:tcW w:w="4322" w:type="dxa"/>
            <w:tcBorders>
              <w:left w:val="single" w:color="000000" w:sz="4" w:space="0"/>
              <w:bottom w:val="single" w:color="000000" w:sz="4" w:space="0"/>
            </w:tcBorders>
            <w:shd w:val="clear" w:color="auto" w:fill="auto"/>
          </w:tcPr>
          <w:p w14:paraId="17FC7D70">
            <w:pPr>
              <w:jc w:val="both"/>
              <w:rPr>
                <w:sz w:val="20"/>
                <w:szCs w:val="20"/>
              </w:rPr>
            </w:pPr>
            <w:r>
              <w:rPr>
                <w:sz w:val="20"/>
                <w:szCs w:val="20"/>
              </w:rPr>
              <w:t>В случае указания в заявлении местом получения результата услуги «в уполномоченном органе», по результатам проверки представленных документов готовит документ о предоставлении услуги (либо об отказе в предоставлении услуги).</w:t>
            </w:r>
          </w:p>
          <w:p w14:paraId="4C5C935E">
            <w:pPr>
              <w:jc w:val="both"/>
              <w:rPr>
                <w:sz w:val="20"/>
                <w:szCs w:val="20"/>
              </w:rPr>
            </w:pPr>
            <w:r>
              <w:rPr>
                <w:sz w:val="20"/>
                <w:szCs w:val="20"/>
              </w:rPr>
              <w:t>Обеспечивает передачу подготовленного результата для выдачи заявителю в Уполномоченном органе.</w:t>
            </w:r>
          </w:p>
          <w:p w14:paraId="72C0E2C3">
            <w:pPr>
              <w:jc w:val="both"/>
              <w:rPr>
                <w:sz w:val="20"/>
                <w:szCs w:val="20"/>
                <w:lang w:eastAsia="en-US"/>
              </w:rPr>
            </w:pPr>
            <w:r>
              <w:rPr>
                <w:sz w:val="20"/>
                <w:szCs w:val="20"/>
              </w:rPr>
              <w:t xml:space="preserve">При предоставлении услуги в электронной  форме заявителю направляется уведомление о приеме и регистрации заявления, уведомление о результатах рассмотрения документов </w:t>
            </w:r>
            <w:r>
              <w:rPr>
                <w:sz w:val="20"/>
                <w:szCs w:val="20"/>
                <w:lang w:eastAsia="en-US"/>
              </w:rPr>
              <w:t>в личный кабинет на ЕПГУ.</w:t>
            </w:r>
          </w:p>
          <w:p w14:paraId="396EB538">
            <w:pPr>
              <w:jc w:val="both"/>
              <w:rPr>
                <w:sz w:val="20"/>
                <w:szCs w:val="20"/>
              </w:rPr>
            </w:pPr>
            <w:r>
              <w:rPr>
                <w:sz w:val="20"/>
                <w:szCs w:val="20"/>
                <w:lang w:eastAsia="en-US"/>
              </w:rPr>
              <w:t xml:space="preserve">Результат предоставления услуги на бумажном носителе может быть направлен заявителю путем почтового отправления (если такой вариант предоставления результата отмечен в заявлении). </w:t>
            </w:r>
          </w:p>
          <w:p w14:paraId="5022E9C4">
            <w:pPr>
              <w:jc w:val="both"/>
              <w:rPr>
                <w:sz w:val="20"/>
                <w:szCs w:val="20"/>
              </w:rPr>
            </w:pPr>
          </w:p>
        </w:tc>
        <w:tc>
          <w:tcPr>
            <w:tcW w:w="1767" w:type="dxa"/>
            <w:tcBorders>
              <w:left w:val="single" w:color="000000" w:sz="4" w:space="0"/>
              <w:bottom w:val="single" w:color="000000" w:sz="4" w:space="0"/>
            </w:tcBorders>
            <w:shd w:val="clear" w:color="auto" w:fill="auto"/>
          </w:tcPr>
          <w:p w14:paraId="27269034">
            <w:pPr>
              <w:jc w:val="both"/>
              <w:rPr>
                <w:sz w:val="20"/>
                <w:szCs w:val="20"/>
              </w:rPr>
            </w:pPr>
            <w:r>
              <w:rPr>
                <w:sz w:val="20"/>
                <w:szCs w:val="20"/>
              </w:rPr>
              <w:t xml:space="preserve">В день обращения заявителя </w:t>
            </w:r>
          </w:p>
        </w:tc>
        <w:tc>
          <w:tcPr>
            <w:tcW w:w="2065" w:type="dxa"/>
            <w:tcBorders>
              <w:left w:val="single" w:color="000000" w:sz="4" w:space="0"/>
              <w:bottom w:val="single" w:color="000000" w:sz="4" w:space="0"/>
            </w:tcBorders>
            <w:shd w:val="clear" w:color="auto" w:fill="auto"/>
          </w:tcPr>
          <w:p w14:paraId="62DD1864">
            <w:pPr>
              <w:jc w:val="both"/>
              <w:rPr>
                <w:sz w:val="20"/>
                <w:szCs w:val="20"/>
              </w:rPr>
            </w:pPr>
            <w:r>
              <w:rPr>
                <w:sz w:val="20"/>
                <w:szCs w:val="20"/>
              </w:rPr>
              <w:t>Специалист Уполномоченного органа</w:t>
            </w:r>
          </w:p>
        </w:tc>
        <w:tc>
          <w:tcPr>
            <w:tcW w:w="2885" w:type="dxa"/>
            <w:tcBorders>
              <w:left w:val="single" w:color="000000" w:sz="4" w:space="0"/>
              <w:bottom w:val="single" w:color="000000" w:sz="4" w:space="0"/>
            </w:tcBorders>
            <w:shd w:val="clear" w:color="auto" w:fill="auto"/>
          </w:tcPr>
          <w:p w14:paraId="6B1EDAA5">
            <w:pPr>
              <w:jc w:val="both"/>
              <w:rPr>
                <w:sz w:val="20"/>
                <w:szCs w:val="20"/>
              </w:rPr>
            </w:pPr>
            <w:r>
              <w:rPr>
                <w:sz w:val="20"/>
                <w:szCs w:val="20"/>
              </w:rPr>
              <w:t>нет</w:t>
            </w:r>
          </w:p>
        </w:tc>
        <w:tc>
          <w:tcPr>
            <w:tcW w:w="2059" w:type="dxa"/>
            <w:tcBorders>
              <w:left w:val="single" w:color="000000" w:sz="4" w:space="0"/>
              <w:bottom w:val="single" w:color="000000" w:sz="4" w:space="0"/>
              <w:right w:val="single" w:color="000000" w:sz="4" w:space="0"/>
            </w:tcBorders>
            <w:shd w:val="clear" w:color="auto" w:fill="auto"/>
          </w:tcPr>
          <w:p w14:paraId="4B3341D6">
            <w:pPr>
              <w:jc w:val="both"/>
              <w:rPr>
                <w:sz w:val="20"/>
                <w:szCs w:val="20"/>
              </w:rPr>
            </w:pPr>
            <w:r>
              <w:rPr>
                <w:sz w:val="20"/>
                <w:szCs w:val="20"/>
              </w:rPr>
              <w:t>-</w:t>
            </w:r>
          </w:p>
          <w:p w14:paraId="0A83C44E">
            <w:pPr>
              <w:jc w:val="both"/>
              <w:rPr>
                <w:sz w:val="20"/>
                <w:szCs w:val="20"/>
              </w:rPr>
            </w:pPr>
          </w:p>
        </w:tc>
      </w:tr>
      <w:tr w14:paraId="591567D4">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3B1E5A1A">
            <w:pPr>
              <w:snapToGrid w:val="0"/>
              <w:rPr>
                <w:sz w:val="20"/>
                <w:szCs w:val="20"/>
              </w:rPr>
            </w:pPr>
            <w:r>
              <w:rPr>
                <w:sz w:val="20"/>
                <w:szCs w:val="20"/>
              </w:rPr>
              <w:t>2</w:t>
            </w:r>
          </w:p>
        </w:tc>
        <w:tc>
          <w:tcPr>
            <w:tcW w:w="1953" w:type="dxa"/>
            <w:tcBorders>
              <w:left w:val="single" w:color="000000" w:sz="4" w:space="0"/>
              <w:bottom w:val="single" w:color="000000" w:sz="4" w:space="0"/>
            </w:tcBorders>
            <w:shd w:val="clear" w:color="auto" w:fill="auto"/>
          </w:tcPr>
          <w:p w14:paraId="51543817">
            <w:pPr>
              <w:jc w:val="both"/>
              <w:rPr>
                <w:sz w:val="20"/>
                <w:szCs w:val="20"/>
              </w:rPr>
            </w:pPr>
            <w:r>
              <w:rPr>
                <w:sz w:val="20"/>
                <w:szCs w:val="20"/>
              </w:rPr>
              <w:t>Выдача результата в МФЦ</w:t>
            </w:r>
          </w:p>
        </w:tc>
        <w:tc>
          <w:tcPr>
            <w:tcW w:w="4322" w:type="dxa"/>
            <w:tcBorders>
              <w:left w:val="single" w:color="000000" w:sz="4" w:space="0"/>
              <w:bottom w:val="single" w:color="000000" w:sz="4" w:space="0"/>
            </w:tcBorders>
            <w:shd w:val="clear" w:color="auto" w:fill="auto"/>
          </w:tcPr>
          <w:p w14:paraId="0F6E46A2">
            <w:pPr>
              <w:jc w:val="both"/>
              <w:rPr>
                <w:sz w:val="20"/>
                <w:szCs w:val="20"/>
              </w:rPr>
            </w:pPr>
            <w:r>
              <w:rPr>
                <w:sz w:val="20"/>
                <w:szCs w:val="20"/>
              </w:rPr>
              <w:t>При обращении заявителя (представителя заявителя) в МФЦ за выдачей документов сотрудник, осуществляющий выдачу документов:</w:t>
            </w:r>
          </w:p>
          <w:p w14:paraId="411389EA">
            <w:pPr>
              <w:jc w:val="both"/>
              <w:rPr>
                <w:sz w:val="20"/>
                <w:szCs w:val="20"/>
              </w:rPr>
            </w:pPr>
            <w:r>
              <w:rPr>
                <w:sz w:val="20"/>
                <w:szCs w:val="20"/>
              </w:rPr>
              <w:t>1.Устанавливает личность заявителя, в том числе проверяет документ, удостоверяющий его личность;</w:t>
            </w:r>
          </w:p>
          <w:p w14:paraId="415787C3">
            <w:pPr>
              <w:jc w:val="both"/>
              <w:rPr>
                <w:sz w:val="20"/>
                <w:szCs w:val="20"/>
              </w:rPr>
            </w:pPr>
            <w:r>
              <w:rPr>
                <w:sz w:val="20"/>
                <w:szCs w:val="20"/>
              </w:rPr>
              <w:t>2.Проверяет правомочия представителя заявителя действовать от имени заявителя при получении документов;</w:t>
            </w:r>
          </w:p>
          <w:p w14:paraId="1BA7BCB1">
            <w:pPr>
              <w:jc w:val="both"/>
              <w:rPr>
                <w:sz w:val="20"/>
                <w:szCs w:val="20"/>
              </w:rPr>
            </w:pPr>
            <w:r>
              <w:rPr>
                <w:sz w:val="20"/>
                <w:szCs w:val="20"/>
              </w:rPr>
              <w:t>3.Находит документы, подлежащие выдаче;</w:t>
            </w:r>
          </w:p>
          <w:p w14:paraId="2F863159">
            <w:pPr>
              <w:jc w:val="both"/>
              <w:rPr>
                <w:sz w:val="20"/>
                <w:szCs w:val="20"/>
              </w:rPr>
            </w:pPr>
            <w:r>
              <w:rPr>
                <w:sz w:val="20"/>
                <w:szCs w:val="20"/>
              </w:rPr>
              <w:t>4.Знакомит заявителя с перечнем выдаваемых документов (оглашает названия выдаваемых документов);</w:t>
            </w:r>
          </w:p>
          <w:p w14:paraId="7B3FA590">
            <w:pPr>
              <w:jc w:val="both"/>
              <w:rPr>
                <w:sz w:val="20"/>
                <w:szCs w:val="20"/>
              </w:rPr>
            </w:pPr>
            <w:r>
              <w:rPr>
                <w:sz w:val="20"/>
                <w:szCs w:val="20"/>
              </w:rPr>
              <w:t>5.Выдает документы заявителю под роспись в экземпляре расписки, хранящейся в МФЦ;</w:t>
            </w:r>
          </w:p>
          <w:p w14:paraId="0190FB3D">
            <w:pPr>
              <w:ind w:left="40"/>
              <w:jc w:val="both"/>
              <w:rPr>
                <w:sz w:val="20"/>
                <w:szCs w:val="20"/>
              </w:rPr>
            </w:pPr>
            <w:r>
              <w:rPr>
                <w:sz w:val="20"/>
                <w:szCs w:val="20"/>
              </w:rPr>
              <w:t>6.Проставляет дату выдачи документов в ИС МФЦ.</w:t>
            </w:r>
          </w:p>
          <w:p w14:paraId="3A6F2A58">
            <w:pPr>
              <w:ind w:left="40"/>
              <w:jc w:val="both"/>
              <w:rPr>
                <w:sz w:val="20"/>
                <w:szCs w:val="20"/>
              </w:rPr>
            </w:pPr>
            <w:r>
              <w:rPr>
                <w:sz w:val="20"/>
                <w:szCs w:val="20"/>
              </w:rPr>
              <w:t>7.Отказывает в выдаче документов в случае, если за выдачей документов обратилось лицо, не являющееся заявителем (представителем заявителя), либо обратившееся лицо, отказалось предъявить документ, удостоверяющий его личность.</w:t>
            </w:r>
          </w:p>
        </w:tc>
        <w:tc>
          <w:tcPr>
            <w:tcW w:w="1767" w:type="dxa"/>
            <w:tcBorders>
              <w:left w:val="single" w:color="000000" w:sz="4" w:space="0"/>
              <w:bottom w:val="single" w:color="000000" w:sz="4" w:space="0"/>
            </w:tcBorders>
            <w:shd w:val="clear" w:color="auto" w:fill="auto"/>
          </w:tcPr>
          <w:p w14:paraId="1D79DC60">
            <w:pPr>
              <w:jc w:val="both"/>
              <w:rPr>
                <w:sz w:val="20"/>
                <w:szCs w:val="20"/>
              </w:rPr>
            </w:pPr>
            <w:r>
              <w:rPr>
                <w:sz w:val="20"/>
                <w:szCs w:val="20"/>
              </w:rPr>
              <w:t>В день обращения заявителя</w:t>
            </w:r>
          </w:p>
        </w:tc>
        <w:tc>
          <w:tcPr>
            <w:tcW w:w="2065" w:type="dxa"/>
            <w:tcBorders>
              <w:left w:val="single" w:color="000000" w:sz="4" w:space="0"/>
              <w:bottom w:val="single" w:color="000000" w:sz="4" w:space="0"/>
            </w:tcBorders>
            <w:shd w:val="clear" w:color="auto" w:fill="auto"/>
          </w:tcPr>
          <w:p w14:paraId="4B04E085">
            <w:pPr>
              <w:jc w:val="both"/>
              <w:rPr>
                <w:sz w:val="20"/>
                <w:szCs w:val="20"/>
              </w:rPr>
            </w:pPr>
            <w:r>
              <w:rPr>
                <w:sz w:val="20"/>
                <w:szCs w:val="20"/>
              </w:rPr>
              <w:t>Специалист МФЦ</w:t>
            </w:r>
          </w:p>
        </w:tc>
        <w:tc>
          <w:tcPr>
            <w:tcW w:w="2885" w:type="dxa"/>
            <w:tcBorders>
              <w:left w:val="single" w:color="000000" w:sz="4" w:space="0"/>
              <w:bottom w:val="single" w:color="000000" w:sz="4" w:space="0"/>
            </w:tcBorders>
            <w:shd w:val="clear" w:color="auto" w:fill="auto"/>
          </w:tcPr>
          <w:p w14:paraId="36BF64ED">
            <w:pPr>
              <w:jc w:val="both"/>
              <w:rPr>
                <w:sz w:val="20"/>
                <w:szCs w:val="20"/>
              </w:rPr>
            </w:pPr>
            <w:r>
              <w:rPr>
                <w:sz w:val="20"/>
                <w:szCs w:val="20"/>
              </w:rPr>
              <w:t>доступ к ИС МФЦ</w:t>
            </w:r>
          </w:p>
        </w:tc>
        <w:tc>
          <w:tcPr>
            <w:tcW w:w="2059" w:type="dxa"/>
            <w:tcBorders>
              <w:left w:val="single" w:color="000000" w:sz="4" w:space="0"/>
              <w:bottom w:val="single" w:color="000000" w:sz="4" w:space="0"/>
              <w:right w:val="single" w:color="000000" w:sz="4" w:space="0"/>
            </w:tcBorders>
            <w:shd w:val="clear" w:color="auto" w:fill="auto"/>
          </w:tcPr>
          <w:p w14:paraId="30B33BD3">
            <w:pPr>
              <w:jc w:val="both"/>
              <w:rPr>
                <w:sz w:val="20"/>
                <w:szCs w:val="20"/>
              </w:rPr>
            </w:pPr>
            <w:r>
              <w:rPr>
                <w:sz w:val="20"/>
                <w:szCs w:val="20"/>
              </w:rPr>
              <w:t>-</w:t>
            </w:r>
          </w:p>
        </w:tc>
      </w:tr>
      <w:tr w14:paraId="336C18B3">
        <w:tblPrEx>
          <w:tblCellMar>
            <w:top w:w="15" w:type="dxa"/>
            <w:left w:w="15" w:type="dxa"/>
            <w:bottom w:w="15" w:type="dxa"/>
            <w:right w:w="15" w:type="dxa"/>
          </w:tblCellMar>
        </w:tblPrEx>
        <w:tc>
          <w:tcPr>
            <w:tcW w:w="335" w:type="dxa"/>
            <w:tcBorders>
              <w:left w:val="single" w:color="000000" w:sz="4" w:space="0"/>
              <w:bottom w:val="single" w:color="000000" w:sz="4" w:space="0"/>
            </w:tcBorders>
            <w:shd w:val="clear" w:color="auto" w:fill="auto"/>
          </w:tcPr>
          <w:p w14:paraId="64C91643">
            <w:pPr>
              <w:snapToGrid w:val="0"/>
              <w:rPr>
                <w:sz w:val="20"/>
                <w:szCs w:val="20"/>
              </w:rPr>
            </w:pPr>
            <w:r>
              <w:rPr>
                <w:sz w:val="20"/>
                <w:szCs w:val="20"/>
              </w:rPr>
              <w:t>3</w:t>
            </w:r>
          </w:p>
        </w:tc>
        <w:tc>
          <w:tcPr>
            <w:tcW w:w="1953" w:type="dxa"/>
            <w:tcBorders>
              <w:left w:val="single" w:color="000000" w:sz="4" w:space="0"/>
              <w:bottom w:val="single" w:color="000000" w:sz="4" w:space="0"/>
            </w:tcBorders>
            <w:shd w:val="clear" w:color="auto" w:fill="auto"/>
          </w:tcPr>
          <w:p w14:paraId="318336D2">
            <w:pPr>
              <w:jc w:val="both"/>
              <w:rPr>
                <w:sz w:val="20"/>
                <w:szCs w:val="20"/>
              </w:rPr>
            </w:pPr>
            <w:r>
              <w:rPr>
                <w:sz w:val="20"/>
                <w:szCs w:val="20"/>
              </w:rPr>
              <w:t>Передача невостребованных документов из МФЦ в Уполномоченный орган.</w:t>
            </w:r>
          </w:p>
        </w:tc>
        <w:tc>
          <w:tcPr>
            <w:tcW w:w="4322" w:type="dxa"/>
            <w:tcBorders>
              <w:left w:val="single" w:color="000000" w:sz="4" w:space="0"/>
              <w:bottom w:val="single" w:color="000000" w:sz="4" w:space="0"/>
            </w:tcBorders>
            <w:shd w:val="clear" w:color="auto" w:fill="auto"/>
          </w:tcPr>
          <w:p w14:paraId="5EE72C7C">
            <w:pPr>
              <w:tabs>
                <w:tab w:val="left" w:pos="2328"/>
                <w:tab w:val="left" w:pos="10179"/>
              </w:tabs>
              <w:spacing w:before="1"/>
              <w:ind w:right="-27"/>
              <w:jc w:val="both"/>
              <w:rPr>
                <w:sz w:val="20"/>
                <w:szCs w:val="20"/>
                <w:lang w:eastAsia="en-US"/>
              </w:rPr>
            </w:pPr>
            <w:r>
              <w:rPr>
                <w:sz w:val="20"/>
                <w:szCs w:val="20"/>
                <w:lang w:eastAsia="en-US"/>
              </w:rPr>
              <w:t>1. Документы, являющиеся результатом предоставления услуги, хранятся в МФЦ не менее 30 календарных дней со дня информирования заявителя о готовности</w:t>
            </w:r>
          </w:p>
          <w:p w14:paraId="30CE811A">
            <w:pPr>
              <w:tabs>
                <w:tab w:val="left" w:pos="2328"/>
                <w:tab w:val="left" w:pos="10179"/>
              </w:tabs>
              <w:spacing w:before="1"/>
              <w:ind w:right="-27"/>
              <w:jc w:val="both"/>
              <w:rPr>
                <w:sz w:val="20"/>
                <w:szCs w:val="20"/>
                <w:lang w:eastAsia="en-US"/>
              </w:rPr>
            </w:pPr>
            <w:r>
              <w:rPr>
                <w:sz w:val="20"/>
                <w:szCs w:val="20"/>
                <w:lang w:eastAsia="en-US"/>
              </w:rPr>
              <w:t>результата государственной услуги.</w:t>
            </w:r>
          </w:p>
          <w:p w14:paraId="300A1B59">
            <w:pPr>
              <w:tabs>
                <w:tab w:val="left" w:pos="2328"/>
                <w:tab w:val="left" w:pos="10179"/>
              </w:tabs>
              <w:spacing w:before="1"/>
              <w:ind w:right="-27"/>
              <w:jc w:val="both"/>
              <w:rPr>
                <w:sz w:val="20"/>
                <w:szCs w:val="20"/>
                <w:lang w:eastAsia="en-US"/>
              </w:rPr>
            </w:pPr>
            <w:r>
              <w:rPr>
                <w:sz w:val="20"/>
                <w:szCs w:val="20"/>
                <w:lang w:eastAsia="en-US"/>
              </w:rPr>
              <w:t>2. Невостребованный результат предоставления услуги, распечатанный сотрудником МФЦ (при взаимодействии в электронном виде), по истечении срока хранения, уничтожается в соответствии с правилами делопроизводства.</w:t>
            </w:r>
          </w:p>
          <w:p w14:paraId="427879A6">
            <w:pPr>
              <w:tabs>
                <w:tab w:val="left" w:pos="2328"/>
                <w:tab w:val="left" w:pos="10179"/>
              </w:tabs>
              <w:spacing w:before="1"/>
              <w:ind w:right="-27"/>
              <w:jc w:val="both"/>
              <w:rPr>
                <w:sz w:val="20"/>
                <w:szCs w:val="20"/>
                <w:lang w:eastAsia="en-US"/>
              </w:rPr>
            </w:pPr>
            <w:r>
              <w:rPr>
                <w:sz w:val="20"/>
                <w:szCs w:val="20"/>
                <w:lang w:eastAsia="en-US"/>
              </w:rPr>
              <w:t xml:space="preserve">3. Невостребованный заявителем результат предоставления услуги, поступивший в МФЦ на бумажном носителе с использованием курьерской доставки, возвращает в Комитет по реестру </w:t>
            </w:r>
            <w:r>
              <w:rPr>
                <w:bCs/>
                <w:sz w:val="20"/>
                <w:szCs w:val="20"/>
                <w:lang w:eastAsia="en-US"/>
              </w:rPr>
              <w:t>передачи невостребованных результатов услуг</w:t>
            </w:r>
            <w:r>
              <w:rPr>
                <w:sz w:val="20"/>
                <w:szCs w:val="20"/>
                <w:lang w:eastAsia="en-US"/>
              </w:rPr>
              <w:t xml:space="preserve">. Реестр </w:t>
            </w:r>
            <w:r>
              <w:rPr>
                <w:bCs/>
                <w:sz w:val="20"/>
                <w:szCs w:val="20"/>
                <w:lang w:eastAsia="en-US"/>
              </w:rPr>
              <w:t xml:space="preserve">передачи невостребованных результатов услуг составляется в 2-х экземплярах, </w:t>
            </w:r>
            <w:r>
              <w:rPr>
                <w:sz w:val="20"/>
                <w:szCs w:val="20"/>
                <w:lang w:eastAsia="en-US"/>
              </w:rPr>
              <w:t>один из которых после подписания обеими сторонами, хранится в МФЦ, второй – в Комитете</w:t>
            </w:r>
          </w:p>
          <w:p w14:paraId="26DB562B">
            <w:pPr>
              <w:jc w:val="both"/>
              <w:rPr>
                <w:bCs/>
                <w:sz w:val="20"/>
                <w:szCs w:val="20"/>
              </w:rPr>
            </w:pPr>
          </w:p>
        </w:tc>
        <w:tc>
          <w:tcPr>
            <w:tcW w:w="1767" w:type="dxa"/>
            <w:tcBorders>
              <w:left w:val="single" w:color="000000" w:sz="4" w:space="0"/>
              <w:bottom w:val="single" w:color="000000" w:sz="4" w:space="0"/>
            </w:tcBorders>
            <w:shd w:val="clear" w:color="auto" w:fill="auto"/>
          </w:tcPr>
          <w:p w14:paraId="28676A94">
            <w:pPr>
              <w:jc w:val="both"/>
              <w:rPr>
                <w:sz w:val="20"/>
                <w:szCs w:val="20"/>
              </w:rPr>
            </w:pPr>
            <w:r>
              <w:rPr>
                <w:bCs/>
                <w:sz w:val="20"/>
                <w:szCs w:val="20"/>
              </w:rPr>
              <w:t xml:space="preserve">Передача невостребованного заявителем результата предоставления услуги осуществляется ежеквартально не позднее 15 числа месяца, следующего за истекшим кварталом. </w:t>
            </w:r>
          </w:p>
          <w:p w14:paraId="79F3A7CD">
            <w:pPr>
              <w:jc w:val="both"/>
              <w:rPr>
                <w:sz w:val="20"/>
                <w:szCs w:val="20"/>
              </w:rPr>
            </w:pPr>
          </w:p>
        </w:tc>
        <w:tc>
          <w:tcPr>
            <w:tcW w:w="2065" w:type="dxa"/>
            <w:tcBorders>
              <w:left w:val="single" w:color="000000" w:sz="4" w:space="0"/>
              <w:bottom w:val="single" w:color="000000" w:sz="4" w:space="0"/>
            </w:tcBorders>
            <w:shd w:val="clear" w:color="auto" w:fill="auto"/>
          </w:tcPr>
          <w:p w14:paraId="7FD4FBCA">
            <w:pPr>
              <w:jc w:val="both"/>
              <w:rPr>
                <w:sz w:val="20"/>
                <w:szCs w:val="20"/>
              </w:rPr>
            </w:pPr>
            <w:r>
              <w:rPr>
                <w:sz w:val="20"/>
                <w:szCs w:val="20"/>
              </w:rPr>
              <w:t>Специалист МФЦ</w:t>
            </w:r>
          </w:p>
        </w:tc>
        <w:tc>
          <w:tcPr>
            <w:tcW w:w="2885" w:type="dxa"/>
            <w:tcBorders>
              <w:left w:val="single" w:color="000000" w:sz="4" w:space="0"/>
              <w:bottom w:val="single" w:color="000000" w:sz="4" w:space="0"/>
            </w:tcBorders>
            <w:shd w:val="clear" w:color="auto" w:fill="auto"/>
          </w:tcPr>
          <w:p w14:paraId="738D71BC">
            <w:pPr>
              <w:jc w:val="both"/>
              <w:rPr>
                <w:sz w:val="20"/>
                <w:szCs w:val="20"/>
              </w:rPr>
            </w:pPr>
            <w:r>
              <w:rPr>
                <w:sz w:val="20"/>
                <w:szCs w:val="20"/>
              </w:rPr>
              <w:t>нет</w:t>
            </w:r>
          </w:p>
        </w:tc>
        <w:tc>
          <w:tcPr>
            <w:tcW w:w="2059" w:type="dxa"/>
            <w:tcBorders>
              <w:left w:val="single" w:color="000000" w:sz="4" w:space="0"/>
              <w:bottom w:val="single" w:color="000000" w:sz="4" w:space="0"/>
              <w:right w:val="single" w:color="000000" w:sz="4" w:space="0"/>
            </w:tcBorders>
            <w:shd w:val="clear" w:color="auto" w:fill="auto"/>
          </w:tcPr>
          <w:p w14:paraId="5CD1E5F0">
            <w:pPr>
              <w:jc w:val="both"/>
              <w:rPr>
                <w:sz w:val="20"/>
                <w:szCs w:val="20"/>
              </w:rPr>
            </w:pPr>
            <w:r>
              <w:rPr>
                <w:sz w:val="20"/>
                <w:szCs w:val="20"/>
              </w:rPr>
              <w:t>Приложение №  10</w:t>
            </w:r>
          </w:p>
          <w:p w14:paraId="53EF7178">
            <w:pPr>
              <w:jc w:val="both"/>
              <w:rPr>
                <w:sz w:val="20"/>
                <w:szCs w:val="20"/>
              </w:rPr>
            </w:pPr>
          </w:p>
          <w:p w14:paraId="1D9EFFAD">
            <w:pPr>
              <w:jc w:val="both"/>
              <w:rPr>
                <w:sz w:val="20"/>
                <w:szCs w:val="20"/>
              </w:rPr>
            </w:pPr>
            <w:r>
              <w:rPr>
                <w:sz w:val="20"/>
                <w:szCs w:val="20"/>
              </w:rPr>
              <w:object>
                <v:shape id="_x0000_i1038" o:spt="75" type="#_x0000_t75" style="height:49.5pt;width:75.75pt;" o:ole="t" filled="f" o:preferrelative="t" stroked="f" coordsize="21600,21600">
                  <v:path/>
                  <v:fill on="f" focussize="0,0"/>
                  <v:stroke on="f" joinstyle="miter"/>
                  <v:imagedata r:id="rId31" o:title=""/>
                  <o:lock v:ext="edit" aspectratio="t"/>
                  <w10:wrap type="none"/>
                  <w10:anchorlock/>
                </v:shape>
                <o:OLEObject Type="Embed" ProgID="Word.Document.12" ShapeID="_x0000_i1038" DrawAspect="Icon" ObjectID="_1468075738" r:id="rId30">
                  <o:LockedField>false</o:LockedField>
                </o:OLEObject>
              </w:object>
            </w:r>
          </w:p>
          <w:p w14:paraId="6B09080E">
            <w:pPr>
              <w:jc w:val="both"/>
              <w:rPr>
                <w:sz w:val="20"/>
                <w:szCs w:val="20"/>
              </w:rPr>
            </w:pPr>
          </w:p>
          <w:p w14:paraId="2D12B83C">
            <w:pPr>
              <w:jc w:val="both"/>
              <w:rPr>
                <w:sz w:val="20"/>
                <w:szCs w:val="20"/>
              </w:rPr>
            </w:pPr>
          </w:p>
          <w:p w14:paraId="0EBEBED4">
            <w:pPr>
              <w:jc w:val="both"/>
              <w:rPr>
                <w:sz w:val="20"/>
                <w:szCs w:val="20"/>
              </w:rPr>
            </w:pPr>
          </w:p>
          <w:p w14:paraId="310B9AA7">
            <w:pPr>
              <w:jc w:val="both"/>
              <w:rPr>
                <w:sz w:val="20"/>
                <w:szCs w:val="20"/>
              </w:rPr>
            </w:pPr>
          </w:p>
          <w:p w14:paraId="0E065FAA">
            <w:pPr>
              <w:jc w:val="both"/>
              <w:rPr>
                <w:sz w:val="20"/>
                <w:szCs w:val="20"/>
              </w:rPr>
            </w:pPr>
          </w:p>
        </w:tc>
      </w:tr>
    </w:tbl>
    <w:p w14:paraId="6352083C">
      <w:pPr>
        <w:jc w:val="center"/>
        <w:rPr>
          <w:b/>
        </w:rPr>
      </w:pPr>
    </w:p>
    <w:p w14:paraId="5BC38A8B">
      <w:pPr>
        <w:jc w:val="center"/>
        <w:rPr>
          <w:b/>
          <w:sz w:val="28"/>
          <w:szCs w:val="28"/>
        </w:rPr>
      </w:pPr>
      <w:r>
        <w:rPr>
          <w:b/>
          <w:sz w:val="28"/>
          <w:szCs w:val="28"/>
        </w:rPr>
        <w:t>Раздел 8. «Особенности предоставления «подуслуги» в электронной форме</w:t>
      </w:r>
    </w:p>
    <w:p w14:paraId="70FFF656">
      <w:pPr>
        <w:jc w:val="center"/>
        <w:rPr>
          <w:b/>
          <w:sz w:val="28"/>
          <w:szCs w:val="28"/>
        </w:rPr>
      </w:pPr>
    </w:p>
    <w:tbl>
      <w:tblPr>
        <w:tblStyle w:val="6"/>
        <w:tblW w:w="15168" w:type="dxa"/>
        <w:tblInd w:w="10" w:type="dxa"/>
        <w:tblLayout w:type="fixed"/>
        <w:tblCellMar>
          <w:top w:w="0" w:type="dxa"/>
          <w:left w:w="10" w:type="dxa"/>
          <w:bottom w:w="0" w:type="dxa"/>
          <w:right w:w="10" w:type="dxa"/>
        </w:tblCellMar>
      </w:tblPr>
      <w:tblGrid>
        <w:gridCol w:w="2410"/>
        <w:gridCol w:w="1701"/>
        <w:gridCol w:w="1418"/>
        <w:gridCol w:w="2268"/>
        <w:gridCol w:w="2268"/>
        <w:gridCol w:w="1559"/>
        <w:gridCol w:w="3544"/>
      </w:tblGrid>
      <w:tr w14:paraId="31E048A1">
        <w:tblPrEx>
          <w:tblCellMar>
            <w:top w:w="0" w:type="dxa"/>
            <w:left w:w="10" w:type="dxa"/>
            <w:bottom w:w="0" w:type="dxa"/>
            <w:right w:w="10" w:type="dxa"/>
          </w:tblCellMar>
        </w:tblPrEx>
        <w:trPr>
          <w:trHeight w:val="222" w:hRule="atLeast"/>
        </w:trPr>
        <w:tc>
          <w:tcPr>
            <w:tcW w:w="2410" w:type="dxa"/>
            <w:tcBorders>
              <w:top w:val="single" w:color="auto" w:sz="4" w:space="0"/>
              <w:left w:val="single" w:color="auto" w:sz="4" w:space="0"/>
              <w:bottom w:val="single" w:color="auto" w:sz="4" w:space="0"/>
              <w:right w:val="single" w:color="auto" w:sz="4" w:space="0"/>
            </w:tcBorders>
            <w:shd w:val="clear" w:color="auto" w:fill="FFFFFF"/>
          </w:tcPr>
          <w:p w14:paraId="56DAF9DC">
            <w:pPr>
              <w:spacing w:line="240" w:lineRule="atLeast"/>
              <w:rPr>
                <w:sz w:val="20"/>
                <w:szCs w:val="20"/>
              </w:rPr>
            </w:pPr>
            <w:r>
              <w:rPr>
                <w:sz w:val="20"/>
                <w:szCs w:val="20"/>
              </w:rPr>
              <w:t>Способ получения заявителем информации о сроках и порядке предоставления услуги</w:t>
            </w:r>
          </w:p>
        </w:tc>
        <w:tc>
          <w:tcPr>
            <w:tcW w:w="1701" w:type="dxa"/>
            <w:tcBorders>
              <w:top w:val="single" w:color="auto" w:sz="4" w:space="0"/>
              <w:left w:val="single" w:color="auto" w:sz="4" w:space="0"/>
              <w:bottom w:val="single" w:color="auto" w:sz="4" w:space="0"/>
              <w:right w:val="single" w:color="auto" w:sz="4" w:space="0"/>
            </w:tcBorders>
            <w:shd w:val="clear" w:color="auto" w:fill="FFFFFF"/>
          </w:tcPr>
          <w:p w14:paraId="26A8E3E1">
            <w:pPr>
              <w:spacing w:line="240" w:lineRule="atLeast"/>
              <w:rPr>
                <w:sz w:val="20"/>
                <w:szCs w:val="20"/>
              </w:rPr>
            </w:pPr>
            <w:r>
              <w:rPr>
                <w:sz w:val="20"/>
                <w:szCs w:val="20"/>
              </w:rPr>
              <w:t>Способ записи на прием в орган, МФЦ для подачи</w:t>
            </w:r>
          </w:p>
          <w:p w14:paraId="2FA9829E">
            <w:pPr>
              <w:spacing w:line="240" w:lineRule="atLeast"/>
              <w:rPr>
                <w:sz w:val="20"/>
                <w:szCs w:val="20"/>
              </w:rPr>
            </w:pPr>
            <w:r>
              <w:rPr>
                <w:sz w:val="20"/>
                <w:szCs w:val="20"/>
              </w:rPr>
              <w:t>запроса о предоставлении услуги</w:t>
            </w:r>
          </w:p>
        </w:tc>
        <w:tc>
          <w:tcPr>
            <w:tcW w:w="1418" w:type="dxa"/>
            <w:tcBorders>
              <w:top w:val="single" w:color="auto" w:sz="4" w:space="0"/>
              <w:left w:val="single" w:color="auto" w:sz="4" w:space="0"/>
              <w:bottom w:val="single" w:color="auto" w:sz="4" w:space="0"/>
              <w:right w:val="single" w:color="auto" w:sz="4" w:space="0"/>
            </w:tcBorders>
            <w:shd w:val="clear" w:color="auto" w:fill="FFFFFF"/>
          </w:tcPr>
          <w:p w14:paraId="04958C39">
            <w:pPr>
              <w:spacing w:line="240" w:lineRule="atLeast"/>
              <w:rPr>
                <w:sz w:val="20"/>
                <w:szCs w:val="20"/>
              </w:rPr>
            </w:pPr>
            <w:r>
              <w:rPr>
                <w:sz w:val="20"/>
                <w:szCs w:val="20"/>
              </w:rPr>
              <w:t>Способ формирования запроса о предоставлении услуги</w:t>
            </w:r>
          </w:p>
        </w:tc>
        <w:tc>
          <w:tcPr>
            <w:tcW w:w="2268" w:type="dxa"/>
            <w:tcBorders>
              <w:top w:val="single" w:color="auto" w:sz="4" w:space="0"/>
              <w:left w:val="single" w:color="auto" w:sz="4" w:space="0"/>
              <w:bottom w:val="single" w:color="auto" w:sz="4" w:space="0"/>
              <w:right w:val="single" w:color="auto" w:sz="4" w:space="0"/>
            </w:tcBorders>
            <w:shd w:val="clear" w:color="auto" w:fill="FFFFFF"/>
          </w:tcPr>
          <w:p w14:paraId="00BE66FD">
            <w:pPr>
              <w:spacing w:line="240" w:lineRule="atLeast"/>
              <w:rPr>
                <w:sz w:val="20"/>
                <w:szCs w:val="20"/>
              </w:rPr>
            </w:pPr>
            <w:r>
              <w:rPr>
                <w:sz w:val="20"/>
                <w:szCs w:val="20"/>
              </w:rPr>
              <w:t>Способ приема и регистрации органом, предоставляющим услугу, запроса о предоставлении</w:t>
            </w:r>
          </w:p>
          <w:p w14:paraId="25D81A56">
            <w:pPr>
              <w:spacing w:line="240" w:lineRule="atLeast"/>
              <w:rPr>
                <w:sz w:val="20"/>
                <w:szCs w:val="20"/>
              </w:rPr>
            </w:pPr>
            <w:r>
              <w:rPr>
                <w:sz w:val="20"/>
                <w:szCs w:val="20"/>
              </w:rPr>
              <w:t>услуги и иных документов, необходимых для предоставления услуги</w:t>
            </w:r>
          </w:p>
        </w:tc>
        <w:tc>
          <w:tcPr>
            <w:tcW w:w="2268" w:type="dxa"/>
            <w:tcBorders>
              <w:top w:val="single" w:color="auto" w:sz="4" w:space="0"/>
              <w:left w:val="single" w:color="auto" w:sz="4" w:space="0"/>
              <w:bottom w:val="single" w:color="auto" w:sz="4" w:space="0"/>
              <w:right w:val="single" w:color="auto" w:sz="4" w:space="0"/>
            </w:tcBorders>
            <w:shd w:val="clear" w:color="auto" w:fill="FFFFFF"/>
          </w:tcPr>
          <w:p w14:paraId="73E5C9C7">
            <w:pPr>
              <w:spacing w:line="240" w:lineRule="atLeast"/>
              <w:rPr>
                <w:sz w:val="20"/>
                <w:szCs w:val="20"/>
              </w:rPr>
            </w:pPr>
            <w:r>
              <w:rPr>
                <w:sz w:val="20"/>
                <w:szCs w:val="20"/>
              </w:rPr>
              <w:t>Способ оплаты государственной пошлины за предоставление «услуги» и уплаты иных платежей, взимаемых в соответствии с законодательством Российской Федерации</w:t>
            </w:r>
          </w:p>
        </w:tc>
        <w:tc>
          <w:tcPr>
            <w:tcW w:w="1559" w:type="dxa"/>
            <w:tcBorders>
              <w:top w:val="single" w:color="auto" w:sz="4" w:space="0"/>
              <w:left w:val="single" w:color="auto" w:sz="4" w:space="0"/>
              <w:bottom w:val="single" w:color="auto" w:sz="4" w:space="0"/>
              <w:right w:val="single" w:color="auto" w:sz="4" w:space="0"/>
            </w:tcBorders>
            <w:shd w:val="clear" w:color="auto" w:fill="FFFFFF"/>
          </w:tcPr>
          <w:p w14:paraId="32445C98">
            <w:pPr>
              <w:spacing w:line="240" w:lineRule="atLeast"/>
              <w:rPr>
                <w:sz w:val="20"/>
                <w:szCs w:val="20"/>
              </w:rPr>
            </w:pPr>
            <w:r>
              <w:rPr>
                <w:sz w:val="20"/>
                <w:szCs w:val="20"/>
              </w:rPr>
              <w:t>Способ получения сведений о ходе выполнения запроса о предоставлении «услуги»</w:t>
            </w:r>
          </w:p>
        </w:tc>
        <w:tc>
          <w:tcPr>
            <w:tcW w:w="3544" w:type="dxa"/>
            <w:tcBorders>
              <w:top w:val="single" w:color="auto" w:sz="4" w:space="0"/>
              <w:left w:val="single" w:color="auto" w:sz="4" w:space="0"/>
              <w:bottom w:val="single" w:color="auto" w:sz="4" w:space="0"/>
              <w:right w:val="single" w:color="auto" w:sz="4" w:space="0"/>
            </w:tcBorders>
            <w:shd w:val="clear" w:color="auto" w:fill="FFFFFF"/>
          </w:tcPr>
          <w:p w14:paraId="25CFE6F0">
            <w:pPr>
              <w:spacing w:line="240" w:lineRule="atLeast"/>
              <w:rPr>
                <w:sz w:val="20"/>
                <w:szCs w:val="20"/>
              </w:rPr>
            </w:pPr>
            <w:r>
              <w:rPr>
                <w:sz w:val="20"/>
                <w:szCs w:val="20"/>
              </w:rPr>
              <w:t>Способ подачи жалобы на нарушение порядка предоставления услуги и досудебного (внесудебного)</w:t>
            </w:r>
          </w:p>
          <w:p w14:paraId="6F44F717">
            <w:pPr>
              <w:spacing w:line="240" w:lineRule="atLeast"/>
              <w:rPr>
                <w:sz w:val="20"/>
                <w:szCs w:val="20"/>
              </w:rPr>
            </w:pPr>
            <w:r>
              <w:rPr>
                <w:sz w:val="20"/>
                <w:szCs w:val="20"/>
              </w:rPr>
              <w:t>обжалования решений и действий (бездействия) органа в процессе получения «услуги»</w:t>
            </w:r>
          </w:p>
        </w:tc>
      </w:tr>
      <w:tr w14:paraId="470830C8">
        <w:tblPrEx>
          <w:tblCellMar>
            <w:top w:w="0" w:type="dxa"/>
            <w:left w:w="10" w:type="dxa"/>
            <w:bottom w:w="0" w:type="dxa"/>
            <w:right w:w="10" w:type="dxa"/>
          </w:tblCellMar>
        </w:tblPrEx>
        <w:trPr>
          <w:trHeight w:val="250" w:hRule="atLeast"/>
        </w:trPr>
        <w:tc>
          <w:tcPr>
            <w:tcW w:w="2410" w:type="dxa"/>
            <w:tcBorders>
              <w:top w:val="single" w:color="auto" w:sz="4" w:space="0"/>
              <w:left w:val="single" w:color="auto" w:sz="4" w:space="0"/>
              <w:bottom w:val="single" w:color="auto" w:sz="4" w:space="0"/>
              <w:right w:val="single" w:color="auto" w:sz="4" w:space="0"/>
            </w:tcBorders>
            <w:shd w:val="clear" w:color="auto" w:fill="FFFFFF"/>
          </w:tcPr>
          <w:p w14:paraId="6E88524B">
            <w:pPr>
              <w:spacing w:line="240" w:lineRule="atLeast"/>
              <w:jc w:val="center"/>
              <w:rPr>
                <w:sz w:val="20"/>
                <w:szCs w:val="20"/>
              </w:rPr>
            </w:pPr>
            <w:r>
              <w:rPr>
                <w:sz w:val="20"/>
                <w:szCs w:val="20"/>
              </w:rPr>
              <w:t>1</w:t>
            </w:r>
          </w:p>
        </w:tc>
        <w:tc>
          <w:tcPr>
            <w:tcW w:w="1701" w:type="dxa"/>
            <w:tcBorders>
              <w:top w:val="single" w:color="auto" w:sz="4" w:space="0"/>
              <w:left w:val="single" w:color="auto" w:sz="4" w:space="0"/>
              <w:bottom w:val="single" w:color="auto" w:sz="4" w:space="0"/>
              <w:right w:val="single" w:color="auto" w:sz="4" w:space="0"/>
            </w:tcBorders>
            <w:shd w:val="clear" w:color="auto" w:fill="FFFFFF"/>
          </w:tcPr>
          <w:p w14:paraId="3377129E">
            <w:pPr>
              <w:spacing w:line="240" w:lineRule="atLeast"/>
              <w:jc w:val="center"/>
              <w:rPr>
                <w:sz w:val="20"/>
                <w:szCs w:val="20"/>
              </w:rPr>
            </w:pPr>
            <w:r>
              <w:rPr>
                <w:sz w:val="20"/>
                <w:szCs w:val="20"/>
              </w:rPr>
              <w:t>2</w:t>
            </w:r>
          </w:p>
        </w:tc>
        <w:tc>
          <w:tcPr>
            <w:tcW w:w="1418" w:type="dxa"/>
            <w:tcBorders>
              <w:top w:val="single" w:color="auto" w:sz="4" w:space="0"/>
              <w:left w:val="single" w:color="auto" w:sz="4" w:space="0"/>
              <w:bottom w:val="single" w:color="auto" w:sz="4" w:space="0"/>
              <w:right w:val="single" w:color="auto" w:sz="4" w:space="0"/>
            </w:tcBorders>
            <w:shd w:val="clear" w:color="auto" w:fill="FFFFFF"/>
          </w:tcPr>
          <w:p w14:paraId="2BAB2044">
            <w:pPr>
              <w:spacing w:line="240" w:lineRule="atLeast"/>
              <w:jc w:val="center"/>
              <w:rPr>
                <w:sz w:val="20"/>
                <w:szCs w:val="20"/>
              </w:rPr>
            </w:pPr>
            <w:r>
              <w:rPr>
                <w:sz w:val="20"/>
                <w:szCs w:val="20"/>
              </w:rPr>
              <w:t>3</w:t>
            </w:r>
          </w:p>
        </w:tc>
        <w:tc>
          <w:tcPr>
            <w:tcW w:w="2268" w:type="dxa"/>
            <w:tcBorders>
              <w:top w:val="single" w:color="auto" w:sz="4" w:space="0"/>
              <w:left w:val="single" w:color="auto" w:sz="4" w:space="0"/>
              <w:bottom w:val="single" w:color="auto" w:sz="4" w:space="0"/>
              <w:right w:val="single" w:color="auto" w:sz="4" w:space="0"/>
            </w:tcBorders>
            <w:shd w:val="clear" w:color="auto" w:fill="FFFFFF"/>
          </w:tcPr>
          <w:p w14:paraId="3E957D05">
            <w:pPr>
              <w:spacing w:line="240" w:lineRule="atLeast"/>
              <w:jc w:val="center"/>
              <w:rPr>
                <w:sz w:val="20"/>
                <w:szCs w:val="20"/>
              </w:rPr>
            </w:pPr>
            <w:r>
              <w:rPr>
                <w:sz w:val="20"/>
                <w:szCs w:val="20"/>
              </w:rPr>
              <w:t>4</w:t>
            </w:r>
          </w:p>
        </w:tc>
        <w:tc>
          <w:tcPr>
            <w:tcW w:w="2268" w:type="dxa"/>
            <w:tcBorders>
              <w:top w:val="single" w:color="auto" w:sz="4" w:space="0"/>
              <w:left w:val="single" w:color="auto" w:sz="4" w:space="0"/>
              <w:bottom w:val="single" w:color="auto" w:sz="4" w:space="0"/>
              <w:right w:val="single" w:color="auto" w:sz="4" w:space="0"/>
            </w:tcBorders>
            <w:shd w:val="clear" w:color="auto" w:fill="FFFFFF"/>
          </w:tcPr>
          <w:p w14:paraId="15EEDE73">
            <w:pPr>
              <w:spacing w:line="240" w:lineRule="atLeast"/>
              <w:jc w:val="center"/>
              <w:rPr>
                <w:sz w:val="20"/>
                <w:szCs w:val="20"/>
              </w:rPr>
            </w:pPr>
            <w:r>
              <w:rPr>
                <w:sz w:val="20"/>
                <w:szCs w:val="20"/>
              </w:rPr>
              <w:t>5</w:t>
            </w:r>
          </w:p>
        </w:tc>
        <w:tc>
          <w:tcPr>
            <w:tcW w:w="1559" w:type="dxa"/>
            <w:tcBorders>
              <w:top w:val="single" w:color="auto" w:sz="4" w:space="0"/>
              <w:left w:val="single" w:color="auto" w:sz="4" w:space="0"/>
              <w:bottom w:val="single" w:color="auto" w:sz="4" w:space="0"/>
              <w:right w:val="single" w:color="auto" w:sz="4" w:space="0"/>
            </w:tcBorders>
            <w:shd w:val="clear" w:color="auto" w:fill="FFFFFF"/>
          </w:tcPr>
          <w:p w14:paraId="0A8A97EB">
            <w:pPr>
              <w:spacing w:line="240" w:lineRule="atLeast"/>
              <w:jc w:val="center"/>
              <w:rPr>
                <w:sz w:val="20"/>
                <w:szCs w:val="20"/>
              </w:rPr>
            </w:pPr>
            <w:r>
              <w:rPr>
                <w:sz w:val="20"/>
                <w:szCs w:val="20"/>
              </w:rPr>
              <w:t>6</w:t>
            </w:r>
          </w:p>
        </w:tc>
        <w:tc>
          <w:tcPr>
            <w:tcW w:w="3544" w:type="dxa"/>
            <w:tcBorders>
              <w:top w:val="single" w:color="auto" w:sz="4" w:space="0"/>
              <w:left w:val="single" w:color="auto" w:sz="4" w:space="0"/>
              <w:bottom w:val="single" w:color="auto" w:sz="4" w:space="0"/>
              <w:right w:val="single" w:color="auto" w:sz="4" w:space="0"/>
            </w:tcBorders>
            <w:shd w:val="clear" w:color="auto" w:fill="FFFFFF"/>
          </w:tcPr>
          <w:p w14:paraId="6C83A169">
            <w:pPr>
              <w:spacing w:line="240" w:lineRule="atLeast"/>
              <w:jc w:val="center"/>
              <w:rPr>
                <w:sz w:val="20"/>
                <w:szCs w:val="20"/>
              </w:rPr>
            </w:pPr>
            <w:r>
              <w:rPr>
                <w:sz w:val="20"/>
                <w:szCs w:val="20"/>
              </w:rPr>
              <w:t>7</w:t>
            </w:r>
          </w:p>
        </w:tc>
      </w:tr>
      <w:tr w14:paraId="64C2CD13">
        <w:tblPrEx>
          <w:tblCellMar>
            <w:top w:w="0" w:type="dxa"/>
            <w:left w:w="10" w:type="dxa"/>
            <w:bottom w:w="0" w:type="dxa"/>
            <w:right w:w="10" w:type="dxa"/>
          </w:tblCellMar>
        </w:tblPrEx>
        <w:trPr>
          <w:trHeight w:val="250" w:hRule="atLeast"/>
        </w:trPr>
        <w:tc>
          <w:tcPr>
            <w:tcW w:w="15168" w:type="dxa"/>
            <w:gridSpan w:val="7"/>
            <w:tcBorders>
              <w:top w:val="single" w:color="auto" w:sz="4" w:space="0"/>
              <w:left w:val="single" w:color="auto" w:sz="4" w:space="0"/>
              <w:bottom w:val="single" w:color="auto" w:sz="4" w:space="0"/>
              <w:right w:val="single" w:color="auto" w:sz="4" w:space="0"/>
            </w:tcBorders>
            <w:shd w:val="clear" w:color="auto" w:fill="FFFFFF"/>
          </w:tcPr>
          <w:p w14:paraId="72FBB054">
            <w:pPr>
              <w:jc w:val="both"/>
              <w:rPr>
                <w:b/>
                <w:sz w:val="20"/>
                <w:szCs w:val="20"/>
              </w:rPr>
            </w:pPr>
            <w:r>
              <w:rPr>
                <w:b/>
                <w:sz w:val="20"/>
                <w:szCs w:val="20"/>
              </w:rPr>
              <w:t>«Подуслуга 1». Предоставление земельного участка, находящегося в государственной или муниципальной  собственности, в собственность за плату без проведения торгов</w:t>
            </w:r>
          </w:p>
          <w:p w14:paraId="49503515">
            <w:pPr>
              <w:jc w:val="both"/>
              <w:rPr>
                <w:b/>
                <w:sz w:val="20"/>
                <w:szCs w:val="20"/>
              </w:rPr>
            </w:pPr>
            <w:r>
              <w:rPr>
                <w:b/>
                <w:sz w:val="20"/>
                <w:szCs w:val="20"/>
              </w:rPr>
              <w:t>«Подуслуга 2». Предоставление земельного участка, находящегося в государственной или муниципальной  собственности, в аренду без проведения торгов</w:t>
            </w:r>
          </w:p>
          <w:p w14:paraId="53BB1F64">
            <w:pPr>
              <w:jc w:val="both"/>
              <w:rPr>
                <w:b/>
                <w:sz w:val="20"/>
                <w:szCs w:val="20"/>
              </w:rPr>
            </w:pPr>
            <w:r>
              <w:rPr>
                <w:b/>
                <w:sz w:val="20"/>
                <w:szCs w:val="20"/>
              </w:rPr>
              <w:t>«Подуслуга 3». Предоставление земельного участка, находящегося в государственной или муниципальной  собственности, в безвозмездное пользование</w:t>
            </w:r>
          </w:p>
          <w:p w14:paraId="50AA1111">
            <w:pPr>
              <w:spacing w:line="240" w:lineRule="atLeast"/>
            </w:pPr>
            <w:r>
              <w:rPr>
                <w:b/>
                <w:sz w:val="20"/>
                <w:szCs w:val="20"/>
              </w:rPr>
              <w:t>«Подуслуга 4». Предоставление земельного участка, находящегося в государственной или муниципальной  собственности, в постоянное (бессрочное) пользование</w:t>
            </w:r>
          </w:p>
        </w:tc>
      </w:tr>
      <w:tr w14:paraId="083A52B9">
        <w:tblPrEx>
          <w:tblCellMar>
            <w:top w:w="0" w:type="dxa"/>
            <w:left w:w="10" w:type="dxa"/>
            <w:bottom w:w="0" w:type="dxa"/>
            <w:right w:w="10" w:type="dxa"/>
          </w:tblCellMar>
        </w:tblPrEx>
        <w:trPr>
          <w:trHeight w:val="250" w:hRule="atLeast"/>
        </w:trPr>
        <w:tc>
          <w:tcPr>
            <w:tcW w:w="2410" w:type="dxa"/>
            <w:tcBorders>
              <w:top w:val="single" w:color="auto" w:sz="4" w:space="0"/>
              <w:left w:val="single" w:color="auto" w:sz="4" w:space="0"/>
              <w:bottom w:val="single" w:color="auto" w:sz="4" w:space="0"/>
              <w:right w:val="single" w:color="auto" w:sz="4" w:space="0"/>
            </w:tcBorders>
            <w:shd w:val="clear" w:color="auto" w:fill="FFFFFF"/>
          </w:tcPr>
          <w:p w14:paraId="088DBF2B">
            <w:pPr>
              <w:jc w:val="both"/>
              <w:rPr>
                <w:sz w:val="20"/>
                <w:szCs w:val="20"/>
              </w:rPr>
            </w:pPr>
            <w:r>
              <w:rPr>
                <w:sz w:val="20"/>
                <w:szCs w:val="20"/>
              </w:rPr>
              <w:t>Заявитель может обратиться на странице МФЦ (</w:t>
            </w:r>
            <w:r>
              <w:fldChar w:fldCharType="begin"/>
            </w:r>
            <w:r>
              <w:instrText xml:space="preserve"> HYPERLINK "http://www.мфц01.рф" </w:instrText>
            </w:r>
            <w:r>
              <w:fldChar w:fldCharType="separate"/>
            </w:r>
            <w:r>
              <w:rPr>
                <w:rStyle w:val="8"/>
                <w:color w:val="auto"/>
                <w:sz w:val="20"/>
                <w:szCs w:val="20"/>
              </w:rPr>
              <w:t>www.мфц01.рф</w:t>
            </w:r>
            <w:r>
              <w:rPr>
                <w:rStyle w:val="8"/>
                <w:color w:val="auto"/>
                <w:sz w:val="20"/>
                <w:szCs w:val="20"/>
              </w:rPr>
              <w:fldChar w:fldCharType="end"/>
            </w:r>
            <w:r>
              <w:rPr>
                <w:sz w:val="20"/>
                <w:szCs w:val="20"/>
              </w:rPr>
              <w:t xml:space="preserve">.), </w:t>
            </w:r>
          </w:p>
          <w:p w14:paraId="1C89AAF3">
            <w:pPr>
              <w:jc w:val="both"/>
              <w:rPr>
                <w:sz w:val="20"/>
                <w:szCs w:val="20"/>
              </w:rPr>
            </w:pPr>
            <w:r>
              <w:rPr>
                <w:sz w:val="20"/>
                <w:szCs w:val="20"/>
              </w:rPr>
              <w:t>а также на Единый интернет-портал государственных и муниципальных услуг  (</w:t>
            </w:r>
            <w:r>
              <w:rPr>
                <w:sz w:val="20"/>
                <w:szCs w:val="20"/>
                <w:lang w:val="en-US"/>
              </w:rPr>
              <w:t>https</w:t>
            </w:r>
            <w:r>
              <w:rPr>
                <w:sz w:val="20"/>
                <w:szCs w:val="20"/>
              </w:rPr>
              <w:t>://</w:t>
            </w:r>
            <w:r>
              <w:rPr>
                <w:sz w:val="20"/>
                <w:szCs w:val="20"/>
                <w:lang w:val="en-US"/>
              </w:rPr>
              <w:t>www</w:t>
            </w:r>
            <w:r>
              <w:rPr>
                <w:sz w:val="20"/>
                <w:szCs w:val="20"/>
              </w:rPr>
              <w:t>.</w:t>
            </w:r>
            <w:r>
              <w:rPr>
                <w:sz w:val="20"/>
                <w:szCs w:val="20"/>
                <w:lang w:val="en-US"/>
              </w:rPr>
              <w:t>gosuslugi</w:t>
            </w:r>
            <w:r>
              <w:rPr>
                <w:sz w:val="20"/>
                <w:szCs w:val="20"/>
              </w:rPr>
              <w:t>.</w:t>
            </w:r>
            <w:r>
              <w:rPr>
                <w:sz w:val="20"/>
                <w:szCs w:val="20"/>
                <w:lang w:val="en-US"/>
              </w:rPr>
              <w:t>ru</w:t>
            </w:r>
            <w:r>
              <w:rPr>
                <w:sz w:val="20"/>
                <w:szCs w:val="20"/>
              </w:rPr>
              <w:t>)</w:t>
            </w:r>
          </w:p>
          <w:p w14:paraId="074DEDE4">
            <w:pPr>
              <w:jc w:val="both"/>
              <w:rPr>
                <w:sz w:val="20"/>
                <w:szCs w:val="20"/>
              </w:rPr>
            </w:pPr>
          </w:p>
          <w:p w14:paraId="06C02ABA">
            <w:pPr>
              <w:jc w:val="both"/>
              <w:rPr>
                <w:sz w:val="20"/>
                <w:szCs w:val="20"/>
              </w:rPr>
            </w:pPr>
          </w:p>
          <w:p w14:paraId="6F113BBB">
            <w:pPr>
              <w:jc w:val="both"/>
              <w:rPr>
                <w:sz w:val="20"/>
                <w:szCs w:val="20"/>
              </w:rPr>
            </w:pPr>
          </w:p>
        </w:tc>
        <w:tc>
          <w:tcPr>
            <w:tcW w:w="1701" w:type="dxa"/>
            <w:tcBorders>
              <w:top w:val="single" w:color="auto" w:sz="4" w:space="0"/>
              <w:left w:val="single" w:color="auto" w:sz="4" w:space="0"/>
              <w:bottom w:val="single" w:color="auto" w:sz="4" w:space="0"/>
              <w:right w:val="single" w:color="auto" w:sz="4" w:space="0"/>
            </w:tcBorders>
            <w:shd w:val="clear" w:color="auto" w:fill="FFFFFF"/>
          </w:tcPr>
          <w:p w14:paraId="284517D0">
            <w:pPr>
              <w:jc w:val="both"/>
              <w:rPr>
                <w:sz w:val="20"/>
                <w:szCs w:val="20"/>
              </w:rPr>
            </w:pPr>
            <w:r>
              <w:rPr>
                <w:sz w:val="20"/>
                <w:szCs w:val="20"/>
              </w:rPr>
              <w:t>Предварительная запись на сайте МФЦ (</w:t>
            </w:r>
            <w:r>
              <w:fldChar w:fldCharType="begin"/>
            </w:r>
            <w:r>
              <w:instrText xml:space="preserve"> HYPERLINK "http://www.мфц01.рф" </w:instrText>
            </w:r>
            <w:r>
              <w:fldChar w:fldCharType="separate"/>
            </w:r>
            <w:r>
              <w:rPr>
                <w:rStyle w:val="8"/>
                <w:color w:val="auto"/>
                <w:sz w:val="20"/>
                <w:szCs w:val="20"/>
              </w:rPr>
              <w:t>www.мфц01.рф</w:t>
            </w:r>
            <w:r>
              <w:rPr>
                <w:rStyle w:val="8"/>
                <w:color w:val="auto"/>
                <w:sz w:val="20"/>
                <w:szCs w:val="20"/>
              </w:rPr>
              <w:fldChar w:fldCharType="end"/>
            </w:r>
            <w:r>
              <w:rPr>
                <w:sz w:val="20"/>
                <w:szCs w:val="20"/>
              </w:rPr>
              <w:t>.)</w:t>
            </w:r>
          </w:p>
          <w:p w14:paraId="7AB998FE">
            <w:pPr>
              <w:jc w:val="both"/>
              <w:rPr>
                <w:sz w:val="20"/>
                <w:szCs w:val="20"/>
              </w:rPr>
            </w:pPr>
          </w:p>
        </w:tc>
        <w:tc>
          <w:tcPr>
            <w:tcW w:w="1418" w:type="dxa"/>
            <w:tcBorders>
              <w:top w:val="single" w:color="auto" w:sz="4" w:space="0"/>
              <w:left w:val="single" w:color="auto" w:sz="4" w:space="0"/>
              <w:bottom w:val="single" w:color="auto" w:sz="4" w:space="0"/>
              <w:right w:val="single" w:color="auto" w:sz="4" w:space="0"/>
            </w:tcBorders>
            <w:shd w:val="clear" w:color="auto" w:fill="FFFFFF"/>
          </w:tcPr>
          <w:p w14:paraId="65055FD5">
            <w:pPr>
              <w:spacing w:line="240" w:lineRule="atLeast"/>
              <w:rPr>
                <w:sz w:val="20"/>
                <w:szCs w:val="20"/>
              </w:rPr>
            </w:pPr>
            <w:r>
              <w:rPr>
                <w:sz w:val="20"/>
                <w:szCs w:val="20"/>
              </w:rPr>
              <w:t>нет</w:t>
            </w:r>
          </w:p>
        </w:tc>
        <w:tc>
          <w:tcPr>
            <w:tcW w:w="2268" w:type="dxa"/>
            <w:tcBorders>
              <w:top w:val="single" w:color="auto" w:sz="4" w:space="0"/>
              <w:left w:val="single" w:color="auto" w:sz="4" w:space="0"/>
              <w:bottom w:val="single" w:color="auto" w:sz="4" w:space="0"/>
              <w:right w:val="single" w:color="auto" w:sz="4" w:space="0"/>
            </w:tcBorders>
            <w:shd w:val="clear" w:color="auto" w:fill="FFFFFF"/>
          </w:tcPr>
          <w:p w14:paraId="74CAB03E">
            <w:pPr>
              <w:spacing w:line="240" w:lineRule="atLeast"/>
              <w:rPr>
                <w:sz w:val="20"/>
                <w:szCs w:val="20"/>
              </w:rPr>
            </w:pPr>
            <w:r>
              <w:rPr>
                <w:sz w:val="20"/>
                <w:szCs w:val="20"/>
              </w:rPr>
              <w:t>нет</w:t>
            </w:r>
          </w:p>
        </w:tc>
        <w:tc>
          <w:tcPr>
            <w:tcW w:w="2268" w:type="dxa"/>
            <w:tcBorders>
              <w:top w:val="single" w:color="auto" w:sz="4" w:space="0"/>
              <w:left w:val="single" w:color="auto" w:sz="4" w:space="0"/>
              <w:bottom w:val="single" w:color="auto" w:sz="4" w:space="0"/>
              <w:right w:val="single" w:color="auto" w:sz="4" w:space="0"/>
            </w:tcBorders>
            <w:shd w:val="clear" w:color="auto" w:fill="FFFFFF"/>
          </w:tcPr>
          <w:p w14:paraId="3A318786">
            <w:pPr>
              <w:spacing w:line="240" w:lineRule="atLeast"/>
              <w:rPr>
                <w:sz w:val="20"/>
                <w:szCs w:val="20"/>
              </w:rPr>
            </w:pPr>
            <w:r>
              <w:rPr>
                <w:sz w:val="20"/>
                <w:szCs w:val="20"/>
              </w:rPr>
              <w:t>нет</w:t>
            </w:r>
          </w:p>
        </w:tc>
        <w:tc>
          <w:tcPr>
            <w:tcW w:w="1559" w:type="dxa"/>
            <w:tcBorders>
              <w:top w:val="single" w:color="auto" w:sz="4" w:space="0"/>
              <w:left w:val="single" w:color="auto" w:sz="4" w:space="0"/>
              <w:bottom w:val="single" w:color="auto" w:sz="4" w:space="0"/>
              <w:right w:val="single" w:color="auto" w:sz="4" w:space="0"/>
            </w:tcBorders>
            <w:shd w:val="clear" w:color="auto" w:fill="FFFFFF"/>
          </w:tcPr>
          <w:p w14:paraId="0295150E">
            <w:pPr>
              <w:spacing w:line="240" w:lineRule="atLeast"/>
              <w:rPr>
                <w:sz w:val="20"/>
                <w:szCs w:val="20"/>
              </w:rPr>
            </w:pPr>
            <w:r>
              <w:rPr>
                <w:sz w:val="20"/>
                <w:szCs w:val="20"/>
              </w:rPr>
              <w:t>нет</w:t>
            </w:r>
          </w:p>
        </w:tc>
        <w:tc>
          <w:tcPr>
            <w:tcW w:w="3544" w:type="dxa"/>
            <w:tcBorders>
              <w:top w:val="single" w:color="auto" w:sz="4" w:space="0"/>
              <w:left w:val="single" w:color="auto" w:sz="4" w:space="0"/>
              <w:bottom w:val="single" w:color="auto" w:sz="4" w:space="0"/>
              <w:right w:val="single" w:color="auto" w:sz="4" w:space="0"/>
            </w:tcBorders>
            <w:shd w:val="clear" w:color="auto" w:fill="FFFFFF"/>
          </w:tcPr>
          <w:p w14:paraId="45D49F49">
            <w:pPr>
              <w:spacing w:line="240" w:lineRule="atLeast"/>
              <w:rPr>
                <w:rFonts w:eastAsia="Arial Unicode MS"/>
                <w:sz w:val="20"/>
                <w:szCs w:val="20"/>
              </w:rPr>
            </w:pPr>
            <w:r>
              <w:rPr>
                <w:rFonts w:eastAsia="Arial Unicode MS"/>
                <w:sz w:val="20"/>
                <w:szCs w:val="20"/>
              </w:rPr>
              <w:t>Жалоба на решения и действия (бездействие) Уполномоченного органа, предоставляющего муниципальную услугу, должностного лица органа, предоставляющего муниципальную услугу, муниципального служащего, главу администрации Уполномоченного органа, предоставляющего государственную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Уполномоченного органа в сети «Интернет», единого портала государственных и муниципальных услуг, а также может быть принята при личном приеме заявителя.</w:t>
            </w:r>
          </w:p>
          <w:p w14:paraId="144AE3E0">
            <w:pPr>
              <w:spacing w:line="240" w:lineRule="atLeast"/>
              <w:rPr>
                <w:rFonts w:eastAsia="Arial Unicode MS"/>
                <w:sz w:val="20"/>
                <w:szCs w:val="20"/>
              </w:rPr>
            </w:pPr>
            <w:r>
              <w:rPr>
                <w:rFonts w:eastAsia="Arial Unicode MS"/>
                <w:sz w:val="20"/>
                <w:szCs w:val="20"/>
              </w:rPr>
              <w:t>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единого портала государственных и муниципальных услуг либо регионального портала государственных и муниципальных услуг, а также может быть принята при личном приеме заявителя.</w:t>
            </w:r>
          </w:p>
          <w:p w14:paraId="0938434C">
            <w:pPr>
              <w:spacing w:line="240" w:lineRule="atLeast"/>
              <w:rPr>
                <w:sz w:val="20"/>
                <w:szCs w:val="20"/>
              </w:rPr>
            </w:pPr>
            <w:r>
              <w:rPr>
                <w:rFonts w:eastAsia="Arial Unicode MS"/>
                <w:sz w:val="20"/>
                <w:szCs w:val="20"/>
              </w:rPr>
              <w:t>Жалоба на решения и действия (бездействие) организаций, предусмотренных частью 1.1 статьи 16 Федерального закона от 27.07.2010 № 210-ФЗ, а также их работников может быть направлена по почте, с использованием информационно-телекоммуникационной сети "Интернет, официальных сайтов этих организаций, единого портала государственных и муниципальных услуг либо регионального портала государственных и муниципальных услуг, а также может быть принята при личном приеме заявителя.</w:t>
            </w:r>
          </w:p>
        </w:tc>
      </w:tr>
    </w:tbl>
    <w:p w14:paraId="14E54B25">
      <w:pPr>
        <w:jc w:val="center"/>
        <w:rPr>
          <w:b/>
          <w:sz w:val="28"/>
          <w:szCs w:val="28"/>
        </w:rPr>
      </w:pPr>
    </w:p>
    <w:p w14:paraId="52CFB025">
      <w:pPr>
        <w:jc w:val="center"/>
        <w:rPr>
          <w:b/>
          <w:sz w:val="28"/>
          <w:szCs w:val="28"/>
        </w:rPr>
      </w:pPr>
    </w:p>
    <w:p w14:paraId="4848D9E6">
      <w:pPr>
        <w:jc w:val="center"/>
        <w:rPr>
          <w:b/>
          <w:sz w:val="28"/>
          <w:szCs w:val="28"/>
        </w:rPr>
      </w:pPr>
    </w:p>
    <w:p w14:paraId="7CD93257">
      <w:pPr>
        <w:autoSpaceDE w:val="0"/>
        <w:autoSpaceDN w:val="0"/>
        <w:adjustRightInd w:val="0"/>
        <w:ind w:firstLine="720"/>
        <w:jc w:val="right"/>
        <w:rPr>
          <w:rFonts w:ascii="Arial" w:hAnsi="Arial"/>
          <w:bCs/>
          <w:sz w:val="28"/>
          <w:szCs w:val="28"/>
        </w:rPr>
        <w:sectPr>
          <w:footerReference r:id="rId3" w:type="default"/>
          <w:pgSz w:w="16838" w:h="11906" w:orient="landscape"/>
          <w:pgMar w:top="851" w:right="1134" w:bottom="540" w:left="1134" w:header="709" w:footer="709" w:gutter="0"/>
          <w:cols w:space="708" w:num="1"/>
          <w:docGrid w:linePitch="360" w:charSpace="0"/>
        </w:sectPr>
      </w:pPr>
    </w:p>
    <w:p w14:paraId="0972D61E">
      <w:pPr>
        <w:ind w:left="5670"/>
        <w:jc w:val="both"/>
      </w:pPr>
      <w:r>
        <w:t xml:space="preserve">Приложение № 1 </w:t>
      </w:r>
    </w:p>
    <w:p w14:paraId="649DFCE1">
      <w:pPr>
        <w:ind w:left="5670"/>
        <w:jc w:val="both"/>
        <w:rPr>
          <w:rFonts w:ascii="Times New Roman CYR" w:hAnsi="Times New Roman CYR" w:cs="Times New Roman CYR"/>
          <w:sz w:val="28"/>
          <w:szCs w:val="28"/>
        </w:rPr>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39305E12">
      <w:pPr>
        <w:ind w:left="5670"/>
        <w:jc w:val="both"/>
      </w:pPr>
    </w:p>
    <w:p w14:paraId="0217CE16">
      <w:pPr>
        <w:widowControl w:val="0"/>
        <w:autoSpaceDE w:val="0"/>
        <w:autoSpaceDN w:val="0"/>
        <w:spacing w:before="1"/>
        <w:ind w:left="5245" w:right="226"/>
        <w:rPr>
          <w:sz w:val="28"/>
          <w:szCs w:val="28"/>
        </w:rPr>
      </w:pPr>
      <w:r>
        <w:rPr>
          <w:sz w:val="28"/>
          <w:szCs w:val="28"/>
        </w:rPr>
        <w:t>кому:_____________________________</w:t>
      </w:r>
    </w:p>
    <w:p w14:paraId="6C520015">
      <w:pPr>
        <w:widowControl w:val="0"/>
        <w:autoSpaceDE w:val="0"/>
        <w:autoSpaceDN w:val="0"/>
        <w:spacing w:before="6"/>
        <w:ind w:left="5245"/>
        <w:rPr>
          <w:sz w:val="28"/>
          <w:szCs w:val="28"/>
        </w:rPr>
      </w:pPr>
      <w:r>
        <w:rPr>
          <w:sz w:val="28"/>
          <w:szCs w:val="28"/>
        </w:rPr>
        <mc:AlternateContent>
          <mc:Choice Requires="wps">
            <w:drawing>
              <wp:anchor distT="0" distB="0" distL="0" distR="0" simplePos="0" relativeHeight="251667456" behindDoc="1" locked="0" layoutInCell="1" allowOverlap="1">
                <wp:simplePos x="0" y="0"/>
                <wp:positionH relativeFrom="page">
                  <wp:posOffset>4015105</wp:posOffset>
                </wp:positionH>
                <wp:positionV relativeFrom="paragraph">
                  <wp:posOffset>200660</wp:posOffset>
                </wp:positionV>
                <wp:extent cx="3111500" cy="1270"/>
                <wp:effectExtent l="0" t="0" r="12700" b="17780"/>
                <wp:wrapTopAndBottom/>
                <wp:docPr id="62" name="Freeform 34"/>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32">
                          <a:solidFill>
                            <a:srgbClr val="000000"/>
                          </a:solidFill>
                          <a:round/>
                        </a:ln>
                      </wps:spPr>
                      <wps:bodyPr rot="0" vert="horz" wrap="square" lIns="91440" tIns="45720" rIns="91440" bIns="45720" anchor="t" anchorCtr="0" upright="1">
                        <a:noAutofit/>
                      </wps:bodyPr>
                    </wps:wsp>
                  </a:graphicData>
                </a:graphic>
              </wp:anchor>
            </w:drawing>
          </mc:Choice>
          <mc:Fallback>
            <w:pict>
              <v:shape id="Freeform 34" o:spid="_x0000_s1026" o:spt="100" style="position:absolute;left:0pt;margin-left:316.15pt;margin-top:15.8pt;height:0.1pt;width:245pt;mso-position-horizontal-relative:page;mso-wrap-distance-bottom:0pt;mso-wrap-distance-top:0pt;z-index:-251649024;mso-width-relative:page;mso-height-relative:page;" filled="f" stroked="t" coordsize="4900,1" o:gfxdata="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PGjsLLXAAAACgEAAA8AAAAAAAAAAQAgAAAAIgAAAGRycy9kb3ducmV2LnhtbFBL&#10;AQIUABQAAAAIAIdO4kBO35o/ogIAAMMFAAAOAAAAAAAAAAEAIAAAACYBAABkcnMvZTJvRG9jLnht&#10;bFBLBQYAAAAABgAGAFkBAAA6BgAAAAA=&#10;" path="m0,0l4899,0e">
                <v:path o:connectlocs="0,0;3110865,0" o:connectangles="0,0"/>
                <v:fill on="f" focussize="0,0"/>
                <v:stroke weight="0.561574803149606pt" color="#000000" joinstyle="round"/>
                <v:imagedata o:title=""/>
                <o:lock v:ext="edit" aspectratio="f"/>
                <w10:wrap type="topAndBottom"/>
              </v:shape>
            </w:pict>
          </mc:Fallback>
        </mc:AlternateContent>
      </w:r>
      <w:r>
        <w:rPr>
          <w:sz w:val="28"/>
          <w:szCs w:val="28"/>
        </w:rPr>
        <w:t>(</w:t>
      </w:r>
      <w:r>
        <w:rPr>
          <w:i/>
          <w:sz w:val="20"/>
          <w:szCs w:val="20"/>
        </w:rPr>
        <w:t>наименование Уполномоченного орган</w:t>
      </w:r>
      <w:r>
        <w:rPr>
          <w:sz w:val="28"/>
          <w:szCs w:val="28"/>
        </w:rPr>
        <w:t>а)</w:t>
      </w:r>
    </w:p>
    <w:p w14:paraId="7F271E31">
      <w:pPr>
        <w:widowControl w:val="0"/>
        <w:autoSpaceDE w:val="0"/>
        <w:autoSpaceDN w:val="0"/>
        <w:spacing w:before="6"/>
        <w:ind w:left="5245"/>
        <w:rPr>
          <w:sz w:val="28"/>
          <w:szCs w:val="28"/>
        </w:rPr>
      </w:pPr>
      <w:r>
        <w:rPr>
          <w:sz w:val="28"/>
          <w:szCs w:val="28"/>
        </w:rPr>
        <w:t>от кого:___________________________</w:t>
      </w:r>
    </w:p>
    <w:p w14:paraId="471607CD">
      <w:pPr>
        <w:widowControl w:val="0"/>
        <w:autoSpaceDE w:val="0"/>
        <w:autoSpaceDN w:val="0"/>
        <w:spacing w:line="20" w:lineRule="exact"/>
        <w:ind w:left="5245"/>
        <w:rPr>
          <w:sz w:val="2"/>
          <w:szCs w:val="28"/>
        </w:rPr>
      </w:pPr>
    </w:p>
    <w:p w14:paraId="782B1510">
      <w:pPr>
        <w:widowControl w:val="0"/>
        <w:autoSpaceDE w:val="0"/>
        <w:autoSpaceDN w:val="0"/>
        <w:spacing w:before="9"/>
        <w:ind w:left="5245"/>
        <w:rPr>
          <w:szCs w:val="28"/>
        </w:rPr>
      </w:pPr>
      <w:r>
        <w:rPr>
          <w:sz w:val="28"/>
          <w:szCs w:val="28"/>
        </w:rPr>
        <mc:AlternateContent>
          <mc:Choice Requires="wps">
            <w:drawing>
              <wp:anchor distT="0" distB="0" distL="0" distR="0" simplePos="0" relativeHeight="251668480" behindDoc="1" locked="0" layoutInCell="1" allowOverlap="1">
                <wp:simplePos x="0" y="0"/>
                <wp:positionH relativeFrom="page">
                  <wp:posOffset>4015105</wp:posOffset>
                </wp:positionH>
                <wp:positionV relativeFrom="paragraph">
                  <wp:posOffset>194945</wp:posOffset>
                </wp:positionV>
                <wp:extent cx="3111500" cy="1270"/>
                <wp:effectExtent l="0" t="0" r="12700" b="17780"/>
                <wp:wrapTopAndBottom/>
                <wp:docPr id="61" name="Freeform 35"/>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32">
                          <a:solidFill>
                            <a:srgbClr val="000000"/>
                          </a:solidFill>
                          <a:round/>
                        </a:ln>
                      </wps:spPr>
                      <wps:bodyPr rot="0" vert="horz" wrap="square" lIns="91440" tIns="45720" rIns="91440" bIns="45720" anchor="t" anchorCtr="0" upright="1">
                        <a:noAutofit/>
                      </wps:bodyPr>
                    </wps:wsp>
                  </a:graphicData>
                </a:graphic>
              </wp:anchor>
            </w:drawing>
          </mc:Choice>
          <mc:Fallback>
            <w:pict>
              <v:shape id="Freeform 35" o:spid="_x0000_s1026" o:spt="100" style="position:absolute;left:0pt;margin-left:316.15pt;margin-top:15.35pt;height:0.1pt;width:245pt;mso-position-horizontal-relative:page;mso-wrap-distance-bottom:0pt;mso-wrap-distance-top:0pt;z-index:-251648000;mso-width-relative:page;mso-height-relative:page;" filled="f" stroked="t" coordsize="4900,1" o:gfxdata="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EvJNDdgAAAAKAQAADwAAAAAAAAABACAAAAAiAAAAZHJzL2Rvd25yZXYueG1s&#10;UEsBAhQAFAAAAAgAh07iQHjJKUOjAgAAwwUAAA4AAAAAAAAAAQAgAAAAJwEAAGRycy9lMm9Eb2Mu&#10;eG1sUEsFBgAAAAAGAAYAWQEAADwGAAAAAA==&#10;" path="m0,0l4899,0e">
                <v:path o:connectlocs="0,0;3110865,0" o:connectangles="0,0"/>
                <v:fill on="f" focussize="0,0"/>
                <v:stroke weight="0.561574803149606pt" color="#000000" joinstyle="round"/>
                <v:imagedata o:title=""/>
                <o:lock v:ext="edit" aspectratio="f"/>
                <w10:wrap type="topAndBottom"/>
              </v:shape>
            </w:pict>
          </mc:Fallback>
        </mc:AlternateContent>
      </w:r>
    </w:p>
    <w:p w14:paraId="007C2B47">
      <w:pPr>
        <w:widowControl w:val="0"/>
        <w:autoSpaceDE w:val="0"/>
        <w:autoSpaceDN w:val="0"/>
        <w:spacing w:line="182" w:lineRule="exact"/>
        <w:ind w:left="5245"/>
        <w:rPr>
          <w:i/>
          <w:sz w:val="18"/>
        </w:rPr>
      </w:pPr>
      <w:r>
        <w:rPr>
          <w:i/>
          <w:sz w:val="18"/>
        </w:rPr>
        <w:t>(полное наименование, ИНН, ОГРН юридического лица, ИП)</w:t>
      </w:r>
    </w:p>
    <w:p w14:paraId="6FC6074A">
      <w:pPr>
        <w:widowControl w:val="0"/>
        <w:autoSpaceDE w:val="0"/>
        <w:autoSpaceDN w:val="0"/>
        <w:spacing w:before="4"/>
        <w:ind w:left="5245"/>
        <w:rPr>
          <w:i/>
          <w:sz w:val="23"/>
          <w:szCs w:val="28"/>
        </w:rPr>
      </w:pPr>
      <w:r>
        <w:rPr>
          <w:sz w:val="28"/>
          <w:szCs w:val="28"/>
        </w:rPr>
        <mc:AlternateContent>
          <mc:Choice Requires="wps">
            <w:drawing>
              <wp:anchor distT="0" distB="0" distL="0" distR="0" simplePos="0" relativeHeight="251669504" behindDoc="1" locked="0" layoutInCell="1" allowOverlap="1">
                <wp:simplePos x="0" y="0"/>
                <wp:positionH relativeFrom="page">
                  <wp:posOffset>4015105</wp:posOffset>
                </wp:positionH>
                <wp:positionV relativeFrom="paragraph">
                  <wp:posOffset>199390</wp:posOffset>
                </wp:positionV>
                <wp:extent cx="3201670" cy="1270"/>
                <wp:effectExtent l="0" t="0" r="17780" b="17780"/>
                <wp:wrapTopAndBottom/>
                <wp:docPr id="60" name="Freeform 36"/>
                <wp:cNvGraphicFramePr/>
                <a:graphic xmlns:a="http://schemas.openxmlformats.org/drawingml/2006/main">
                  <a:graphicData uri="http://schemas.microsoft.com/office/word/2010/wordprocessingShape">
                    <wps:wsp>
                      <wps:cNvSpPr/>
                      <wps:spPr bwMode="auto">
                        <a:xfrm>
                          <a:off x="0" y="0"/>
                          <a:ext cx="3201670" cy="1270"/>
                        </a:xfrm>
                        <a:custGeom>
                          <a:avLst/>
                          <a:gdLst>
                            <a:gd name="T0" fmla="+- 0 6323 6323"/>
                            <a:gd name="T1" fmla="*/ T0 w 5042"/>
                            <a:gd name="T2" fmla="+- 0 11365 6323"/>
                            <a:gd name="T3" fmla="*/ T2 w 5042"/>
                          </a:gdLst>
                          <a:ahLst/>
                          <a:cxnLst>
                            <a:cxn ang="0">
                              <a:pos x="T1" y="0"/>
                            </a:cxn>
                            <a:cxn ang="0">
                              <a:pos x="T3" y="0"/>
                            </a:cxn>
                          </a:cxnLst>
                          <a:rect l="0" t="0" r="r" b="b"/>
                          <a:pathLst>
                            <a:path w="5042">
                              <a:moveTo>
                                <a:pt x="0" y="0"/>
                              </a:moveTo>
                              <a:lnTo>
                                <a:pt x="5042" y="0"/>
                              </a:lnTo>
                            </a:path>
                          </a:pathLst>
                        </a:custGeom>
                        <a:noFill/>
                        <a:ln w="7132">
                          <a:solidFill>
                            <a:srgbClr val="000000"/>
                          </a:solidFill>
                          <a:round/>
                        </a:ln>
                      </wps:spPr>
                      <wps:bodyPr rot="0" vert="horz" wrap="square" lIns="91440" tIns="45720" rIns="91440" bIns="45720" anchor="t" anchorCtr="0" upright="1">
                        <a:noAutofit/>
                      </wps:bodyPr>
                    </wps:wsp>
                  </a:graphicData>
                </a:graphic>
              </wp:anchor>
            </w:drawing>
          </mc:Choice>
          <mc:Fallback>
            <w:pict>
              <v:shape id="Freeform 36" o:spid="_x0000_s1026" o:spt="100" style="position:absolute;left:0pt;margin-left:316.15pt;margin-top:15.7pt;height:0.1pt;width:252.1pt;mso-position-horizontal-relative:page;mso-wrap-distance-bottom:0pt;mso-wrap-distance-top:0pt;z-index:-251646976;mso-width-relative:page;mso-height-relative:page;" filled="f" stroked="t" coordsize="5042,1" o:gfxdata="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yhFSxtkAAAAKAQAADwAAAAAAAAABACAAAAAiAAAAZHJzL2Rvd25yZXYueG1sUEsBAhQA&#10;FAAAAAgAh07iQG5+6BicAgAAwwUAAA4AAAAAAAAAAQAgAAAAKAEAAGRycy9lMm9Eb2MueG1sUEsF&#10;BgAAAAAGAAYAWQEAADYGAAAAAA==&#10;" path="m0,0l5042,0e">
                <v:path o:connectlocs="0,0;3201670,0" o:connectangles="0,0"/>
                <v:fill on="f" focussize="0,0"/>
                <v:stroke weight="0.561574803149606pt" color="#000000" joinstyle="round"/>
                <v:imagedata o:title=""/>
                <o:lock v:ext="edit" aspectratio="f"/>
                <w10:wrap type="topAndBottom"/>
              </v:shape>
            </w:pict>
          </mc:Fallback>
        </mc:AlternateContent>
      </w:r>
      <w:r>
        <w:rPr>
          <w:sz w:val="28"/>
          <w:szCs w:val="28"/>
        </w:rPr>
        <mc:AlternateContent>
          <mc:Choice Requires="wps">
            <w:drawing>
              <wp:anchor distT="0" distB="0" distL="0" distR="0" simplePos="0" relativeHeight="251670528"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59" name="Freeform 37"/>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32">
                          <a:solidFill>
                            <a:srgbClr val="000000"/>
                          </a:solidFill>
                          <a:round/>
                        </a:ln>
                      </wps:spPr>
                      <wps:bodyPr rot="0" vert="horz" wrap="square" lIns="91440" tIns="45720" rIns="91440" bIns="45720" anchor="t" anchorCtr="0" upright="1">
                        <a:noAutofit/>
                      </wps:bodyPr>
                    </wps:wsp>
                  </a:graphicData>
                </a:graphic>
              </wp:anchor>
            </w:drawing>
          </mc:Choice>
          <mc:Fallback>
            <w:pict>
              <v:shape id="Freeform 37" o:spid="_x0000_s1026" o:spt="100" style="position:absolute;left:0pt;margin-left:316.15pt;margin-top:31.75pt;height:0.1pt;width:238.05pt;mso-position-horizontal-relative:page;mso-wrap-distance-bottom:0pt;mso-wrap-distance-top:0pt;z-index:-251645952;mso-width-relative:page;mso-height-relative:page;" filled="f" stroked="t" coordsize="4761,1" o:gfxdata="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oZDGjNUAAAAKAQAADwAAAAAAAAABACAAAAAiAAAAZHJzL2Rvd25yZXYueG1sUEsBAhQA&#10;FAAAAAgAh07iQH9GbPugAgAAwwUAAA4AAAAAAAAAAQAgAAAAJAEAAGRycy9lMm9Eb2MueG1sUEsF&#10;BgAAAAAGAAYAWQEAADYGAAAAAA==&#10;" path="m0,0l4760,0e">
                <v:path o:connectlocs="0,0;3022600,0" o:connectangles="0,0"/>
                <v:fill on="f" focussize="0,0"/>
                <v:stroke weight="0.561574803149606pt" color="#000000" joinstyle="round"/>
                <v:imagedata o:title=""/>
                <o:lock v:ext="edit" aspectratio="f"/>
                <w10:wrap type="topAndBottom"/>
              </v:shape>
            </w:pict>
          </mc:Fallback>
        </mc:AlternateContent>
      </w:r>
    </w:p>
    <w:p w14:paraId="79DFF147">
      <w:pPr>
        <w:widowControl w:val="0"/>
        <w:autoSpaceDE w:val="0"/>
        <w:autoSpaceDN w:val="0"/>
        <w:ind w:left="5245"/>
        <w:rPr>
          <w:i/>
          <w:sz w:val="21"/>
          <w:szCs w:val="28"/>
        </w:rPr>
      </w:pPr>
    </w:p>
    <w:p w14:paraId="50D76C32">
      <w:pPr>
        <w:widowControl w:val="0"/>
        <w:autoSpaceDE w:val="0"/>
        <w:autoSpaceDN w:val="0"/>
        <w:spacing w:line="179" w:lineRule="exact"/>
        <w:ind w:left="5245"/>
        <w:rPr>
          <w:i/>
          <w:sz w:val="18"/>
        </w:rPr>
      </w:pPr>
      <w:r>
        <w:rPr>
          <w:i/>
          <w:sz w:val="18"/>
        </w:rPr>
        <w:t>(контактный телефон, электронная почта, почтовый адрес)</w:t>
      </w:r>
    </w:p>
    <w:p w14:paraId="373B1CC7">
      <w:pPr>
        <w:widowControl w:val="0"/>
        <w:autoSpaceDE w:val="0"/>
        <w:autoSpaceDN w:val="0"/>
        <w:spacing w:before="4"/>
        <w:ind w:left="5245"/>
        <w:rPr>
          <w:i/>
          <w:sz w:val="23"/>
          <w:szCs w:val="28"/>
        </w:rPr>
      </w:pPr>
      <w:r>
        <w:rPr>
          <w:sz w:val="28"/>
          <w:szCs w:val="28"/>
        </w:rPr>
        <mc:AlternateContent>
          <mc:Choice Requires="wps">
            <w:drawing>
              <wp:anchor distT="0" distB="0" distL="0" distR="0" simplePos="0" relativeHeight="251671552" behindDoc="1" locked="0" layoutInCell="1" allowOverlap="1">
                <wp:simplePos x="0" y="0"/>
                <wp:positionH relativeFrom="page">
                  <wp:posOffset>4015105</wp:posOffset>
                </wp:positionH>
                <wp:positionV relativeFrom="paragraph">
                  <wp:posOffset>199390</wp:posOffset>
                </wp:positionV>
                <wp:extent cx="3201035" cy="1270"/>
                <wp:effectExtent l="0" t="0" r="18415" b="17780"/>
                <wp:wrapTopAndBottom/>
                <wp:docPr id="58" name="Freeform 38"/>
                <wp:cNvGraphicFramePr/>
                <a:graphic xmlns:a="http://schemas.openxmlformats.org/drawingml/2006/main">
                  <a:graphicData uri="http://schemas.microsoft.com/office/word/2010/wordprocessingShape">
                    <wps:wsp>
                      <wps:cNvSpPr/>
                      <wps:spPr bwMode="auto">
                        <a:xfrm>
                          <a:off x="0" y="0"/>
                          <a:ext cx="3201035" cy="1270"/>
                        </a:xfrm>
                        <a:custGeom>
                          <a:avLst/>
                          <a:gdLst>
                            <a:gd name="T0" fmla="+- 0 6323 6323"/>
                            <a:gd name="T1" fmla="*/ T0 w 5041"/>
                            <a:gd name="T2" fmla="+- 0 11364 6323"/>
                            <a:gd name="T3" fmla="*/ T2 w 5041"/>
                          </a:gdLst>
                          <a:ahLst/>
                          <a:cxnLst>
                            <a:cxn ang="0">
                              <a:pos x="T1" y="0"/>
                            </a:cxn>
                            <a:cxn ang="0">
                              <a:pos x="T3" y="0"/>
                            </a:cxn>
                          </a:cxnLst>
                          <a:rect l="0" t="0" r="r" b="b"/>
                          <a:pathLst>
                            <a:path w="5041">
                              <a:moveTo>
                                <a:pt x="0" y="0"/>
                              </a:moveTo>
                              <a:lnTo>
                                <a:pt x="5041" y="0"/>
                              </a:lnTo>
                            </a:path>
                          </a:pathLst>
                        </a:custGeom>
                        <a:noFill/>
                        <a:ln w="7132">
                          <a:solidFill>
                            <a:srgbClr val="000000"/>
                          </a:solidFill>
                          <a:round/>
                        </a:ln>
                      </wps:spPr>
                      <wps:bodyPr rot="0" vert="horz" wrap="square" lIns="91440" tIns="45720" rIns="91440" bIns="45720" anchor="t" anchorCtr="0" upright="1">
                        <a:noAutofit/>
                      </wps:bodyPr>
                    </wps:wsp>
                  </a:graphicData>
                </a:graphic>
              </wp:anchor>
            </w:drawing>
          </mc:Choice>
          <mc:Fallback>
            <w:pict>
              <v:shape id="Freeform 38" o:spid="_x0000_s1026" o:spt="100" style="position:absolute;left:0pt;margin-left:316.15pt;margin-top:15.7pt;height:0.1pt;width:252.05pt;mso-position-horizontal-relative:page;mso-wrap-distance-bottom:0pt;mso-wrap-distance-top:0pt;z-index:-251644928;mso-width-relative:page;mso-height-relative:page;" filled="f" stroked="t" coordsize="5041,1" o:gfxdata="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" path="m0,0l5041,0e">
                <v:path o:connectlocs="0,0;3201035,0" o:connectangles="0,0"/>
                <v:fill on="f" focussize="0,0"/>
                <v:stroke weight="0.561574803149606pt" color="#000000" joinstyle="round"/>
                <v:imagedata o:title=""/>
                <o:lock v:ext="edit" aspectratio="f"/>
                <w10:wrap type="topAndBottom"/>
              </v:shape>
            </w:pict>
          </mc:Fallback>
        </mc:AlternateContent>
      </w:r>
      <w:r>
        <w:rPr>
          <w:sz w:val="28"/>
          <w:szCs w:val="28"/>
        </w:rPr>
        <mc:AlternateContent>
          <mc:Choice Requires="wps">
            <w:drawing>
              <wp:anchor distT="0" distB="0" distL="0" distR="0" simplePos="0" relativeHeight="251672576"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57" name="Freeform 39"/>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32">
                          <a:solidFill>
                            <a:srgbClr val="000000"/>
                          </a:solidFill>
                          <a:round/>
                        </a:ln>
                      </wps:spPr>
                      <wps:bodyPr rot="0" vert="horz" wrap="square" lIns="91440" tIns="45720" rIns="91440" bIns="45720" anchor="t" anchorCtr="0" upright="1">
                        <a:noAutofit/>
                      </wps:bodyPr>
                    </wps:wsp>
                  </a:graphicData>
                </a:graphic>
              </wp:anchor>
            </w:drawing>
          </mc:Choice>
          <mc:Fallback>
            <w:pict>
              <v:shape id="Freeform 39" o:spid="_x0000_s1026" o:spt="100" style="position:absolute;left:0pt;margin-left:316.15pt;margin-top:31.75pt;height:0.1pt;width:238.05pt;mso-position-horizontal-relative:page;mso-wrap-distance-bottom:0pt;mso-wrap-distance-top:0pt;z-index:-251643904;mso-width-relative:page;mso-height-relative:page;" filled="f" stroked="t" coordsize="4761,1" o:gfxdata="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oZDGjNUAAAAKAQAADwAAAAAAAAABACAAAAAiAAAAZHJzL2Rvd25yZXYueG1sUEsBAhQA&#10;FAAAAAgAh07iQL57rqSgAgAAwwUAAA4AAAAAAAAAAQAgAAAAJAEAAGRycy9lMm9Eb2MueG1sUEsF&#10;BgAAAAAGAAYAWQEAADYGAAAAAA==&#10;" path="m0,0l4760,0e">
                <v:path o:connectlocs="0,0;3022600,0" o:connectangles="0,0"/>
                <v:fill on="f" focussize="0,0"/>
                <v:stroke weight="0.561574803149606pt" color="#000000" joinstyle="round"/>
                <v:imagedata o:title=""/>
                <o:lock v:ext="edit" aspectratio="f"/>
                <w10:wrap type="topAndBottom"/>
              </v:shape>
            </w:pict>
          </mc:Fallback>
        </mc:AlternateContent>
      </w:r>
    </w:p>
    <w:p w14:paraId="42AA8619">
      <w:pPr>
        <w:widowControl w:val="0"/>
        <w:autoSpaceDE w:val="0"/>
        <w:autoSpaceDN w:val="0"/>
        <w:ind w:left="5245"/>
        <w:rPr>
          <w:i/>
          <w:sz w:val="21"/>
          <w:szCs w:val="28"/>
        </w:rPr>
      </w:pPr>
    </w:p>
    <w:p w14:paraId="6931EEF8">
      <w:pPr>
        <w:widowControl w:val="0"/>
        <w:autoSpaceDE w:val="0"/>
        <w:autoSpaceDN w:val="0"/>
        <w:spacing w:line="181" w:lineRule="exact"/>
        <w:ind w:left="5245" w:right="156"/>
        <w:jc w:val="center"/>
        <w:rPr>
          <w:i/>
          <w:sz w:val="18"/>
        </w:rPr>
      </w:pPr>
      <w:r>
        <w:rPr>
          <w:i/>
          <w:sz w:val="18"/>
        </w:rPr>
        <w:t>(фамилия, имя, отчество (последнее-при наличии),данные</w:t>
      </w:r>
    </w:p>
    <w:p w14:paraId="7D4D576F">
      <w:pPr>
        <w:widowControl w:val="0"/>
        <w:autoSpaceDE w:val="0"/>
        <w:autoSpaceDN w:val="0"/>
        <w:ind w:left="5245" w:right="156"/>
        <w:jc w:val="center"/>
        <w:rPr>
          <w:i/>
          <w:sz w:val="18"/>
        </w:rPr>
      </w:pPr>
      <w:r>
        <w:rPr>
          <w:i/>
          <w:sz w:val="18"/>
        </w:rPr>
        <w:t>документа, удостоверяющего личность, контактный телефон, адрес электронной почты, адрес регистрации, адрес</w:t>
      </w:r>
    </w:p>
    <w:p w14:paraId="34CE9A20">
      <w:pPr>
        <w:widowControl w:val="0"/>
        <w:autoSpaceDE w:val="0"/>
        <w:autoSpaceDN w:val="0"/>
        <w:spacing w:line="206" w:lineRule="exact"/>
        <w:ind w:left="5245" w:right="156"/>
        <w:jc w:val="center"/>
        <w:rPr>
          <w:i/>
          <w:sz w:val="18"/>
        </w:rPr>
      </w:pPr>
      <w:r>
        <w:rPr>
          <w:i/>
          <w:sz w:val="18"/>
        </w:rPr>
        <w:t>фактического проживания уполномоченного лица)</w:t>
      </w:r>
    </w:p>
    <w:p w14:paraId="2B0DC86B">
      <w:pPr>
        <w:widowControl w:val="0"/>
        <w:autoSpaceDE w:val="0"/>
        <w:autoSpaceDN w:val="0"/>
        <w:spacing w:before="9"/>
        <w:ind w:left="5245"/>
        <w:rPr>
          <w:i/>
          <w:sz w:val="19"/>
          <w:szCs w:val="28"/>
        </w:rPr>
      </w:pPr>
      <w:r>
        <w:rPr>
          <w:sz w:val="28"/>
          <w:szCs w:val="28"/>
        </w:rPr>
        <mc:AlternateContent>
          <mc:Choice Requires="wps">
            <w:drawing>
              <wp:anchor distT="0" distB="0" distL="0" distR="0" simplePos="0" relativeHeight="251673600" behindDoc="1" locked="0" layoutInCell="1" allowOverlap="1">
                <wp:simplePos x="0" y="0"/>
                <wp:positionH relativeFrom="page">
                  <wp:posOffset>4015105</wp:posOffset>
                </wp:positionH>
                <wp:positionV relativeFrom="paragraph">
                  <wp:posOffset>172720</wp:posOffset>
                </wp:positionV>
                <wp:extent cx="3200400" cy="1270"/>
                <wp:effectExtent l="0" t="0" r="19050" b="17780"/>
                <wp:wrapTopAndBottom/>
                <wp:docPr id="56" name="Freeform 40"/>
                <wp:cNvGraphicFramePr/>
                <a:graphic xmlns:a="http://schemas.openxmlformats.org/drawingml/2006/main">
                  <a:graphicData uri="http://schemas.microsoft.com/office/word/2010/wordprocessingShape">
                    <wps:wsp>
                      <wps:cNvSpPr/>
                      <wps:spPr bwMode="auto">
                        <a:xfrm>
                          <a:off x="0" y="0"/>
                          <a:ext cx="3200400" cy="1270"/>
                        </a:xfrm>
                        <a:custGeom>
                          <a:avLst/>
                          <a:gdLst>
                            <a:gd name="T0" fmla="+- 0 6323 6323"/>
                            <a:gd name="T1" fmla="*/ T0 w 5040"/>
                            <a:gd name="T2" fmla="+- 0 11363 6323"/>
                            <a:gd name="T3" fmla="*/ T2 w 5040"/>
                          </a:gdLst>
                          <a:ahLst/>
                          <a:cxnLst>
                            <a:cxn ang="0">
                              <a:pos x="T1" y="0"/>
                            </a:cxn>
                            <a:cxn ang="0">
                              <a:pos x="T3" y="0"/>
                            </a:cxn>
                          </a:cxnLst>
                          <a:rect l="0" t="0" r="r" b="b"/>
                          <a:pathLst>
                            <a:path w="5040">
                              <a:moveTo>
                                <a:pt x="0" y="0"/>
                              </a:moveTo>
                              <a:lnTo>
                                <a:pt x="504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0" o:spid="_x0000_s1026" o:spt="100" style="position:absolute;left:0pt;margin-left:316.15pt;margin-top:13.6pt;height:0.1pt;width:252pt;mso-position-horizontal-relative:page;mso-wrap-distance-bottom:0pt;mso-wrap-distance-top:0pt;z-index:-251642880;mso-width-relative:page;mso-height-relative:page;" filled="f" stroked="t" coordsize="5040,1" o:gfxdata="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" path="m0,0l5040,0e">
                <v:path o:connectlocs="0,0;3200400,0" o:connectangles="0,0"/>
                <v:fill on="f" focussize="0,0"/>
                <v:stroke weight="0.48pt" color="#000000" joinstyle="round"/>
                <v:imagedata o:title=""/>
                <o:lock v:ext="edit" aspectratio="f"/>
                <w10:wrap type="topAndBottom"/>
              </v:shape>
            </w:pict>
          </mc:Fallback>
        </mc:AlternateContent>
      </w:r>
      <w:r>
        <w:rPr>
          <w:sz w:val="28"/>
          <w:szCs w:val="28"/>
        </w:rPr>
        <mc:AlternateContent>
          <mc:Choice Requires="wps">
            <w:drawing>
              <wp:anchor distT="0" distB="0" distL="0" distR="0" simplePos="0" relativeHeight="251674624" behindDoc="1" locked="0" layoutInCell="1" allowOverlap="1">
                <wp:simplePos x="0" y="0"/>
                <wp:positionH relativeFrom="page">
                  <wp:posOffset>4015105</wp:posOffset>
                </wp:positionH>
                <wp:positionV relativeFrom="paragraph">
                  <wp:posOffset>347345</wp:posOffset>
                </wp:positionV>
                <wp:extent cx="3048000" cy="1270"/>
                <wp:effectExtent l="0" t="0" r="19050" b="17780"/>
                <wp:wrapTopAndBottom/>
                <wp:docPr id="55" name="Freeform 41"/>
                <wp:cNvGraphicFramePr/>
                <a:graphic xmlns:a="http://schemas.openxmlformats.org/drawingml/2006/main">
                  <a:graphicData uri="http://schemas.microsoft.com/office/word/2010/wordprocessingShape">
                    <wps:wsp>
                      <wps:cNvSpPr/>
                      <wps:spPr bwMode="auto">
                        <a:xfrm>
                          <a:off x="0" y="0"/>
                          <a:ext cx="3048000" cy="1270"/>
                        </a:xfrm>
                        <a:custGeom>
                          <a:avLst/>
                          <a:gdLst>
                            <a:gd name="T0" fmla="+- 0 6323 6323"/>
                            <a:gd name="T1" fmla="*/ T0 w 4800"/>
                            <a:gd name="T2" fmla="+- 0 11123 6323"/>
                            <a:gd name="T3" fmla="*/ T2 w 4800"/>
                          </a:gdLst>
                          <a:ahLst/>
                          <a:cxnLst>
                            <a:cxn ang="0">
                              <a:pos x="T1" y="0"/>
                            </a:cxn>
                            <a:cxn ang="0">
                              <a:pos x="T3" y="0"/>
                            </a:cxn>
                          </a:cxnLst>
                          <a:rect l="0" t="0" r="r" b="b"/>
                          <a:pathLst>
                            <a:path w="4800">
                              <a:moveTo>
                                <a:pt x="0" y="0"/>
                              </a:moveTo>
                              <a:lnTo>
                                <a:pt x="480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1" o:spid="_x0000_s1026" o:spt="100" style="position:absolute;left:0pt;margin-left:316.15pt;margin-top:27.35pt;height:0.1pt;width:240pt;mso-position-horizontal-relative:page;mso-wrap-distance-bottom:0pt;mso-wrap-distance-top:0pt;z-index:-251641856;mso-width-relative:page;mso-height-relative:page;" filled="f" stroked="t" coordsize="4800,1" o:gfxdata="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" path="m0,0l4800,0e">
                <v:path o:connectlocs="0,0;3048000,0" o:connectangles="0,0"/>
                <v:fill on="f" focussize="0,0"/>
                <v:stroke weight="0.48pt" color="#000000" joinstyle="round"/>
                <v:imagedata o:title=""/>
                <o:lock v:ext="edit" aspectratio="f"/>
                <w10:wrap type="topAndBottom"/>
              </v:shape>
            </w:pict>
          </mc:Fallback>
        </mc:AlternateContent>
      </w:r>
    </w:p>
    <w:p w14:paraId="10C74BCC">
      <w:pPr>
        <w:widowControl w:val="0"/>
        <w:autoSpaceDE w:val="0"/>
        <w:autoSpaceDN w:val="0"/>
        <w:spacing w:before="2"/>
        <w:ind w:left="5245"/>
        <w:rPr>
          <w:i/>
          <w:sz w:val="17"/>
          <w:szCs w:val="28"/>
        </w:rPr>
      </w:pPr>
    </w:p>
    <w:p w14:paraId="1BDF2DD4">
      <w:pPr>
        <w:widowControl w:val="0"/>
        <w:autoSpaceDE w:val="0"/>
        <w:autoSpaceDN w:val="0"/>
        <w:spacing w:line="180" w:lineRule="exact"/>
        <w:ind w:left="5245"/>
        <w:rPr>
          <w:i/>
          <w:sz w:val="18"/>
        </w:rPr>
      </w:pPr>
      <w:r>
        <w:rPr>
          <w:i/>
          <w:sz w:val="18"/>
        </w:rPr>
        <w:t>(данные представителя заявителя)</w:t>
      </w:r>
    </w:p>
    <w:p w14:paraId="3F0BF9EB">
      <w:pPr>
        <w:widowControl w:val="0"/>
        <w:autoSpaceDE w:val="0"/>
        <w:autoSpaceDN w:val="0"/>
        <w:rPr>
          <w:i/>
          <w:sz w:val="20"/>
          <w:szCs w:val="28"/>
        </w:rPr>
      </w:pPr>
    </w:p>
    <w:p w14:paraId="2E82F876">
      <w:pPr>
        <w:widowControl w:val="0"/>
        <w:autoSpaceDE w:val="0"/>
        <w:autoSpaceDN w:val="0"/>
        <w:spacing w:before="4"/>
        <w:rPr>
          <w:i/>
          <w:sz w:val="20"/>
          <w:szCs w:val="28"/>
        </w:rPr>
      </w:pPr>
    </w:p>
    <w:p w14:paraId="49C626A5">
      <w:pPr>
        <w:widowControl w:val="0"/>
        <w:autoSpaceDE w:val="0"/>
        <w:autoSpaceDN w:val="0"/>
        <w:ind w:left="29" w:right="1199"/>
        <w:jc w:val="center"/>
        <w:rPr>
          <w:b/>
          <w:sz w:val="26"/>
          <w:szCs w:val="22"/>
          <w:lang w:eastAsia="en-US"/>
        </w:rPr>
      </w:pPr>
      <w:r>
        <w:rPr>
          <w:b/>
          <w:sz w:val="26"/>
          <w:szCs w:val="22"/>
          <w:lang w:eastAsia="en-US"/>
        </w:rPr>
        <w:t>Заявление</w:t>
      </w:r>
    </w:p>
    <w:p w14:paraId="39DDE3A3">
      <w:pPr>
        <w:widowControl w:val="0"/>
        <w:autoSpaceDE w:val="0"/>
        <w:autoSpaceDN w:val="0"/>
        <w:spacing w:before="1"/>
        <w:ind w:left="29" w:right="1198"/>
        <w:jc w:val="center"/>
        <w:rPr>
          <w:b/>
          <w:sz w:val="26"/>
          <w:szCs w:val="22"/>
          <w:lang w:eastAsia="en-US"/>
        </w:rPr>
      </w:pPr>
      <w:r>
        <w:rPr>
          <w:b/>
          <w:sz w:val="26"/>
          <w:szCs w:val="22"/>
          <w:lang w:eastAsia="en-US"/>
        </w:rPr>
        <w:t>о предоставлении земельного участка</w:t>
      </w:r>
    </w:p>
    <w:p w14:paraId="7691DE14">
      <w:pPr>
        <w:widowControl w:val="0"/>
        <w:autoSpaceDE w:val="0"/>
        <w:autoSpaceDN w:val="0"/>
        <w:spacing w:before="2"/>
        <w:rPr>
          <w:b/>
          <w:sz w:val="25"/>
          <w:szCs w:val="28"/>
          <w:lang w:eastAsia="en-US"/>
        </w:rPr>
      </w:pPr>
    </w:p>
    <w:p w14:paraId="2B45AE62">
      <w:pPr>
        <w:widowControl w:val="0"/>
        <w:tabs>
          <w:tab w:val="left" w:pos="10124"/>
        </w:tabs>
        <w:autoSpaceDE w:val="0"/>
        <w:autoSpaceDN w:val="0"/>
        <w:ind w:left="706"/>
        <w:rPr>
          <w:sz w:val="26"/>
          <w:szCs w:val="22"/>
          <w:lang w:eastAsia="en-US"/>
        </w:rPr>
      </w:pPr>
      <w:r>
        <w:rPr>
          <w:sz w:val="26"/>
          <w:szCs w:val="22"/>
          <w:lang w:eastAsia="en-US"/>
        </w:rPr>
        <w:t>Прошу предоставить земельный участок с кадастровым номером</w:t>
      </w:r>
      <w:r>
        <w:rPr>
          <w:sz w:val="26"/>
          <w:szCs w:val="22"/>
          <w:u w:val="single"/>
          <w:lang w:eastAsia="en-US"/>
        </w:rPr>
        <w:tab/>
      </w:r>
      <w:r>
        <w:rPr>
          <w:sz w:val="26"/>
          <w:szCs w:val="22"/>
          <w:lang w:eastAsia="en-US"/>
        </w:rPr>
        <w:t>в</w:t>
      </w:r>
    </w:p>
    <w:p w14:paraId="6F9C1DEF">
      <w:pPr>
        <w:widowControl w:val="0"/>
        <w:tabs>
          <w:tab w:val="left" w:pos="2349"/>
        </w:tabs>
        <w:autoSpaceDE w:val="0"/>
        <w:autoSpaceDN w:val="0"/>
        <w:spacing w:before="37"/>
        <w:ind w:left="139"/>
        <w:rPr>
          <w:sz w:val="26"/>
          <w:szCs w:val="22"/>
          <w:lang w:eastAsia="en-US"/>
        </w:rPr>
      </w:pPr>
      <w:r>
        <w:rPr>
          <w:sz w:val="17"/>
          <w:szCs w:val="22"/>
          <w:u w:val="single"/>
          <w:lang w:eastAsia="en-US"/>
        </w:rPr>
        <w:tab/>
      </w:r>
      <w:r>
        <w:rPr>
          <w:sz w:val="17"/>
          <w:szCs w:val="22"/>
          <w:u w:val="single"/>
          <w:lang w:eastAsia="en-US"/>
        </w:rPr>
        <w:t>1</w:t>
      </w:r>
      <w:r>
        <w:rPr>
          <w:position w:val="-8"/>
          <w:sz w:val="26"/>
          <w:szCs w:val="22"/>
          <w:lang w:eastAsia="en-US"/>
        </w:rPr>
        <w:t>.</w:t>
      </w:r>
    </w:p>
    <w:p w14:paraId="4389B9CF">
      <w:pPr>
        <w:widowControl w:val="0"/>
        <w:tabs>
          <w:tab w:val="left" w:pos="9352"/>
          <w:tab w:val="left" w:pos="9932"/>
        </w:tabs>
        <w:autoSpaceDE w:val="0"/>
        <w:autoSpaceDN w:val="0"/>
        <w:spacing w:before="48" w:line="276" w:lineRule="auto"/>
        <w:ind w:left="706" w:right="479"/>
        <w:rPr>
          <w:sz w:val="26"/>
          <w:szCs w:val="22"/>
          <w:lang w:eastAsia="en-US"/>
        </w:rPr>
      </w:pPr>
      <w:r>
        <w:rPr>
          <w:sz w:val="26"/>
          <w:szCs w:val="22"/>
          <w:lang w:eastAsia="en-US"/>
        </w:rPr>
        <w:t>Основание предоставления земельного участка:</w:t>
      </w:r>
      <w:r>
        <w:rPr>
          <w:sz w:val="26"/>
          <w:szCs w:val="22"/>
          <w:u w:val="single"/>
          <w:lang w:eastAsia="en-US"/>
        </w:rPr>
        <w:tab/>
      </w:r>
      <w:r>
        <w:rPr>
          <w:sz w:val="26"/>
          <w:szCs w:val="22"/>
          <w:vertAlign w:val="superscript"/>
          <w:lang w:eastAsia="en-US"/>
        </w:rPr>
        <w:t>2</w:t>
      </w:r>
      <w:r>
        <w:rPr>
          <w:sz w:val="26"/>
          <w:szCs w:val="22"/>
          <w:lang w:eastAsia="en-US"/>
        </w:rPr>
        <w:t>. Цель использования земельного участка</w:t>
      </w:r>
      <w:r>
        <w:rPr>
          <w:sz w:val="26"/>
          <w:szCs w:val="22"/>
          <w:u w:val="single"/>
          <w:lang w:eastAsia="en-US"/>
        </w:rPr>
        <w:tab/>
      </w:r>
      <w:r>
        <w:rPr>
          <w:sz w:val="26"/>
          <w:szCs w:val="22"/>
          <w:u w:val="single"/>
          <w:lang w:eastAsia="en-US"/>
        </w:rPr>
        <w:tab/>
      </w:r>
      <w:r>
        <w:rPr>
          <w:spacing w:val="-3"/>
          <w:sz w:val="26"/>
          <w:szCs w:val="22"/>
          <w:lang w:eastAsia="en-US"/>
        </w:rPr>
        <w:t>.</w:t>
      </w:r>
    </w:p>
    <w:p w14:paraId="579C9DC8">
      <w:pPr>
        <w:widowControl w:val="0"/>
        <w:tabs>
          <w:tab w:val="left" w:pos="6026"/>
        </w:tabs>
        <w:autoSpaceDE w:val="0"/>
        <w:autoSpaceDN w:val="0"/>
        <w:spacing w:line="276" w:lineRule="auto"/>
        <w:ind w:left="139" w:right="186" w:firstLine="566"/>
        <w:rPr>
          <w:sz w:val="26"/>
          <w:szCs w:val="22"/>
          <w:lang w:eastAsia="en-US"/>
        </w:rPr>
      </w:pPr>
      <w:r>
        <w:rPr>
          <w:sz w:val="26"/>
          <w:szCs w:val="22"/>
          <w:lang w:eastAsia="en-US"/>
        </w:rPr>
        <w:t>Реквизиты решения об изъятии земельного участка для государственных или муниципальных нужд</w:t>
      </w:r>
      <w:r>
        <w:rPr>
          <w:sz w:val="26"/>
          <w:szCs w:val="22"/>
          <w:u w:val="single"/>
          <w:lang w:eastAsia="en-US"/>
        </w:rPr>
        <w:tab/>
      </w:r>
      <w:r>
        <w:rPr>
          <w:sz w:val="26"/>
          <w:szCs w:val="22"/>
          <w:lang w:eastAsia="en-US"/>
        </w:rPr>
        <w:t>_</w:t>
      </w:r>
      <w:r>
        <w:rPr>
          <w:sz w:val="26"/>
          <w:szCs w:val="22"/>
          <w:vertAlign w:val="superscript"/>
          <w:lang w:eastAsia="en-US"/>
        </w:rPr>
        <w:t>3</w:t>
      </w:r>
      <w:r>
        <w:rPr>
          <w:sz w:val="26"/>
          <w:szCs w:val="22"/>
          <w:lang w:eastAsia="en-US"/>
        </w:rPr>
        <w:t>.</w:t>
      </w:r>
    </w:p>
    <w:p w14:paraId="092E9A12">
      <w:pPr>
        <w:widowControl w:val="0"/>
        <w:autoSpaceDE w:val="0"/>
        <w:autoSpaceDN w:val="0"/>
        <w:spacing w:before="252" w:line="269" w:lineRule="exact"/>
        <w:ind w:left="139"/>
        <w:rPr>
          <w:rFonts w:ascii="Microsoft Sans Serif"/>
          <w:szCs w:val="22"/>
          <w:lang w:eastAsia="en-US"/>
        </w:rPr>
      </w:pPr>
    </w:p>
    <w:p w14:paraId="50D4F832">
      <w:pPr>
        <w:widowControl w:val="0"/>
        <w:autoSpaceDE w:val="0"/>
        <w:autoSpaceDN w:val="0"/>
        <w:spacing w:line="228" w:lineRule="exact"/>
        <w:ind w:left="139"/>
        <w:jc w:val="both"/>
        <w:rPr>
          <w:sz w:val="20"/>
          <w:szCs w:val="22"/>
          <w:lang w:eastAsia="en-US"/>
        </w:rPr>
      </w:pPr>
      <w:r>
        <w:rPr>
          <w:spacing w:val="-4"/>
          <w:sz w:val="20"/>
          <w:szCs w:val="22"/>
          <w:lang w:eastAsia="en-US"/>
        </w:rPr>
        <w:t xml:space="preserve">1 </w:t>
      </w:r>
      <w:r>
        <w:rPr>
          <w:sz w:val="20"/>
          <w:szCs w:val="22"/>
          <w:lang w:eastAsia="en-US"/>
        </w:rPr>
        <w:t>Указывается вид права, на котором заявитель желает приобрести земельный участок, если предоставление</w:t>
      </w:r>
    </w:p>
    <w:p w14:paraId="786D17AE">
      <w:pPr>
        <w:widowControl w:val="0"/>
        <w:autoSpaceDE w:val="0"/>
        <w:autoSpaceDN w:val="0"/>
        <w:spacing w:before="1"/>
        <w:ind w:left="139" w:right="197"/>
        <w:jc w:val="both"/>
        <w:rPr>
          <w:sz w:val="20"/>
          <w:szCs w:val="22"/>
          <w:lang w:eastAsia="en-US"/>
        </w:rPr>
      </w:pPr>
      <w:r>
        <w:rPr>
          <w:sz w:val="20"/>
          <w:szCs w:val="22"/>
          <w:lang w:eastAsia="en-US"/>
        </w:rPr>
        <w:t>земельного участка указанному заявителю допускается на нескольких видах прав (собственность, аренда, постоянное (бессрочное) пользование, безвозмездное (срочное) пользование). В случае, если земельный участок предоставляется в аренду, безвозмездное пользование также указывается срок, на который будет предоставлен земельный участок, с учетом ограничений, предусмотренных пунктами 8, 9 статьи 39.8, пунктом 2 статьи 39.10 Земельного кодекса</w:t>
      </w:r>
    </w:p>
    <w:p w14:paraId="4E71AFBF">
      <w:pPr>
        <w:widowControl w:val="0"/>
        <w:autoSpaceDE w:val="0"/>
        <w:autoSpaceDN w:val="0"/>
        <w:spacing w:line="229" w:lineRule="exact"/>
        <w:ind w:left="139"/>
        <w:jc w:val="both"/>
        <w:rPr>
          <w:sz w:val="20"/>
          <w:szCs w:val="22"/>
          <w:lang w:eastAsia="en-US"/>
        </w:rPr>
      </w:pPr>
      <w:r>
        <w:rPr>
          <w:sz w:val="20"/>
          <w:szCs w:val="22"/>
          <w:lang w:eastAsia="en-US"/>
        </w:rPr>
        <w:t>Российской Федерации</w:t>
      </w:r>
    </w:p>
    <w:p w14:paraId="20841B81">
      <w:pPr>
        <w:widowControl w:val="0"/>
        <w:autoSpaceDE w:val="0"/>
        <w:autoSpaceDN w:val="0"/>
        <w:ind w:left="139" w:right="186"/>
        <w:jc w:val="both"/>
        <w:rPr>
          <w:sz w:val="20"/>
          <w:szCs w:val="22"/>
          <w:lang w:eastAsia="en-US"/>
        </w:rPr>
      </w:pPr>
      <w:r>
        <w:rPr>
          <w:sz w:val="20"/>
          <w:szCs w:val="22"/>
          <w:vertAlign w:val="superscript"/>
          <w:lang w:eastAsia="en-US"/>
        </w:rPr>
        <w:t>2</w:t>
      </w:r>
      <w:r>
        <w:rPr>
          <w:sz w:val="20"/>
          <w:szCs w:val="22"/>
          <w:lang w:eastAsia="en-US"/>
        </w:rPr>
        <w:t>Указывается основание предоставления земельного участка без проведения торгов из числа предусмотренных пунктом 2 статьи39.3, статьей 39.5, пунктом 2статьи39.6 или пунктом 2 статьи 39.10 Земельного кодекса</w:t>
      </w:r>
    </w:p>
    <w:p w14:paraId="71764200">
      <w:pPr>
        <w:widowControl w:val="0"/>
        <w:autoSpaceDE w:val="0"/>
        <w:autoSpaceDN w:val="0"/>
        <w:spacing w:line="228" w:lineRule="exact"/>
        <w:ind w:left="139"/>
        <w:jc w:val="both"/>
        <w:rPr>
          <w:sz w:val="20"/>
          <w:szCs w:val="22"/>
          <w:lang w:eastAsia="en-US"/>
        </w:rPr>
      </w:pPr>
      <w:r>
        <w:rPr>
          <w:sz w:val="20"/>
          <w:szCs w:val="22"/>
          <w:lang w:eastAsia="en-US"/>
        </w:rPr>
        <w:t>Российской Федерации оснований</w:t>
      </w:r>
    </w:p>
    <w:p w14:paraId="3DECE963">
      <w:pPr>
        <w:widowControl w:val="0"/>
        <w:autoSpaceDE w:val="0"/>
        <w:autoSpaceDN w:val="0"/>
        <w:spacing w:before="1"/>
        <w:ind w:left="139"/>
        <w:jc w:val="both"/>
        <w:rPr>
          <w:rFonts w:ascii="Microsoft Sans Serif" w:hAnsi="Microsoft Sans Serif"/>
          <w:sz w:val="20"/>
          <w:szCs w:val="22"/>
          <w:lang w:eastAsia="en-US"/>
        </w:rPr>
      </w:pPr>
      <w:r>
        <w:rPr>
          <w:spacing w:val="-4"/>
          <w:sz w:val="20"/>
          <w:szCs w:val="22"/>
          <w:lang w:eastAsia="en-US"/>
        </w:rPr>
        <w:t xml:space="preserve">3 </w:t>
      </w:r>
      <w:r>
        <w:rPr>
          <w:sz w:val="20"/>
          <w:szCs w:val="22"/>
          <w:lang w:eastAsia="en-US"/>
        </w:rPr>
        <w:t>Указывается в случае, если земельный участок предоставляется взамен земельного участка, изымаемого для государственных или муниципальных нужд</w:t>
      </w:r>
    </w:p>
    <w:p w14:paraId="4943ED03">
      <w:pPr>
        <w:widowControl w:val="0"/>
        <w:autoSpaceDE w:val="0"/>
        <w:autoSpaceDN w:val="0"/>
        <w:spacing w:before="1"/>
        <w:ind w:left="139"/>
        <w:jc w:val="both"/>
        <w:rPr>
          <w:rFonts w:ascii="Microsoft Sans Serif" w:hAnsi="Microsoft Sans Serif"/>
          <w:sz w:val="20"/>
          <w:szCs w:val="22"/>
          <w:lang w:eastAsia="en-US"/>
        </w:rPr>
      </w:pPr>
    </w:p>
    <w:p w14:paraId="084DFA2D">
      <w:pPr>
        <w:widowControl w:val="0"/>
        <w:autoSpaceDE w:val="0"/>
        <w:autoSpaceDN w:val="0"/>
        <w:rPr>
          <w:rFonts w:ascii="Microsoft Sans Serif" w:hAnsi="Microsoft Sans Serif"/>
          <w:sz w:val="20"/>
          <w:szCs w:val="22"/>
          <w:lang w:eastAsia="en-US"/>
        </w:rPr>
        <w:sectPr>
          <w:pgSz w:w="11900" w:h="16850"/>
          <w:pgMar w:top="760" w:right="340" w:bottom="280" w:left="1080" w:header="720" w:footer="720" w:gutter="0"/>
          <w:cols w:space="720" w:num="1"/>
        </w:sectPr>
      </w:pPr>
    </w:p>
    <w:p w14:paraId="27016F1B">
      <w:pPr>
        <w:widowControl w:val="0"/>
        <w:tabs>
          <w:tab w:val="left" w:pos="7300"/>
        </w:tabs>
        <w:autoSpaceDE w:val="0"/>
        <w:autoSpaceDN w:val="0"/>
        <w:spacing w:before="120" w:line="276" w:lineRule="auto"/>
        <w:ind w:left="139" w:right="170" w:firstLine="566"/>
        <w:rPr>
          <w:sz w:val="26"/>
          <w:szCs w:val="22"/>
          <w:lang w:eastAsia="en-US"/>
        </w:rPr>
      </w:pPr>
      <w:r>
        <w:rPr>
          <w:sz w:val="26"/>
          <w:szCs w:val="22"/>
          <w:lang w:eastAsia="en-US"/>
        </w:rPr>
        <w:t>Реквизиты решения об утверждении документа территориального планирования и (или) проекта планировки территории</w:t>
      </w:r>
      <w:r>
        <w:rPr>
          <w:sz w:val="26"/>
          <w:szCs w:val="22"/>
          <w:u w:val="single"/>
          <w:lang w:eastAsia="en-US"/>
        </w:rPr>
        <w:tab/>
      </w:r>
      <w:r>
        <w:rPr>
          <w:sz w:val="26"/>
          <w:szCs w:val="22"/>
          <w:lang w:eastAsia="en-US"/>
        </w:rPr>
        <w:t>_</w:t>
      </w:r>
      <w:r>
        <w:rPr>
          <w:sz w:val="26"/>
          <w:szCs w:val="22"/>
          <w:vertAlign w:val="superscript"/>
          <w:lang w:eastAsia="en-US"/>
        </w:rPr>
        <w:t>4</w:t>
      </w:r>
      <w:r>
        <w:rPr>
          <w:sz w:val="26"/>
          <w:szCs w:val="22"/>
          <w:lang w:eastAsia="en-US"/>
        </w:rPr>
        <w:t>.</w:t>
      </w:r>
    </w:p>
    <w:p w14:paraId="5DE4359D">
      <w:pPr>
        <w:widowControl w:val="0"/>
        <w:tabs>
          <w:tab w:val="left" w:pos="4563"/>
        </w:tabs>
        <w:autoSpaceDE w:val="0"/>
        <w:autoSpaceDN w:val="0"/>
        <w:spacing w:line="276" w:lineRule="auto"/>
        <w:ind w:left="139" w:right="186" w:firstLine="566"/>
        <w:rPr>
          <w:sz w:val="26"/>
          <w:szCs w:val="22"/>
          <w:lang w:eastAsia="en-US"/>
        </w:rPr>
      </w:pPr>
      <w:r>
        <w:rPr>
          <w:sz w:val="26"/>
          <w:szCs w:val="22"/>
          <w:lang w:eastAsia="en-US"/>
        </w:rPr>
        <w:t>Реквизиты решения о предварительном согласовании предоставления земельного участка</w:t>
      </w:r>
      <w:r>
        <w:rPr>
          <w:sz w:val="26"/>
          <w:szCs w:val="22"/>
          <w:u w:val="single"/>
          <w:lang w:eastAsia="en-US"/>
        </w:rPr>
        <w:tab/>
      </w:r>
      <w:r>
        <w:rPr>
          <w:sz w:val="26"/>
          <w:szCs w:val="22"/>
          <w:vertAlign w:val="superscript"/>
          <w:lang w:eastAsia="en-US"/>
        </w:rPr>
        <w:t>5</w:t>
      </w:r>
      <w:r>
        <w:rPr>
          <w:sz w:val="26"/>
          <w:szCs w:val="22"/>
          <w:lang w:eastAsia="en-US"/>
        </w:rPr>
        <w:t>.</w:t>
      </w:r>
    </w:p>
    <w:p w14:paraId="26E87D54">
      <w:pPr>
        <w:widowControl w:val="0"/>
        <w:autoSpaceDE w:val="0"/>
        <w:autoSpaceDN w:val="0"/>
        <w:rPr>
          <w:szCs w:val="28"/>
          <w:lang w:eastAsia="en-US"/>
        </w:rPr>
      </w:pPr>
    </w:p>
    <w:p w14:paraId="32DAF57B">
      <w:pPr>
        <w:widowControl w:val="0"/>
        <w:autoSpaceDE w:val="0"/>
        <w:autoSpaceDN w:val="0"/>
        <w:ind w:left="139"/>
        <w:rPr>
          <w:sz w:val="26"/>
          <w:szCs w:val="22"/>
          <w:lang w:eastAsia="en-US"/>
        </w:rPr>
      </w:pPr>
      <w:r>
        <w:rPr>
          <w:sz w:val="26"/>
          <w:szCs w:val="22"/>
          <w:lang w:eastAsia="en-US"/>
        </w:rPr>
        <w:t>Приложение:</w:t>
      </w:r>
    </w:p>
    <w:p w14:paraId="2356C291">
      <w:pPr>
        <w:widowControl w:val="0"/>
        <w:autoSpaceDE w:val="0"/>
        <w:autoSpaceDN w:val="0"/>
        <w:spacing w:after="55"/>
        <w:ind w:firstLine="706"/>
        <w:rPr>
          <w:sz w:val="26"/>
        </w:rPr>
      </w:pPr>
      <w:r>
        <w:rPr>
          <w:sz w:val="26"/>
        </w:rPr>
        <w:t>Результат предоставления услуги прошу:</w:t>
      </w:r>
    </w:p>
    <w:tbl>
      <w:tblPr>
        <w:tblStyle w:val="60"/>
        <w:tblW w:w="0" w:type="auto"/>
        <w:tblInd w:w="14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790"/>
        <w:gridCol w:w="849"/>
      </w:tblGrid>
      <w:tr w14:paraId="3A2EA2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6" w:hRule="atLeast"/>
        </w:trPr>
        <w:tc>
          <w:tcPr>
            <w:tcW w:w="8790" w:type="dxa"/>
          </w:tcPr>
          <w:p w14:paraId="6A137F6B">
            <w:pPr>
              <w:widowControl w:val="0"/>
              <w:tabs>
                <w:tab w:val="left" w:pos="1460"/>
                <w:tab w:val="left" w:pos="1806"/>
                <w:tab w:val="left" w:pos="2739"/>
                <w:tab w:val="left" w:pos="4461"/>
                <w:tab w:val="left" w:pos="5848"/>
                <w:tab w:val="left" w:pos="6193"/>
                <w:tab w:val="left" w:pos="7318"/>
                <w:tab w:val="left" w:pos="8419"/>
              </w:tabs>
              <w:autoSpaceDE w:val="0"/>
              <w:autoSpaceDN w:val="0"/>
              <w:spacing w:line="291"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в форме электронного документа в Личный кабинет на</w:t>
            </w:r>
          </w:p>
          <w:p w14:paraId="2DC4EB28">
            <w:pPr>
              <w:widowControl w:val="0"/>
              <w:autoSpaceDE w:val="0"/>
              <w:autoSpaceDN w:val="0"/>
              <w:spacing w:before="44"/>
              <w:ind w:left="107"/>
              <w:rPr>
                <w:rFonts w:ascii="Times New Roman" w:hAnsi="Times New Roman" w:eastAsia="Times New Roman" w:cs="Times New Roman"/>
                <w:sz w:val="26"/>
                <w:lang w:val="en-US" w:eastAsia="en-US"/>
              </w:rPr>
            </w:pPr>
            <w:r>
              <w:rPr>
                <w:rFonts w:ascii="Times New Roman" w:hAnsi="Times New Roman" w:eastAsia="Times New Roman" w:cs="Times New Roman"/>
                <w:sz w:val="26"/>
                <w:lang w:val="en-US" w:eastAsia="en-US"/>
              </w:rPr>
              <w:t>ЕПГУ/РПГУ</w:t>
            </w:r>
          </w:p>
        </w:tc>
        <w:tc>
          <w:tcPr>
            <w:tcW w:w="849" w:type="dxa"/>
          </w:tcPr>
          <w:p w14:paraId="1FB421B7">
            <w:pPr>
              <w:widowControl w:val="0"/>
              <w:autoSpaceDE w:val="0"/>
              <w:autoSpaceDN w:val="0"/>
              <w:rPr>
                <w:rFonts w:ascii="Times New Roman" w:hAnsi="Times New Roman" w:eastAsia="Times New Roman" w:cs="Times New Roman"/>
                <w:lang w:val="en-US" w:eastAsia="en-US"/>
              </w:rPr>
            </w:pPr>
          </w:p>
        </w:tc>
      </w:tr>
      <w:tr w14:paraId="377011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2" w:hRule="atLeast"/>
        </w:trPr>
        <w:tc>
          <w:tcPr>
            <w:tcW w:w="8790" w:type="dxa"/>
          </w:tcPr>
          <w:p w14:paraId="1E83A66E">
            <w:pPr>
              <w:widowControl w:val="0"/>
              <w:autoSpaceDE w:val="0"/>
              <w:autoSpaceDN w:val="0"/>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 xml:space="preserve">Выдать на бумажном носителе при личном обращении в уполномоченный </w:t>
            </w:r>
            <w:r>
              <w:rPr>
                <w:rFonts w:ascii="Times New Roman" w:hAnsi="Times New Roman" w:eastAsia="Times New Roman" w:cs="Times New Roman"/>
                <w:spacing w:val="-1"/>
                <w:sz w:val="26"/>
                <w:lang w:val="ru-RU" w:eastAsia="en-US"/>
              </w:rPr>
              <w:t xml:space="preserve">орган государственной </w:t>
            </w:r>
            <w:r>
              <w:rPr>
                <w:rFonts w:ascii="Times New Roman" w:hAnsi="Times New Roman" w:eastAsia="Times New Roman" w:cs="Times New Roman"/>
                <w:sz w:val="26"/>
                <w:lang w:val="ru-RU" w:eastAsia="en-US"/>
              </w:rPr>
              <w:t>власти, орган местного самоуправления, организацию</w:t>
            </w:r>
          </w:p>
          <w:p w14:paraId="6E7530EC">
            <w:pPr>
              <w:widowControl w:val="0"/>
              <w:tabs>
                <w:tab w:val="left" w:pos="8572"/>
              </w:tabs>
              <w:autoSpaceDE w:val="0"/>
              <w:autoSpaceDN w:val="0"/>
              <w:spacing w:line="298"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либо в МФЦ, расположенном по адресу:</w:t>
            </w:r>
            <w:r>
              <w:rPr>
                <w:rFonts w:ascii="Times New Roman" w:hAnsi="Times New Roman" w:eastAsia="Times New Roman" w:cs="Times New Roman"/>
                <w:sz w:val="26"/>
                <w:u w:val="single"/>
                <w:lang w:val="ru-RU" w:eastAsia="en-US"/>
              </w:rPr>
              <w:t xml:space="preserve"> </w:t>
            </w:r>
          </w:p>
        </w:tc>
        <w:tc>
          <w:tcPr>
            <w:tcW w:w="849" w:type="dxa"/>
          </w:tcPr>
          <w:p w14:paraId="5BE5CA42">
            <w:pPr>
              <w:widowControl w:val="0"/>
              <w:autoSpaceDE w:val="0"/>
              <w:autoSpaceDN w:val="0"/>
              <w:rPr>
                <w:rFonts w:ascii="Times New Roman" w:hAnsi="Times New Roman" w:eastAsia="Times New Roman" w:cs="Times New Roman"/>
                <w:lang w:val="ru-RU" w:eastAsia="en-US"/>
              </w:rPr>
            </w:pPr>
          </w:p>
        </w:tc>
      </w:tr>
      <w:tr w14:paraId="40097D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8" w:hRule="atLeast"/>
        </w:trPr>
        <w:tc>
          <w:tcPr>
            <w:tcW w:w="8790" w:type="dxa"/>
          </w:tcPr>
          <w:p w14:paraId="7FE2C2F4">
            <w:pPr>
              <w:widowControl w:val="0"/>
              <w:tabs>
                <w:tab w:val="left" w:pos="1741"/>
                <w:tab w:val="left" w:pos="2499"/>
                <w:tab w:val="left" w:pos="4154"/>
                <w:tab w:val="left" w:pos="5655"/>
                <w:tab w:val="left" w:pos="6411"/>
                <w:tab w:val="left" w:pos="7994"/>
              </w:tabs>
              <w:autoSpaceDE w:val="0"/>
              <w:autoSpaceDN w:val="0"/>
              <w:spacing w:line="294"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на бумажном носителе на почтовый адрес:</w:t>
            </w:r>
          </w:p>
        </w:tc>
        <w:tc>
          <w:tcPr>
            <w:tcW w:w="849" w:type="dxa"/>
          </w:tcPr>
          <w:p w14:paraId="738A9E0A">
            <w:pPr>
              <w:widowControl w:val="0"/>
              <w:autoSpaceDE w:val="0"/>
              <w:autoSpaceDN w:val="0"/>
              <w:rPr>
                <w:rFonts w:ascii="Times New Roman" w:hAnsi="Times New Roman" w:eastAsia="Times New Roman" w:cs="Times New Roman"/>
                <w:lang w:val="ru-RU" w:eastAsia="en-US"/>
              </w:rPr>
            </w:pPr>
          </w:p>
        </w:tc>
      </w:tr>
      <w:tr w14:paraId="3B04F1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9639" w:type="dxa"/>
            <w:gridSpan w:val="2"/>
          </w:tcPr>
          <w:p w14:paraId="2612E606">
            <w:pPr>
              <w:widowControl w:val="0"/>
              <w:autoSpaceDE w:val="0"/>
              <w:autoSpaceDN w:val="0"/>
              <w:spacing w:before="114"/>
              <w:ind w:left="2306" w:right="2553"/>
              <w:jc w:val="center"/>
              <w:rPr>
                <w:rFonts w:ascii="Times New Roman" w:hAnsi="Times New Roman" w:eastAsia="Times New Roman" w:cs="Times New Roman"/>
                <w:i/>
                <w:lang w:val="ru-RU" w:eastAsia="en-US"/>
              </w:rPr>
            </w:pPr>
            <w:r>
              <w:rPr>
                <w:rFonts w:ascii="Times New Roman" w:hAnsi="Times New Roman" w:eastAsia="Times New Roman" w:cs="Times New Roman"/>
                <w:i/>
                <w:lang w:val="ru-RU" w:eastAsia="en-US"/>
              </w:rPr>
              <w:t>Указывается один из перечисленных способов</w:t>
            </w:r>
          </w:p>
        </w:tc>
      </w:tr>
    </w:tbl>
    <w:p w14:paraId="4CAAEEEE">
      <w:pPr>
        <w:widowControl w:val="0"/>
        <w:autoSpaceDE w:val="0"/>
        <w:autoSpaceDN w:val="0"/>
        <w:rPr>
          <w:szCs w:val="28"/>
        </w:rPr>
      </w:pPr>
    </w:p>
    <w:tbl>
      <w:tblPr>
        <w:tblStyle w:val="60"/>
        <w:tblW w:w="0" w:type="auto"/>
        <w:tblInd w:w="4117" w:type="dxa"/>
        <w:tblLayout w:type="fixed"/>
        <w:tblCellMar>
          <w:top w:w="0" w:type="dxa"/>
          <w:left w:w="0" w:type="dxa"/>
          <w:bottom w:w="0" w:type="dxa"/>
          <w:right w:w="0" w:type="dxa"/>
        </w:tblCellMar>
      </w:tblPr>
      <w:tblGrid>
        <w:gridCol w:w="1702"/>
        <w:gridCol w:w="852"/>
        <w:gridCol w:w="2948"/>
      </w:tblGrid>
      <w:tr w14:paraId="67DA2900">
        <w:tblPrEx>
          <w:tblCellMar>
            <w:top w:w="0" w:type="dxa"/>
            <w:left w:w="0" w:type="dxa"/>
            <w:bottom w:w="0" w:type="dxa"/>
            <w:right w:w="0" w:type="dxa"/>
          </w:tblCellMar>
        </w:tblPrEx>
        <w:trPr>
          <w:trHeight w:val="548" w:hRule="atLeast"/>
        </w:trPr>
        <w:tc>
          <w:tcPr>
            <w:tcW w:w="1702" w:type="dxa"/>
            <w:tcBorders>
              <w:top w:val="single" w:color="000000" w:sz="4" w:space="0"/>
            </w:tcBorders>
          </w:tcPr>
          <w:p w14:paraId="17A17E22">
            <w:pPr>
              <w:widowControl w:val="0"/>
              <w:autoSpaceDE w:val="0"/>
              <w:autoSpaceDN w:val="0"/>
              <w:spacing w:line="273" w:lineRule="exact"/>
              <w:ind w:left="347"/>
              <w:rPr>
                <w:rFonts w:ascii="Times New Roman" w:hAnsi="Times New Roman" w:eastAsia="Times New Roman" w:cs="Times New Roman"/>
                <w:lang w:val="en-US" w:eastAsia="en-US"/>
              </w:rPr>
            </w:pPr>
            <w:r>
              <w:rPr>
                <w:rFonts w:ascii="Times New Roman" w:hAnsi="Times New Roman" w:eastAsia="Times New Roman" w:cs="Times New Roman"/>
                <w:lang w:val="en-US" w:eastAsia="en-US"/>
              </w:rPr>
              <w:t>(подпись)</w:t>
            </w:r>
          </w:p>
        </w:tc>
        <w:tc>
          <w:tcPr>
            <w:tcW w:w="852" w:type="dxa"/>
          </w:tcPr>
          <w:p w14:paraId="07123A1E">
            <w:pPr>
              <w:widowControl w:val="0"/>
              <w:autoSpaceDE w:val="0"/>
              <w:autoSpaceDN w:val="0"/>
              <w:rPr>
                <w:rFonts w:ascii="Times New Roman" w:hAnsi="Times New Roman" w:eastAsia="Times New Roman" w:cs="Times New Roman"/>
                <w:lang w:val="en-US" w:eastAsia="en-US"/>
              </w:rPr>
            </w:pPr>
          </w:p>
        </w:tc>
        <w:tc>
          <w:tcPr>
            <w:tcW w:w="2948" w:type="dxa"/>
            <w:tcBorders>
              <w:top w:val="single" w:color="000000" w:sz="4" w:space="0"/>
            </w:tcBorders>
          </w:tcPr>
          <w:p w14:paraId="3C0E689F">
            <w:pPr>
              <w:widowControl w:val="0"/>
              <w:autoSpaceDE w:val="0"/>
              <w:autoSpaceDN w:val="0"/>
              <w:spacing w:line="273" w:lineRule="exact"/>
              <w:ind w:left="220"/>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(фамилия, имя, отчество</w:t>
            </w:r>
          </w:p>
          <w:p w14:paraId="5206E738">
            <w:pPr>
              <w:widowControl w:val="0"/>
              <w:autoSpaceDE w:val="0"/>
              <w:autoSpaceDN w:val="0"/>
              <w:spacing w:line="256" w:lineRule="exact"/>
              <w:ind w:left="122"/>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(последнее-при наличии)</w:t>
            </w:r>
          </w:p>
        </w:tc>
      </w:tr>
    </w:tbl>
    <w:p w14:paraId="0A24CC9B">
      <w:pPr>
        <w:widowControl w:val="0"/>
        <w:autoSpaceDE w:val="0"/>
        <w:autoSpaceDN w:val="0"/>
        <w:ind w:left="204"/>
        <w:rPr>
          <w:sz w:val="26"/>
          <w:szCs w:val="22"/>
          <w:lang w:eastAsia="en-US"/>
        </w:rPr>
      </w:pPr>
      <w:r>
        <w:rPr>
          <w:sz w:val="22"/>
          <w:szCs w:val="22"/>
        </w:rPr>
        <mc:AlternateContent>
          <mc:Choice Requires="wps">
            <w:drawing>
              <wp:anchor distT="0" distB="0" distL="114300" distR="114300" simplePos="0" relativeHeight="251686912" behindDoc="1" locked="0" layoutInCell="1" allowOverlap="1">
                <wp:simplePos x="0" y="0"/>
                <wp:positionH relativeFrom="page">
                  <wp:posOffset>845820</wp:posOffset>
                </wp:positionH>
                <wp:positionV relativeFrom="paragraph">
                  <wp:posOffset>-904875</wp:posOffset>
                </wp:positionV>
                <wp:extent cx="2061845" cy="1270"/>
                <wp:effectExtent l="7620" t="8890" r="6985" b="8890"/>
                <wp:wrapNone/>
                <wp:docPr id="54" name="AutoShape 85"/>
                <wp:cNvGraphicFramePr/>
                <a:graphic xmlns:a="http://schemas.openxmlformats.org/drawingml/2006/main">
                  <a:graphicData uri="http://schemas.microsoft.com/office/word/2010/wordprocessingShape">
                    <wps:wsp>
                      <wps:cNvSpPr/>
                      <wps:spPr bwMode="auto">
                        <a:xfrm>
                          <a:off x="0" y="0"/>
                          <a:ext cx="2061845" cy="1270"/>
                        </a:xfrm>
                        <a:custGeom>
                          <a:avLst/>
                          <a:gdLst>
                            <a:gd name="T0" fmla="*/ 0 w 3247"/>
                            <a:gd name="T1" fmla="*/ 0 h 1270"/>
                            <a:gd name="T2" fmla="*/ 658495 w 3247"/>
                            <a:gd name="T3" fmla="*/ 0 h 1270"/>
                            <a:gd name="T4" fmla="*/ 659765 w 3247"/>
                            <a:gd name="T5" fmla="*/ 0 h 1270"/>
                            <a:gd name="T6" fmla="*/ 1153795 w 3247"/>
                            <a:gd name="T7" fmla="*/ 0 h 1270"/>
                            <a:gd name="T8" fmla="*/ 1155065 w 3247"/>
                            <a:gd name="T9" fmla="*/ 0 h 1270"/>
                            <a:gd name="T10" fmla="*/ 1483995 w 3247"/>
                            <a:gd name="T11" fmla="*/ 0 h 1270"/>
                            <a:gd name="T12" fmla="*/ 1485900 w 3247"/>
                            <a:gd name="T13" fmla="*/ 0 h 1270"/>
                            <a:gd name="T14" fmla="*/ 2061845 w 3247"/>
                            <a:gd name="T15" fmla="*/ 0 h 1270"/>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247" h="1270">
                              <a:moveTo>
                                <a:pt x="0" y="0"/>
                              </a:moveTo>
                              <a:lnTo>
                                <a:pt x="1037" y="0"/>
                              </a:lnTo>
                              <a:moveTo>
                                <a:pt x="1039" y="0"/>
                              </a:moveTo>
                              <a:lnTo>
                                <a:pt x="1817" y="0"/>
                              </a:lnTo>
                              <a:moveTo>
                                <a:pt x="1819" y="0"/>
                              </a:moveTo>
                              <a:lnTo>
                                <a:pt x="2337" y="0"/>
                              </a:lnTo>
                              <a:moveTo>
                                <a:pt x="2340" y="0"/>
                              </a:moveTo>
                              <a:lnTo>
                                <a:pt x="3247" y="0"/>
                              </a:lnTo>
                            </a:path>
                          </a:pathLst>
                        </a:custGeom>
                        <a:noFill/>
                        <a:ln w="6584">
                          <a:solidFill>
                            <a:srgbClr val="000000"/>
                          </a:solidFill>
                          <a:round/>
                        </a:ln>
                      </wps:spPr>
                      <wps:bodyPr rot="0" vert="horz" wrap="square" lIns="91440" tIns="45720" rIns="91440" bIns="45720" anchor="t" anchorCtr="0" upright="1">
                        <a:noAutofit/>
                      </wps:bodyPr>
                    </wps:wsp>
                  </a:graphicData>
                </a:graphic>
              </wp:anchor>
            </w:drawing>
          </mc:Choice>
          <mc:Fallback>
            <w:pict>
              <v:shape id="AutoShape 85" o:spid="_x0000_s1026" o:spt="100" style="position:absolute;left:0pt;margin-left:66.6pt;margin-top:-71.25pt;height:0.1pt;width:162.35pt;mso-position-horizontal-relative:page;z-index:-251629568;mso-width-relative:page;mso-height-relative:page;" filled="f" stroked="t" coordsize="3247,1270" o:gfxdata="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" path="m0,0l1037,0m1039,0l1817,0m1819,0l2337,0m2340,0l3247,0e">
                <v:path o:connectlocs="0,0;418144325,0;418950775,0;732659825,0;733466275,0;942336825,0;943546500,0;1309271575,0" o:connectangles="0,0,0,0,0,0,0,0"/>
                <v:fill on="f" focussize="0,0"/>
                <v:stroke weight="0.518425196850394pt" color="#000000" joinstyle="round"/>
                <v:imagedata o:title=""/>
                <o:lock v:ext="edit" aspectratio="f"/>
              </v:shape>
            </w:pict>
          </mc:Fallback>
        </mc:AlternateContent>
      </w:r>
      <w:r>
        <w:rPr>
          <w:sz w:val="26"/>
          <w:szCs w:val="22"/>
          <w:lang w:eastAsia="en-US"/>
        </w:rPr>
        <w:t>Дата</w:t>
      </w:r>
    </w:p>
    <w:p w14:paraId="7B9F0DCB">
      <w:pPr>
        <w:widowControl w:val="0"/>
        <w:autoSpaceDE w:val="0"/>
        <w:autoSpaceDN w:val="0"/>
        <w:rPr>
          <w:sz w:val="20"/>
          <w:szCs w:val="28"/>
          <w:lang w:eastAsia="en-US"/>
        </w:rPr>
      </w:pPr>
    </w:p>
    <w:p w14:paraId="7AF639E0">
      <w:pPr>
        <w:widowControl w:val="0"/>
        <w:autoSpaceDE w:val="0"/>
        <w:autoSpaceDN w:val="0"/>
        <w:rPr>
          <w:sz w:val="20"/>
          <w:szCs w:val="28"/>
          <w:lang w:eastAsia="en-US"/>
        </w:rPr>
      </w:pPr>
    </w:p>
    <w:p w14:paraId="04C17318">
      <w:pPr>
        <w:widowControl w:val="0"/>
        <w:autoSpaceDE w:val="0"/>
        <w:autoSpaceDN w:val="0"/>
        <w:rPr>
          <w:sz w:val="20"/>
          <w:szCs w:val="28"/>
          <w:lang w:eastAsia="en-US"/>
        </w:rPr>
      </w:pPr>
    </w:p>
    <w:p w14:paraId="127F0335">
      <w:pPr>
        <w:widowControl w:val="0"/>
        <w:autoSpaceDE w:val="0"/>
        <w:autoSpaceDN w:val="0"/>
        <w:rPr>
          <w:sz w:val="20"/>
          <w:szCs w:val="28"/>
          <w:lang w:eastAsia="en-US"/>
        </w:rPr>
      </w:pPr>
    </w:p>
    <w:p w14:paraId="74797033">
      <w:pPr>
        <w:widowControl w:val="0"/>
        <w:autoSpaceDE w:val="0"/>
        <w:autoSpaceDN w:val="0"/>
        <w:rPr>
          <w:sz w:val="20"/>
          <w:szCs w:val="28"/>
          <w:lang w:eastAsia="en-US"/>
        </w:rPr>
      </w:pPr>
    </w:p>
    <w:p w14:paraId="7D48B508">
      <w:pPr>
        <w:widowControl w:val="0"/>
        <w:autoSpaceDE w:val="0"/>
        <w:autoSpaceDN w:val="0"/>
        <w:rPr>
          <w:sz w:val="20"/>
          <w:szCs w:val="28"/>
          <w:lang w:eastAsia="en-US"/>
        </w:rPr>
      </w:pPr>
    </w:p>
    <w:p w14:paraId="167DAB45">
      <w:pPr>
        <w:widowControl w:val="0"/>
        <w:autoSpaceDE w:val="0"/>
        <w:autoSpaceDN w:val="0"/>
        <w:spacing w:before="252" w:line="269" w:lineRule="exact"/>
        <w:ind w:left="139"/>
        <w:rPr>
          <w:rFonts w:ascii="Microsoft Sans Serif"/>
          <w:szCs w:val="22"/>
          <w:lang w:eastAsia="en-US"/>
        </w:rPr>
      </w:pPr>
    </w:p>
    <w:p w14:paraId="2E37E462">
      <w:pPr>
        <w:widowControl w:val="0"/>
        <w:autoSpaceDE w:val="0"/>
        <w:autoSpaceDN w:val="0"/>
        <w:spacing w:line="269" w:lineRule="exact"/>
        <w:ind w:left="139"/>
        <w:rPr>
          <w:rFonts w:ascii="Microsoft Sans Serif"/>
          <w:szCs w:val="22"/>
          <w:lang w:eastAsia="en-US"/>
        </w:rPr>
      </w:pPr>
    </w:p>
    <w:p w14:paraId="44C47EF6">
      <w:pPr>
        <w:widowControl w:val="0"/>
        <w:autoSpaceDE w:val="0"/>
        <w:autoSpaceDN w:val="0"/>
        <w:spacing w:line="237" w:lineRule="auto"/>
        <w:ind w:left="139"/>
        <w:jc w:val="both"/>
        <w:rPr>
          <w:sz w:val="20"/>
          <w:szCs w:val="22"/>
          <w:lang w:eastAsia="en-US"/>
        </w:rPr>
      </w:pPr>
      <w:r>
        <w:rPr>
          <w:sz w:val="20"/>
          <w:szCs w:val="22"/>
          <w:vertAlign w:val="superscript"/>
          <w:lang w:eastAsia="en-US"/>
        </w:rPr>
        <w:t>4</w:t>
      </w:r>
      <w:r>
        <w:rPr>
          <w:sz w:val="20"/>
          <w:szCs w:val="22"/>
          <w:lang w:eastAsia="en-US"/>
        </w:rPr>
        <w:t>Указывается в случае, если земельный участок предоставляется для размещения объектов, предусмотренных указанными документом и (или) проектом</w:t>
      </w:r>
    </w:p>
    <w:p w14:paraId="11B655A1">
      <w:pPr>
        <w:widowControl w:val="0"/>
        <w:autoSpaceDE w:val="0"/>
        <w:autoSpaceDN w:val="0"/>
        <w:spacing w:before="1"/>
        <w:ind w:left="139"/>
        <w:jc w:val="both"/>
        <w:rPr>
          <w:rFonts w:ascii="Microsoft Sans Serif" w:hAnsi="Microsoft Sans Serif"/>
          <w:sz w:val="20"/>
          <w:szCs w:val="22"/>
          <w:lang w:eastAsia="en-US"/>
        </w:rPr>
      </w:pPr>
      <w:r>
        <w:rPr>
          <w:sz w:val="20"/>
          <w:szCs w:val="22"/>
          <w:vertAlign w:val="superscript"/>
          <w:lang w:eastAsia="en-US"/>
        </w:rPr>
        <w:t>5</w:t>
      </w:r>
      <w:r>
        <w:rPr>
          <w:sz w:val="20"/>
          <w:szCs w:val="22"/>
          <w:lang w:eastAsia="en-US"/>
        </w:rPr>
        <w:t>Указывается в случае, если испрашиваемый земельный участок образовывался или его границы уточнялись на основании решения о предварительном согласовании предоставления земельного участка</w:t>
      </w:r>
    </w:p>
    <w:p w14:paraId="57F40FEB">
      <w:pPr>
        <w:widowControl w:val="0"/>
        <w:autoSpaceDE w:val="0"/>
        <w:autoSpaceDN w:val="0"/>
        <w:spacing w:before="1"/>
        <w:ind w:left="139"/>
        <w:jc w:val="both"/>
        <w:rPr>
          <w:spacing w:val="-4"/>
          <w:sz w:val="20"/>
          <w:szCs w:val="22"/>
          <w:lang w:eastAsia="en-US"/>
        </w:rPr>
      </w:pPr>
    </w:p>
    <w:p w14:paraId="7DAF3BCF">
      <w:pPr>
        <w:widowControl w:val="0"/>
        <w:autoSpaceDE w:val="0"/>
        <w:autoSpaceDN w:val="0"/>
        <w:rPr>
          <w:sz w:val="20"/>
          <w:szCs w:val="28"/>
        </w:rPr>
      </w:pPr>
    </w:p>
    <w:p w14:paraId="6FE06D01">
      <w:pPr>
        <w:widowControl w:val="0"/>
        <w:autoSpaceDE w:val="0"/>
        <w:autoSpaceDN w:val="0"/>
        <w:rPr>
          <w:sz w:val="20"/>
          <w:szCs w:val="28"/>
        </w:rPr>
      </w:pPr>
    </w:p>
    <w:p w14:paraId="671C4351">
      <w:pPr>
        <w:widowControl w:val="0"/>
        <w:autoSpaceDE w:val="0"/>
        <w:autoSpaceDN w:val="0"/>
        <w:spacing w:line="237" w:lineRule="auto"/>
        <w:ind w:left="139"/>
        <w:jc w:val="both"/>
      </w:pPr>
    </w:p>
    <w:p w14:paraId="65CF5DC2">
      <w:pPr>
        <w:widowControl w:val="0"/>
        <w:autoSpaceDE w:val="0"/>
        <w:autoSpaceDN w:val="0"/>
        <w:spacing w:line="269" w:lineRule="exact"/>
        <w:ind w:left="139"/>
      </w:pPr>
    </w:p>
    <w:p w14:paraId="2988421F">
      <w:r>
        <w:br w:type="page"/>
      </w:r>
    </w:p>
    <w:p w14:paraId="48E0CCF0">
      <w:pPr>
        <w:autoSpaceDE w:val="0"/>
        <w:autoSpaceDN w:val="0"/>
        <w:adjustRightInd w:val="0"/>
        <w:ind w:left="5670"/>
        <w:jc w:val="both"/>
        <w:outlineLvl w:val="1"/>
      </w:pPr>
      <w:r>
        <w:t>Приложение № 2</w:t>
      </w:r>
    </w:p>
    <w:p w14:paraId="67C0D76C">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4FF29C6D">
      <w:pPr>
        <w:ind w:left="5670"/>
        <w:jc w:val="both"/>
      </w:pPr>
    </w:p>
    <w:p w14:paraId="57158096">
      <w:pPr>
        <w:autoSpaceDE w:val="0"/>
        <w:autoSpaceDN w:val="0"/>
        <w:adjustRightInd w:val="0"/>
        <w:jc w:val="right"/>
        <w:outlineLvl w:val="1"/>
        <w:rPr>
          <w:sz w:val="28"/>
          <w:szCs w:val="28"/>
        </w:rPr>
      </w:pPr>
    </w:p>
    <w:p w14:paraId="068439D6">
      <w:pPr>
        <w:spacing w:before="1"/>
        <w:ind w:left="5245" w:right="226"/>
        <w:rPr>
          <w:sz w:val="28"/>
          <w:szCs w:val="20"/>
        </w:rPr>
      </w:pPr>
      <w:r>
        <w:rPr>
          <w:sz w:val="28"/>
          <w:szCs w:val="20"/>
        </w:rPr>
        <w:t xml:space="preserve">кому: </w:t>
      </w:r>
      <w:r>
        <w:rPr>
          <w:b/>
          <w:i/>
          <w:sz w:val="28"/>
          <w:szCs w:val="20"/>
        </w:rPr>
        <w:t>МО «Теучежский район»</w:t>
      </w:r>
      <w:r>
        <w:rPr>
          <w:sz w:val="28"/>
          <w:szCs w:val="20"/>
        </w:rPr>
        <w:t>_____</w:t>
      </w:r>
    </w:p>
    <w:p w14:paraId="116C5C36">
      <w:pPr>
        <w:spacing w:before="6"/>
        <w:ind w:left="5245"/>
        <w:rPr>
          <w:sz w:val="28"/>
          <w:szCs w:val="20"/>
        </w:rPr>
      </w:pPr>
      <w:r>
        <w:rPr>
          <w:sz w:val="28"/>
          <w:szCs w:val="20"/>
        </w:rPr>
        <mc:AlternateContent>
          <mc:Choice Requires="wps">
            <w:drawing>
              <wp:anchor distT="0" distB="0" distL="0" distR="0" simplePos="0" relativeHeight="251659264" behindDoc="1" locked="0" layoutInCell="1" allowOverlap="1">
                <wp:simplePos x="0" y="0"/>
                <wp:positionH relativeFrom="page">
                  <wp:posOffset>4015105</wp:posOffset>
                </wp:positionH>
                <wp:positionV relativeFrom="paragraph">
                  <wp:posOffset>200660</wp:posOffset>
                </wp:positionV>
                <wp:extent cx="3111500" cy="1270"/>
                <wp:effectExtent l="0" t="0" r="12700" b="17780"/>
                <wp:wrapTopAndBottom/>
                <wp:docPr id="53" name="Freeform 39"/>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39" o:spid="_x0000_s1026" o:spt="100" style="position:absolute;left:0pt;margin-left:316.15pt;margin-top:15.8pt;height:0.1pt;width:245pt;mso-position-horizontal-relative:page;mso-wrap-distance-bottom:0pt;mso-wrap-distance-top:0pt;z-index:-251657216;mso-width-relative:page;mso-height-relative:page;" filled="f" stroked="t" coordsize="4900,1" o:gfxdata="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AAAAAGRycy9QSwECFAAU&#10;AAAACACHTuJA9pQo0tUAAAAKAQAADwAAAAAAAAABACAAAAAiAAAAZHJzL2Rvd25yZXYueG1sUEsB&#10;AhQAFAAAAAgAh07iQL0VTN+jAgAAwwUAAA4AAAAAAAAAAQAgAAAAJAEAAGRycy9lMm9Eb2MueG1s&#10;UEsFBgAAAAAGAAYAWQEAADkGAAAAAA==&#10;" path="m0,0l4899,0e">
                <v:path o:connectlocs="0,0;3110865,0" o:connectangles="0,0"/>
                <v:fill on="f" focussize="0,0"/>
                <v:stroke weight="0.56pt" color="#000000" joinstyle="round"/>
                <v:imagedata o:title=""/>
                <o:lock v:ext="edit" aspectratio="f"/>
                <w10:wrap type="topAndBottom"/>
              </v:shape>
            </w:pict>
          </mc:Fallback>
        </mc:AlternateContent>
      </w:r>
      <w:r>
        <w:rPr>
          <w:sz w:val="28"/>
          <w:szCs w:val="20"/>
        </w:rPr>
        <w:t>(</w:t>
      </w:r>
      <w:r>
        <w:rPr>
          <w:i/>
          <w:sz w:val="20"/>
          <w:szCs w:val="20"/>
        </w:rPr>
        <w:t>наименование Уполномоченного органа</w:t>
      </w:r>
      <w:r>
        <w:rPr>
          <w:sz w:val="28"/>
          <w:szCs w:val="20"/>
        </w:rPr>
        <w:t>)</w:t>
      </w:r>
    </w:p>
    <w:p w14:paraId="1D0CEC5B">
      <w:pPr>
        <w:spacing w:before="6"/>
        <w:ind w:left="5245"/>
        <w:rPr>
          <w:sz w:val="28"/>
          <w:szCs w:val="20"/>
        </w:rPr>
      </w:pPr>
      <w:r>
        <w:rPr>
          <w:sz w:val="28"/>
          <w:szCs w:val="20"/>
        </w:rPr>
        <w:t xml:space="preserve">от кого:__ </w:t>
      </w:r>
      <w:r>
        <w:rPr>
          <w:b/>
          <w:i/>
          <w:sz w:val="28"/>
          <w:szCs w:val="20"/>
        </w:rPr>
        <w:t>Иванов Иван Иванович</w:t>
      </w:r>
      <w:r>
        <w:rPr>
          <w:sz w:val="28"/>
          <w:szCs w:val="20"/>
        </w:rPr>
        <w:t>_____</w:t>
      </w:r>
    </w:p>
    <w:p w14:paraId="7967A52D">
      <w:pPr>
        <w:spacing w:line="20" w:lineRule="exact"/>
        <w:ind w:left="5245"/>
        <w:rPr>
          <w:sz w:val="2"/>
          <w:szCs w:val="20"/>
        </w:rPr>
      </w:pPr>
    </w:p>
    <w:p w14:paraId="3B9521D6">
      <w:pPr>
        <w:spacing w:before="9"/>
        <w:ind w:left="5245"/>
        <w:rPr>
          <w:b/>
          <w:i/>
          <w:szCs w:val="20"/>
        </w:rPr>
      </w:pPr>
      <w:r>
        <w:rPr>
          <w:b/>
          <w:i/>
          <w:sz w:val="28"/>
          <w:szCs w:val="20"/>
        </w:rPr>
        <mc:AlternateContent>
          <mc:Choice Requires="wps">
            <w:drawing>
              <wp:anchor distT="0" distB="0" distL="0" distR="0" simplePos="0" relativeHeight="251660288" behindDoc="1" locked="0" layoutInCell="1" allowOverlap="1">
                <wp:simplePos x="0" y="0"/>
                <wp:positionH relativeFrom="page">
                  <wp:posOffset>4015105</wp:posOffset>
                </wp:positionH>
                <wp:positionV relativeFrom="paragraph">
                  <wp:posOffset>194945</wp:posOffset>
                </wp:positionV>
                <wp:extent cx="3111500" cy="1270"/>
                <wp:effectExtent l="0" t="0" r="12700" b="17780"/>
                <wp:wrapTopAndBottom/>
                <wp:docPr id="52" name="Freeform 40"/>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0" o:spid="_x0000_s1026" o:spt="100" style="position:absolute;left:0pt;margin-left:316.15pt;margin-top:15.35pt;height:0.1pt;width:245pt;mso-position-horizontal-relative:page;mso-wrap-distance-bottom:0pt;mso-wrap-distance-top:0pt;z-index:-251656192;mso-width-relative:page;mso-height-relative:page;" filled="f" stroked="t" coordsize="4900,1" o:gfxdata="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FcXVbdUAAAAKAQAADwAAAAAAAAABACAAAAAiAAAAZHJzL2Rvd25yZXYueG1sUEsBAhQA&#10;FAAAAAgAh07iQCQ8OyugAgAAwwUAAA4AAAAAAAAAAQAgAAAAJAEAAGRycy9lMm9Eb2MueG1sUEsF&#10;BgAAAAAGAAYAWQEAADYGAAAAAA==&#10;" path="m0,0l4899,0e">
                <v:path o:connectlocs="0,0;3110865,0" o:connectangles="0,0"/>
                <v:fill on="f" focussize="0,0"/>
                <v:stroke weight="0.56pt" color="#000000" joinstyle="round"/>
                <v:imagedata o:title=""/>
                <o:lock v:ext="edit" aspectratio="f"/>
                <w10:wrap type="topAndBottom"/>
              </v:shape>
            </w:pict>
          </mc:Fallback>
        </mc:AlternateContent>
      </w:r>
      <w:r>
        <w:rPr>
          <w:b/>
          <w:i/>
          <w:szCs w:val="20"/>
        </w:rPr>
        <w:t>паспорт 7901 0000000 выдан МВД</w:t>
      </w:r>
    </w:p>
    <w:p w14:paraId="3511DF74">
      <w:pPr>
        <w:spacing w:line="182" w:lineRule="exact"/>
        <w:ind w:left="5245"/>
        <w:rPr>
          <w:i/>
          <w:sz w:val="18"/>
          <w:szCs w:val="20"/>
        </w:rPr>
      </w:pPr>
      <w:r>
        <w:rPr>
          <w:i/>
          <w:sz w:val="18"/>
          <w:szCs w:val="20"/>
        </w:rPr>
        <w:t>(полное наименование, ИНН, ОГРН  юридического лица, ИП)</w:t>
      </w:r>
    </w:p>
    <w:p w14:paraId="5B14C992">
      <w:pPr>
        <w:spacing w:before="4"/>
        <w:ind w:left="5245"/>
        <w:rPr>
          <w:b/>
          <w:i/>
          <w:sz w:val="23"/>
          <w:szCs w:val="20"/>
        </w:rPr>
      </w:pPr>
      <w:r>
        <w:rPr>
          <w:b/>
          <w:sz w:val="28"/>
          <w:szCs w:val="20"/>
        </w:rPr>
        <mc:AlternateContent>
          <mc:Choice Requires="wps">
            <w:drawing>
              <wp:anchor distT="0" distB="0" distL="0" distR="0" simplePos="0" relativeHeight="251661312" behindDoc="1" locked="0" layoutInCell="1" allowOverlap="1">
                <wp:simplePos x="0" y="0"/>
                <wp:positionH relativeFrom="page">
                  <wp:posOffset>4015105</wp:posOffset>
                </wp:positionH>
                <wp:positionV relativeFrom="paragraph">
                  <wp:posOffset>199390</wp:posOffset>
                </wp:positionV>
                <wp:extent cx="3201670" cy="1270"/>
                <wp:effectExtent l="0" t="0" r="17780" b="17780"/>
                <wp:wrapTopAndBottom/>
                <wp:docPr id="51" name="Freeform 41"/>
                <wp:cNvGraphicFramePr/>
                <a:graphic xmlns:a="http://schemas.openxmlformats.org/drawingml/2006/main">
                  <a:graphicData uri="http://schemas.microsoft.com/office/word/2010/wordprocessingShape">
                    <wps:wsp>
                      <wps:cNvSpPr/>
                      <wps:spPr bwMode="auto">
                        <a:xfrm>
                          <a:off x="0" y="0"/>
                          <a:ext cx="3201670" cy="1270"/>
                        </a:xfrm>
                        <a:custGeom>
                          <a:avLst/>
                          <a:gdLst>
                            <a:gd name="T0" fmla="+- 0 6323 6323"/>
                            <a:gd name="T1" fmla="*/ T0 w 5042"/>
                            <a:gd name="T2" fmla="+- 0 11365 6323"/>
                            <a:gd name="T3" fmla="*/ T2 w 5042"/>
                          </a:gdLst>
                          <a:ahLst/>
                          <a:cxnLst>
                            <a:cxn ang="0">
                              <a:pos x="T1" y="0"/>
                            </a:cxn>
                            <a:cxn ang="0">
                              <a:pos x="T3" y="0"/>
                            </a:cxn>
                          </a:cxnLst>
                          <a:rect l="0" t="0" r="r" b="b"/>
                          <a:pathLst>
                            <a:path w="5042">
                              <a:moveTo>
                                <a:pt x="0" y="0"/>
                              </a:moveTo>
                              <a:lnTo>
                                <a:pt x="5042"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1" o:spid="_x0000_s1026" o:spt="100" style="position:absolute;left:0pt;margin-left:316.15pt;margin-top:15.7pt;height:0.1pt;width:252.1pt;mso-position-horizontal-relative:page;mso-wrap-distance-bottom:0pt;mso-wrap-distance-top:0pt;z-index:-251655168;mso-width-relative:page;mso-height-relative:page;" filled="f" stroked="t" coordsize="5042,1" o:gfxdata="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BRaGSM2AAAAAoBAAAPAAAAAAAAAAEAIAAAACIAAABkcnMvZG93bnJldi54bWxQSwECFAAU&#10;AAAACACHTuJAhDc8oJwCAADDBQAADgAAAAAAAAABACAAAAAnAQAAZHJzL2Uyb0RvYy54bWxQSwUG&#10;AAAAAAYABgBZAQAANQYAAAAA&#10;" path="m0,0l5042,0e">
                <v:path o:connectlocs="0,0;3201670,0" o:connectangles="0,0"/>
                <v:fill on="f" focussize="0,0"/>
                <v:stroke weight="0.56pt" color="#000000" joinstyle="round"/>
                <v:imagedata o:title=""/>
                <o:lock v:ext="edit" aspectratio="f"/>
                <w10:wrap type="topAndBottom"/>
              </v:shape>
            </w:pict>
          </mc:Fallback>
        </mc:AlternateContent>
      </w:r>
      <w:r>
        <w:rPr>
          <w:b/>
          <w:sz w:val="28"/>
          <w:szCs w:val="20"/>
        </w:rPr>
        <mc:AlternateContent>
          <mc:Choice Requires="wps">
            <w:drawing>
              <wp:anchor distT="0" distB="0" distL="0" distR="0" simplePos="0" relativeHeight="251662336"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50" name="Freeform 42"/>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2" o:spid="_x0000_s1026" o:spt="100" style="position:absolute;left:0pt;margin-left:316.15pt;margin-top:31.75pt;height:0.1pt;width:238.05pt;mso-position-horizontal-relative:page;mso-wrap-distance-bottom:0pt;mso-wrap-distance-top:0pt;z-index:-251654144;mso-width-relative:page;mso-height-relative:page;" filled="f" stroked="t" coordsize="4761,1" o:gfxdata="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emBHrNYAAAAKAQAADwAAAAAAAAABACAAAAAiAAAAZHJzL2Rvd25yZXYueG1sUEsBAhQA&#10;FAAAAAgAh07iQKFyyxOfAgAAwwUAAA4AAAAAAAAAAQAgAAAAJQEAAGRycy9lMm9Eb2MueG1sUEsF&#10;BgAAAAAGAAYAWQEAADYGAAAAAA==&#10;" path="m0,0l4760,0e">
                <v:path o:connectlocs="0,0;3022600,0" o:connectangles="0,0"/>
                <v:fill on="f" focussize="0,0"/>
                <v:stroke weight="0.56pt" color="#000000" joinstyle="round"/>
                <v:imagedata o:title=""/>
                <o:lock v:ext="edit" aspectratio="f"/>
                <w10:wrap type="topAndBottom"/>
              </v:shape>
            </w:pict>
          </mc:Fallback>
        </mc:AlternateContent>
      </w:r>
      <w:r>
        <w:rPr>
          <w:b/>
          <w:i/>
          <w:sz w:val="23"/>
          <w:szCs w:val="20"/>
        </w:rPr>
        <w:t>по Республике Адыгея 10.01.2010</w:t>
      </w:r>
    </w:p>
    <w:p w14:paraId="75C1DB0E">
      <w:pPr>
        <w:ind w:left="5245"/>
        <w:rPr>
          <w:b/>
          <w:i/>
          <w:sz w:val="21"/>
          <w:szCs w:val="20"/>
        </w:rPr>
      </w:pPr>
      <w:r>
        <w:rPr>
          <w:b/>
          <w:i/>
          <w:sz w:val="21"/>
          <w:szCs w:val="20"/>
        </w:rPr>
        <w:t>тел. 8 -928-468-00-00</w:t>
      </w:r>
    </w:p>
    <w:p w14:paraId="08649F4E">
      <w:pPr>
        <w:spacing w:line="179" w:lineRule="exact"/>
        <w:ind w:left="5245"/>
        <w:rPr>
          <w:i/>
          <w:sz w:val="18"/>
          <w:szCs w:val="20"/>
        </w:rPr>
      </w:pPr>
      <w:r>
        <w:rPr>
          <w:i/>
          <w:sz w:val="18"/>
          <w:szCs w:val="20"/>
        </w:rPr>
        <w:t>(контактный телефон, электронная почта, почтовый адрес)</w:t>
      </w:r>
    </w:p>
    <w:p w14:paraId="2F0D7037">
      <w:pPr>
        <w:spacing w:before="4"/>
        <w:ind w:left="5245"/>
        <w:rPr>
          <w:b/>
          <w:i/>
          <w:sz w:val="23"/>
          <w:szCs w:val="20"/>
        </w:rPr>
      </w:pPr>
      <w:r>
        <w:rPr>
          <w:b/>
          <w:sz w:val="28"/>
          <w:szCs w:val="20"/>
        </w:rPr>
        <mc:AlternateContent>
          <mc:Choice Requires="wps">
            <w:drawing>
              <wp:anchor distT="0" distB="0" distL="0" distR="0" simplePos="0" relativeHeight="251663360" behindDoc="1" locked="0" layoutInCell="1" allowOverlap="1">
                <wp:simplePos x="0" y="0"/>
                <wp:positionH relativeFrom="page">
                  <wp:posOffset>4015105</wp:posOffset>
                </wp:positionH>
                <wp:positionV relativeFrom="paragraph">
                  <wp:posOffset>199390</wp:posOffset>
                </wp:positionV>
                <wp:extent cx="3201035" cy="1270"/>
                <wp:effectExtent l="0" t="0" r="18415" b="17780"/>
                <wp:wrapTopAndBottom/>
                <wp:docPr id="49" name="Freeform 43"/>
                <wp:cNvGraphicFramePr/>
                <a:graphic xmlns:a="http://schemas.openxmlformats.org/drawingml/2006/main">
                  <a:graphicData uri="http://schemas.microsoft.com/office/word/2010/wordprocessingShape">
                    <wps:wsp>
                      <wps:cNvSpPr/>
                      <wps:spPr bwMode="auto">
                        <a:xfrm>
                          <a:off x="0" y="0"/>
                          <a:ext cx="3201035" cy="1270"/>
                        </a:xfrm>
                        <a:custGeom>
                          <a:avLst/>
                          <a:gdLst>
                            <a:gd name="T0" fmla="+- 0 6323 6323"/>
                            <a:gd name="T1" fmla="*/ T0 w 5041"/>
                            <a:gd name="T2" fmla="+- 0 11364 6323"/>
                            <a:gd name="T3" fmla="*/ T2 w 5041"/>
                          </a:gdLst>
                          <a:ahLst/>
                          <a:cxnLst>
                            <a:cxn ang="0">
                              <a:pos x="T1" y="0"/>
                            </a:cxn>
                            <a:cxn ang="0">
                              <a:pos x="T3" y="0"/>
                            </a:cxn>
                          </a:cxnLst>
                          <a:rect l="0" t="0" r="r" b="b"/>
                          <a:pathLst>
                            <a:path w="5041">
                              <a:moveTo>
                                <a:pt x="0" y="0"/>
                              </a:moveTo>
                              <a:lnTo>
                                <a:pt x="5041"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3" o:spid="_x0000_s1026" o:spt="100" style="position:absolute;left:0pt;margin-left:316.15pt;margin-top:15.7pt;height:0.1pt;width:252.05pt;mso-position-horizontal-relative:page;mso-wrap-distance-bottom:0pt;mso-wrap-distance-top:0pt;z-index:-251653120;mso-width-relative:page;mso-height-relative:page;" filled="f" stroked="t" coordsize="5041,1" o:gfxdata="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CC5yftcAAAAKAQAADwAAAAAAAAABACAAAAAiAAAAZHJzL2Rvd25yZXYueG1sUEsBAhQA&#10;FAAAAAgAh07iQLnqzpaeAgAAwwUAAA4AAAAAAAAAAQAgAAAAJgEAAGRycy9lMm9Eb2MueG1sUEsF&#10;BgAAAAAGAAYAWQEAADYGAAAAAA==&#10;" path="m0,0l5041,0e">
                <v:path o:connectlocs="0,0;3201035,0" o:connectangles="0,0"/>
                <v:fill on="f" focussize="0,0"/>
                <v:stroke weight="0.56pt" color="#000000" joinstyle="round"/>
                <v:imagedata o:title=""/>
                <o:lock v:ext="edit" aspectratio="f"/>
                <w10:wrap type="topAndBottom"/>
              </v:shape>
            </w:pict>
          </mc:Fallback>
        </mc:AlternateContent>
      </w:r>
      <w:r>
        <w:rPr>
          <w:b/>
          <w:sz w:val="28"/>
          <w:szCs w:val="20"/>
        </w:rPr>
        <mc:AlternateContent>
          <mc:Choice Requires="wps">
            <w:drawing>
              <wp:anchor distT="0" distB="0" distL="0" distR="0" simplePos="0" relativeHeight="251664384"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48" name="Freeform 44"/>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4" o:spid="_x0000_s1026" o:spt="100" style="position:absolute;left:0pt;margin-left:316.15pt;margin-top:31.75pt;height:0.1pt;width:238.05pt;mso-position-horizontal-relative:page;mso-wrap-distance-bottom:0pt;mso-wrap-distance-top:0pt;z-index:-251652096;mso-width-relative:page;mso-height-relative:page;" filled="f" stroked="t" coordsize="4761,1" o:gfxdata="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emBHrNYAAAAKAQAADwAAAAAAAAABACAAAAAiAAAAZHJzL2Rvd25yZXYueG1sUEsBAhQA&#10;FAAAAAgAh07iQM8t8yOfAgAAwwUAAA4AAAAAAAAAAQAgAAAAJQEAAGRycy9lMm9Eb2MueG1sUEsF&#10;BgAAAAAGAAYAWQEAADYGAAAAAA==&#10;" path="m0,0l4760,0e">
                <v:path o:connectlocs="0,0;3022600,0" o:connectangles="0,0"/>
                <v:fill on="f" focussize="0,0"/>
                <v:stroke weight="0.56pt" color="#000000" joinstyle="round"/>
                <v:imagedata o:title=""/>
                <o:lock v:ext="edit" aspectratio="f"/>
                <w10:wrap type="topAndBottom"/>
              </v:shape>
            </w:pict>
          </mc:Fallback>
        </mc:AlternateContent>
      </w:r>
      <w:r>
        <w:rPr>
          <w:b/>
          <w:i/>
          <w:sz w:val="23"/>
          <w:szCs w:val="20"/>
        </w:rPr>
        <w:t>адрес: г. Майкоп, ул. Заводская, 2</w:t>
      </w:r>
    </w:p>
    <w:p w14:paraId="57F49226">
      <w:pPr>
        <w:ind w:left="5245"/>
        <w:rPr>
          <w:i/>
          <w:sz w:val="21"/>
          <w:szCs w:val="20"/>
        </w:rPr>
      </w:pPr>
    </w:p>
    <w:p w14:paraId="5B5FA692">
      <w:pPr>
        <w:spacing w:line="181" w:lineRule="exact"/>
        <w:ind w:left="5245" w:right="156"/>
        <w:jc w:val="center"/>
        <w:rPr>
          <w:i/>
          <w:sz w:val="18"/>
          <w:szCs w:val="20"/>
        </w:rPr>
      </w:pPr>
      <w:r>
        <w:rPr>
          <w:i/>
          <w:sz w:val="18"/>
          <w:szCs w:val="20"/>
        </w:rPr>
        <w:t>(фамилия, имя, отчество (последнее – при наличии), данные</w:t>
      </w:r>
    </w:p>
    <w:p w14:paraId="339C5EED">
      <w:pPr>
        <w:ind w:left="5245" w:right="156"/>
        <w:jc w:val="center"/>
        <w:rPr>
          <w:i/>
          <w:sz w:val="18"/>
          <w:szCs w:val="20"/>
        </w:rPr>
      </w:pPr>
      <w:r>
        <w:rPr>
          <w:i/>
          <w:sz w:val="18"/>
          <w:szCs w:val="20"/>
        </w:rPr>
        <w:t>документа, удостоверяющего личность, контактный телефон, адрес электронной почты, адрес регистрации, адрес</w:t>
      </w:r>
    </w:p>
    <w:p w14:paraId="6E62B3A6">
      <w:pPr>
        <w:spacing w:line="206" w:lineRule="exact"/>
        <w:ind w:left="5245" w:right="156"/>
        <w:jc w:val="center"/>
        <w:rPr>
          <w:i/>
          <w:sz w:val="18"/>
          <w:szCs w:val="20"/>
        </w:rPr>
      </w:pPr>
      <w:r>
        <w:rPr>
          <w:i/>
          <w:sz w:val="18"/>
          <w:szCs w:val="20"/>
        </w:rPr>
        <w:t>фактического проживания уполномоченного лица)</w:t>
      </w:r>
    </w:p>
    <w:p w14:paraId="53865F7A">
      <w:pPr>
        <w:spacing w:before="9"/>
        <w:ind w:left="5245"/>
        <w:rPr>
          <w:i/>
          <w:sz w:val="19"/>
          <w:szCs w:val="20"/>
        </w:rPr>
      </w:pPr>
      <w:r>
        <w:rPr>
          <w:sz w:val="28"/>
          <w:szCs w:val="20"/>
        </w:rPr>
        <mc:AlternateContent>
          <mc:Choice Requires="wps">
            <w:drawing>
              <wp:anchor distT="0" distB="0" distL="0" distR="0" simplePos="0" relativeHeight="251665408" behindDoc="1" locked="0" layoutInCell="1" allowOverlap="1">
                <wp:simplePos x="0" y="0"/>
                <wp:positionH relativeFrom="page">
                  <wp:posOffset>4015105</wp:posOffset>
                </wp:positionH>
                <wp:positionV relativeFrom="paragraph">
                  <wp:posOffset>172720</wp:posOffset>
                </wp:positionV>
                <wp:extent cx="3200400" cy="1270"/>
                <wp:effectExtent l="0" t="0" r="19050" b="17780"/>
                <wp:wrapTopAndBottom/>
                <wp:docPr id="47" name="Freeform 45"/>
                <wp:cNvGraphicFramePr/>
                <a:graphic xmlns:a="http://schemas.openxmlformats.org/drawingml/2006/main">
                  <a:graphicData uri="http://schemas.microsoft.com/office/word/2010/wordprocessingShape">
                    <wps:wsp>
                      <wps:cNvSpPr/>
                      <wps:spPr bwMode="auto">
                        <a:xfrm>
                          <a:off x="0" y="0"/>
                          <a:ext cx="3200400" cy="1270"/>
                        </a:xfrm>
                        <a:custGeom>
                          <a:avLst/>
                          <a:gdLst>
                            <a:gd name="T0" fmla="+- 0 6323 6323"/>
                            <a:gd name="T1" fmla="*/ T0 w 5040"/>
                            <a:gd name="T2" fmla="+- 0 11363 6323"/>
                            <a:gd name="T3" fmla="*/ T2 w 5040"/>
                          </a:gdLst>
                          <a:ahLst/>
                          <a:cxnLst>
                            <a:cxn ang="0">
                              <a:pos x="T1" y="0"/>
                            </a:cxn>
                            <a:cxn ang="0">
                              <a:pos x="T3" y="0"/>
                            </a:cxn>
                          </a:cxnLst>
                          <a:rect l="0" t="0" r="r" b="b"/>
                          <a:pathLst>
                            <a:path w="5040">
                              <a:moveTo>
                                <a:pt x="0" y="0"/>
                              </a:moveTo>
                              <a:lnTo>
                                <a:pt x="504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5" o:spid="_x0000_s1026" o:spt="100" style="position:absolute;left:0pt;margin-left:316.15pt;margin-top:13.6pt;height:0.1pt;width:252pt;mso-position-horizontal-relative:page;mso-wrap-distance-bottom:0pt;mso-wrap-distance-top:0pt;z-index:-251651072;mso-width-relative:page;mso-height-relative:page;" filled="f" stroked="t" coordsize="5040,1" o:gfxdata="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C2KjkO1wAAAAoBAAAPAAAAAAAAAAEAIAAAACIAAABkcnMvZG93bnJldi54bWxQSwECFAAU&#10;AAAACACHTuJATRtftJ0CAADDBQAADgAAAAAAAAABACAAAAAmAQAAZHJzL2Uyb0RvYy54bWxQSwUG&#10;AAAAAAYABgBZAQAANQYAAAAA&#10;" path="m0,0l5040,0e">
                <v:path o:connectlocs="0,0;3200400,0" o:connectangles="0,0"/>
                <v:fill on="f" focussize="0,0"/>
                <v:stroke weight="0.48pt" color="#000000" joinstyle="round"/>
                <v:imagedata o:title=""/>
                <o:lock v:ext="edit" aspectratio="f"/>
                <w10:wrap type="topAndBottom"/>
              </v:shape>
            </w:pict>
          </mc:Fallback>
        </mc:AlternateContent>
      </w:r>
      <w:r>
        <w:rPr>
          <w:sz w:val="28"/>
          <w:szCs w:val="20"/>
        </w:rPr>
        <mc:AlternateContent>
          <mc:Choice Requires="wps">
            <w:drawing>
              <wp:anchor distT="0" distB="0" distL="0" distR="0" simplePos="0" relativeHeight="251666432" behindDoc="1" locked="0" layoutInCell="1" allowOverlap="1">
                <wp:simplePos x="0" y="0"/>
                <wp:positionH relativeFrom="page">
                  <wp:posOffset>4015105</wp:posOffset>
                </wp:positionH>
                <wp:positionV relativeFrom="paragraph">
                  <wp:posOffset>347345</wp:posOffset>
                </wp:positionV>
                <wp:extent cx="3048000" cy="1270"/>
                <wp:effectExtent l="0" t="0" r="19050" b="17780"/>
                <wp:wrapTopAndBottom/>
                <wp:docPr id="46" name="Freeform 46"/>
                <wp:cNvGraphicFramePr/>
                <a:graphic xmlns:a="http://schemas.openxmlformats.org/drawingml/2006/main">
                  <a:graphicData uri="http://schemas.microsoft.com/office/word/2010/wordprocessingShape">
                    <wps:wsp>
                      <wps:cNvSpPr/>
                      <wps:spPr bwMode="auto">
                        <a:xfrm>
                          <a:off x="0" y="0"/>
                          <a:ext cx="3048000" cy="1270"/>
                        </a:xfrm>
                        <a:custGeom>
                          <a:avLst/>
                          <a:gdLst>
                            <a:gd name="T0" fmla="+- 0 6323 6323"/>
                            <a:gd name="T1" fmla="*/ T0 w 4800"/>
                            <a:gd name="T2" fmla="+- 0 11123 6323"/>
                            <a:gd name="T3" fmla="*/ T2 w 4800"/>
                          </a:gdLst>
                          <a:ahLst/>
                          <a:cxnLst>
                            <a:cxn ang="0">
                              <a:pos x="T1" y="0"/>
                            </a:cxn>
                            <a:cxn ang="0">
                              <a:pos x="T3" y="0"/>
                            </a:cxn>
                          </a:cxnLst>
                          <a:rect l="0" t="0" r="r" b="b"/>
                          <a:pathLst>
                            <a:path w="4800">
                              <a:moveTo>
                                <a:pt x="0" y="0"/>
                              </a:moveTo>
                              <a:lnTo>
                                <a:pt x="480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6" o:spid="_x0000_s1026" o:spt="100" style="position:absolute;left:0pt;margin-left:316.15pt;margin-top:27.35pt;height:0.1pt;width:240pt;mso-position-horizontal-relative:page;mso-wrap-distance-bottom:0pt;mso-wrap-distance-top:0pt;z-index:-251650048;mso-width-relative:page;mso-height-relative:page;" filled="f" stroked="t" coordsize="4800,1" o:gfxdata="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" path="m0,0l4800,0e">
                <v:path o:connectlocs="0,0;3048000,0" o:connectangles="0,0"/>
                <v:fill on="f" focussize="0,0"/>
                <v:stroke weight="0.48pt" color="#000000" joinstyle="round"/>
                <v:imagedata o:title=""/>
                <o:lock v:ext="edit" aspectratio="f"/>
                <w10:wrap type="topAndBottom"/>
              </v:shape>
            </w:pict>
          </mc:Fallback>
        </mc:AlternateContent>
      </w:r>
    </w:p>
    <w:p w14:paraId="39327951">
      <w:pPr>
        <w:spacing w:before="2"/>
        <w:ind w:left="5245"/>
        <w:rPr>
          <w:i/>
          <w:sz w:val="17"/>
          <w:szCs w:val="20"/>
        </w:rPr>
      </w:pPr>
    </w:p>
    <w:p w14:paraId="6F6BBD5D">
      <w:pPr>
        <w:spacing w:line="180" w:lineRule="exact"/>
        <w:ind w:left="5245"/>
        <w:rPr>
          <w:i/>
          <w:sz w:val="18"/>
          <w:szCs w:val="20"/>
        </w:rPr>
      </w:pPr>
      <w:r>
        <w:rPr>
          <w:i/>
          <w:sz w:val="18"/>
          <w:szCs w:val="20"/>
        </w:rPr>
        <w:t>(данные представителя заявителя)</w:t>
      </w:r>
    </w:p>
    <w:p w14:paraId="789114D4">
      <w:pPr>
        <w:ind w:left="29" w:right="1199"/>
        <w:jc w:val="center"/>
        <w:rPr>
          <w:b/>
          <w:sz w:val="28"/>
          <w:szCs w:val="28"/>
        </w:rPr>
      </w:pPr>
    </w:p>
    <w:p w14:paraId="19E25C9D">
      <w:pPr>
        <w:widowControl w:val="0"/>
        <w:autoSpaceDE w:val="0"/>
        <w:autoSpaceDN w:val="0"/>
        <w:ind w:left="29" w:right="1199"/>
        <w:jc w:val="center"/>
        <w:rPr>
          <w:b/>
          <w:sz w:val="26"/>
          <w:szCs w:val="22"/>
          <w:lang w:eastAsia="en-US"/>
        </w:rPr>
      </w:pPr>
      <w:r>
        <w:rPr>
          <w:b/>
          <w:sz w:val="26"/>
          <w:szCs w:val="22"/>
          <w:lang w:eastAsia="en-US"/>
        </w:rPr>
        <w:t>Заявление</w:t>
      </w:r>
    </w:p>
    <w:p w14:paraId="05F13950">
      <w:pPr>
        <w:widowControl w:val="0"/>
        <w:autoSpaceDE w:val="0"/>
        <w:autoSpaceDN w:val="0"/>
        <w:spacing w:before="1"/>
        <w:ind w:left="29" w:right="1198"/>
        <w:jc w:val="center"/>
        <w:rPr>
          <w:b/>
          <w:sz w:val="26"/>
          <w:szCs w:val="22"/>
          <w:lang w:eastAsia="en-US"/>
        </w:rPr>
      </w:pPr>
      <w:r>
        <w:rPr>
          <w:b/>
          <w:sz w:val="26"/>
          <w:szCs w:val="22"/>
          <w:lang w:eastAsia="en-US"/>
        </w:rPr>
        <w:t>о предоставлении земельного участка</w:t>
      </w:r>
    </w:p>
    <w:p w14:paraId="593BECBD">
      <w:pPr>
        <w:widowControl w:val="0"/>
        <w:autoSpaceDE w:val="0"/>
        <w:autoSpaceDN w:val="0"/>
        <w:spacing w:before="2"/>
        <w:rPr>
          <w:b/>
          <w:sz w:val="25"/>
          <w:szCs w:val="28"/>
          <w:lang w:eastAsia="en-US"/>
        </w:rPr>
      </w:pPr>
    </w:p>
    <w:p w14:paraId="12CCA80C">
      <w:pPr>
        <w:widowControl w:val="0"/>
        <w:tabs>
          <w:tab w:val="left" w:pos="9216"/>
          <w:tab w:val="left" w:pos="10124"/>
        </w:tabs>
        <w:autoSpaceDE w:val="0"/>
        <w:autoSpaceDN w:val="0"/>
        <w:ind w:left="706"/>
        <w:rPr>
          <w:sz w:val="26"/>
          <w:szCs w:val="22"/>
          <w:lang w:eastAsia="en-US"/>
        </w:rPr>
      </w:pPr>
      <w:r>
        <w:rPr>
          <w:sz w:val="26"/>
          <w:szCs w:val="22"/>
          <w:lang w:eastAsia="en-US"/>
        </w:rPr>
        <w:t xml:space="preserve">Прошу предоставить земельный участок с кадастровым номером </w:t>
      </w:r>
      <w:r>
        <w:rPr>
          <w:b/>
          <w:i/>
          <w:sz w:val="26"/>
          <w:szCs w:val="22"/>
          <w:u w:val="single"/>
          <w:lang w:eastAsia="en-US"/>
        </w:rPr>
        <w:t>01:06:0000001:9085 в собственность</w:t>
      </w:r>
      <w:r>
        <w:rPr>
          <w:sz w:val="17"/>
          <w:szCs w:val="22"/>
          <w:u w:val="single"/>
          <w:lang w:eastAsia="en-US"/>
        </w:rPr>
        <w:t xml:space="preserve"> 1</w:t>
      </w:r>
      <w:r>
        <w:rPr>
          <w:position w:val="-8"/>
          <w:sz w:val="26"/>
          <w:szCs w:val="22"/>
          <w:lang w:eastAsia="en-US"/>
        </w:rPr>
        <w:t>.</w:t>
      </w:r>
    </w:p>
    <w:p w14:paraId="53959051">
      <w:pPr>
        <w:widowControl w:val="0"/>
        <w:tabs>
          <w:tab w:val="left" w:pos="9352"/>
          <w:tab w:val="left" w:pos="9932"/>
        </w:tabs>
        <w:autoSpaceDE w:val="0"/>
        <w:autoSpaceDN w:val="0"/>
        <w:spacing w:before="48" w:line="276" w:lineRule="auto"/>
        <w:ind w:left="706" w:right="479"/>
        <w:rPr>
          <w:sz w:val="26"/>
          <w:szCs w:val="22"/>
          <w:lang w:eastAsia="en-US"/>
        </w:rPr>
      </w:pPr>
      <w:r>
        <w:rPr>
          <w:sz w:val="26"/>
          <w:szCs w:val="22"/>
          <w:lang w:eastAsia="en-US"/>
        </w:rPr>
        <w:t>Основание предоставления земельного участка:</w:t>
      </w:r>
      <w:r>
        <w:rPr>
          <w:b/>
          <w:i/>
          <w:sz w:val="26"/>
          <w:szCs w:val="22"/>
          <w:u w:val="single"/>
          <w:lang w:eastAsia="en-US"/>
        </w:rPr>
        <w:t>пп.6 п.2 ст.39.3 ЗК РФ</w:t>
      </w:r>
      <w:r>
        <w:rPr>
          <w:sz w:val="26"/>
          <w:szCs w:val="22"/>
          <w:u w:val="single"/>
          <w:lang w:eastAsia="en-US"/>
        </w:rPr>
        <w:tab/>
      </w:r>
      <w:r>
        <w:rPr>
          <w:sz w:val="26"/>
          <w:szCs w:val="22"/>
          <w:vertAlign w:val="superscript"/>
          <w:lang w:eastAsia="en-US"/>
        </w:rPr>
        <w:t>2</w:t>
      </w:r>
      <w:r>
        <w:rPr>
          <w:sz w:val="26"/>
          <w:szCs w:val="22"/>
          <w:lang w:eastAsia="en-US"/>
        </w:rPr>
        <w:t xml:space="preserve">. Цель использования земельного участка </w:t>
      </w:r>
      <w:r>
        <w:rPr>
          <w:b/>
          <w:i/>
          <w:sz w:val="26"/>
          <w:szCs w:val="22"/>
          <w:u w:val="single"/>
          <w:lang w:eastAsia="en-US"/>
        </w:rPr>
        <w:t>для размещения нежилого здания</w:t>
      </w:r>
      <w:r>
        <w:rPr>
          <w:sz w:val="26"/>
          <w:szCs w:val="22"/>
          <w:u w:val="single"/>
          <w:lang w:eastAsia="en-US"/>
        </w:rPr>
        <w:tab/>
      </w:r>
      <w:r>
        <w:rPr>
          <w:sz w:val="26"/>
          <w:szCs w:val="22"/>
          <w:u w:val="single"/>
          <w:lang w:eastAsia="en-US"/>
        </w:rPr>
        <w:tab/>
      </w:r>
      <w:r>
        <w:rPr>
          <w:spacing w:val="-3"/>
          <w:sz w:val="26"/>
          <w:szCs w:val="22"/>
          <w:lang w:eastAsia="en-US"/>
        </w:rPr>
        <w:t>.</w:t>
      </w:r>
    </w:p>
    <w:p w14:paraId="3C578CE8">
      <w:pPr>
        <w:widowControl w:val="0"/>
        <w:tabs>
          <w:tab w:val="left" w:pos="6026"/>
        </w:tabs>
        <w:autoSpaceDE w:val="0"/>
        <w:autoSpaceDN w:val="0"/>
        <w:spacing w:line="276" w:lineRule="auto"/>
        <w:ind w:left="139" w:right="186" w:firstLine="566"/>
        <w:rPr>
          <w:sz w:val="26"/>
          <w:szCs w:val="22"/>
          <w:lang w:eastAsia="en-US"/>
        </w:rPr>
      </w:pPr>
      <w:r>
        <w:rPr>
          <w:sz w:val="26"/>
          <w:szCs w:val="22"/>
          <w:lang w:eastAsia="en-US"/>
        </w:rPr>
        <w:t xml:space="preserve">Реквизиты решения об изъятии земельного участка для государственных или муниципальных нужд </w:t>
      </w:r>
      <w:r>
        <w:rPr>
          <w:b/>
          <w:i/>
          <w:sz w:val="26"/>
          <w:szCs w:val="22"/>
          <w:lang w:eastAsia="en-US"/>
        </w:rPr>
        <w:t>-</w:t>
      </w:r>
      <w:r>
        <w:rPr>
          <w:sz w:val="26"/>
          <w:szCs w:val="22"/>
          <w:u w:val="single"/>
          <w:lang w:eastAsia="en-US"/>
        </w:rPr>
        <w:tab/>
      </w:r>
      <w:r>
        <w:rPr>
          <w:sz w:val="26"/>
          <w:szCs w:val="22"/>
          <w:lang w:eastAsia="en-US"/>
        </w:rPr>
        <w:t>_</w:t>
      </w:r>
      <w:r>
        <w:rPr>
          <w:sz w:val="26"/>
          <w:szCs w:val="22"/>
          <w:vertAlign w:val="superscript"/>
          <w:lang w:eastAsia="en-US"/>
        </w:rPr>
        <w:t>3</w:t>
      </w:r>
      <w:r>
        <w:rPr>
          <w:sz w:val="26"/>
          <w:szCs w:val="22"/>
          <w:lang w:eastAsia="en-US"/>
        </w:rPr>
        <w:t>.</w:t>
      </w:r>
    </w:p>
    <w:p w14:paraId="60FD69C1">
      <w:pPr>
        <w:widowControl w:val="0"/>
        <w:autoSpaceDE w:val="0"/>
        <w:autoSpaceDN w:val="0"/>
        <w:spacing w:before="252" w:line="269" w:lineRule="exact"/>
        <w:ind w:left="139"/>
        <w:rPr>
          <w:rFonts w:ascii="Microsoft Sans Serif"/>
          <w:szCs w:val="22"/>
          <w:lang w:eastAsia="en-US"/>
        </w:rPr>
      </w:pPr>
    </w:p>
    <w:p w14:paraId="1F9C694A">
      <w:pPr>
        <w:widowControl w:val="0"/>
        <w:autoSpaceDE w:val="0"/>
        <w:autoSpaceDN w:val="0"/>
        <w:spacing w:line="228" w:lineRule="exact"/>
        <w:ind w:left="139"/>
        <w:jc w:val="both"/>
        <w:rPr>
          <w:sz w:val="20"/>
          <w:szCs w:val="22"/>
          <w:lang w:eastAsia="en-US"/>
        </w:rPr>
      </w:pPr>
      <w:r>
        <w:rPr>
          <w:spacing w:val="-4"/>
          <w:sz w:val="20"/>
          <w:szCs w:val="22"/>
          <w:lang w:eastAsia="en-US"/>
        </w:rPr>
        <w:t xml:space="preserve">1 </w:t>
      </w:r>
      <w:r>
        <w:rPr>
          <w:sz w:val="20"/>
          <w:szCs w:val="22"/>
          <w:lang w:eastAsia="en-US"/>
        </w:rPr>
        <w:t>Указывается вид права, на котором заявитель желает приобрести земельный участок, если предоставление</w:t>
      </w:r>
    </w:p>
    <w:p w14:paraId="6409E726">
      <w:pPr>
        <w:widowControl w:val="0"/>
        <w:autoSpaceDE w:val="0"/>
        <w:autoSpaceDN w:val="0"/>
        <w:spacing w:before="1"/>
        <w:ind w:left="139" w:right="197"/>
        <w:jc w:val="both"/>
        <w:rPr>
          <w:sz w:val="20"/>
          <w:szCs w:val="22"/>
          <w:lang w:eastAsia="en-US"/>
        </w:rPr>
      </w:pPr>
      <w:r>
        <w:rPr>
          <w:sz w:val="20"/>
          <w:szCs w:val="22"/>
          <w:lang w:eastAsia="en-US"/>
        </w:rPr>
        <w:t>земельного участка указанному заявителю допускается на нескольких видах прав (собственность, аренда, постоянное (бессрочное) пользование, безвозмездное (срочное) пользование). В случае, если земельный участок предоставляется в аренду, безвозмездное пользование также указывается срок, на который будет предоставлен земельный участок, с учетом ограничений, предусмотренных пунктами 8, 9 статьи 39.8, пунктом 2 статьи 39.10 Земельного кодекса</w:t>
      </w:r>
    </w:p>
    <w:p w14:paraId="2F1FAEB4">
      <w:pPr>
        <w:widowControl w:val="0"/>
        <w:autoSpaceDE w:val="0"/>
        <w:autoSpaceDN w:val="0"/>
        <w:spacing w:line="229" w:lineRule="exact"/>
        <w:ind w:left="139"/>
        <w:jc w:val="both"/>
        <w:rPr>
          <w:sz w:val="20"/>
          <w:szCs w:val="22"/>
          <w:lang w:eastAsia="en-US"/>
        </w:rPr>
      </w:pPr>
      <w:r>
        <w:rPr>
          <w:sz w:val="20"/>
          <w:szCs w:val="22"/>
          <w:lang w:eastAsia="en-US"/>
        </w:rPr>
        <w:t>Российской Федерации</w:t>
      </w:r>
    </w:p>
    <w:p w14:paraId="42CCFAB8">
      <w:pPr>
        <w:widowControl w:val="0"/>
        <w:autoSpaceDE w:val="0"/>
        <w:autoSpaceDN w:val="0"/>
        <w:ind w:left="139" w:right="186"/>
        <w:jc w:val="both"/>
        <w:rPr>
          <w:sz w:val="20"/>
          <w:szCs w:val="22"/>
          <w:lang w:eastAsia="en-US"/>
        </w:rPr>
      </w:pPr>
      <w:r>
        <w:rPr>
          <w:sz w:val="20"/>
          <w:szCs w:val="22"/>
          <w:vertAlign w:val="superscript"/>
          <w:lang w:eastAsia="en-US"/>
        </w:rPr>
        <w:t>2</w:t>
      </w:r>
      <w:r>
        <w:rPr>
          <w:sz w:val="20"/>
          <w:szCs w:val="22"/>
          <w:lang w:eastAsia="en-US"/>
        </w:rPr>
        <w:t>Указывается основание предоставления земельного участка без проведения торгов из числа предусмотренных пунктом 2 статьи39.3, статьей 39.5, пунктом 2статьи39.6 или пунктом 2 статьи 39.10 Земельного кодекса</w:t>
      </w:r>
    </w:p>
    <w:p w14:paraId="42E9E82C">
      <w:pPr>
        <w:widowControl w:val="0"/>
        <w:autoSpaceDE w:val="0"/>
        <w:autoSpaceDN w:val="0"/>
        <w:spacing w:line="228" w:lineRule="exact"/>
        <w:ind w:left="139"/>
        <w:jc w:val="both"/>
        <w:rPr>
          <w:sz w:val="20"/>
          <w:szCs w:val="22"/>
          <w:lang w:eastAsia="en-US"/>
        </w:rPr>
      </w:pPr>
      <w:r>
        <w:rPr>
          <w:sz w:val="20"/>
          <w:szCs w:val="22"/>
          <w:lang w:eastAsia="en-US"/>
        </w:rPr>
        <w:t>Российской Федерации оснований</w:t>
      </w:r>
    </w:p>
    <w:p w14:paraId="716639B8">
      <w:pPr>
        <w:widowControl w:val="0"/>
        <w:autoSpaceDE w:val="0"/>
        <w:autoSpaceDN w:val="0"/>
        <w:spacing w:before="1"/>
        <w:ind w:left="139"/>
        <w:jc w:val="both"/>
        <w:rPr>
          <w:rFonts w:ascii="Microsoft Sans Serif" w:hAnsi="Microsoft Sans Serif"/>
          <w:sz w:val="20"/>
          <w:szCs w:val="22"/>
          <w:lang w:eastAsia="en-US"/>
        </w:rPr>
      </w:pPr>
      <w:r>
        <w:rPr>
          <w:spacing w:val="-4"/>
          <w:sz w:val="20"/>
          <w:szCs w:val="22"/>
          <w:lang w:eastAsia="en-US"/>
        </w:rPr>
        <w:t xml:space="preserve">3 </w:t>
      </w:r>
      <w:r>
        <w:rPr>
          <w:sz w:val="20"/>
          <w:szCs w:val="22"/>
          <w:lang w:eastAsia="en-US"/>
        </w:rPr>
        <w:t>Указывается в случае, если земельный участок предоставляется взамен земельного участка, изымаемого для государственных или муниципальных нужд</w:t>
      </w:r>
    </w:p>
    <w:p w14:paraId="4792AD21">
      <w:pPr>
        <w:widowControl w:val="0"/>
        <w:autoSpaceDE w:val="0"/>
        <w:autoSpaceDN w:val="0"/>
        <w:rPr>
          <w:rFonts w:ascii="Microsoft Sans Serif" w:hAnsi="Microsoft Sans Serif"/>
          <w:sz w:val="20"/>
          <w:szCs w:val="22"/>
          <w:lang w:eastAsia="en-US"/>
        </w:rPr>
        <w:sectPr>
          <w:pgSz w:w="11900" w:h="16850"/>
          <w:pgMar w:top="760" w:right="340" w:bottom="280" w:left="1080" w:header="720" w:footer="720" w:gutter="0"/>
          <w:cols w:space="720" w:num="1"/>
        </w:sectPr>
      </w:pPr>
    </w:p>
    <w:p w14:paraId="62E28A9F">
      <w:pPr>
        <w:widowControl w:val="0"/>
        <w:tabs>
          <w:tab w:val="left" w:pos="7300"/>
        </w:tabs>
        <w:autoSpaceDE w:val="0"/>
        <w:autoSpaceDN w:val="0"/>
        <w:spacing w:before="120" w:line="276" w:lineRule="auto"/>
        <w:ind w:left="139" w:right="170" w:firstLine="566"/>
        <w:rPr>
          <w:sz w:val="26"/>
          <w:szCs w:val="22"/>
          <w:lang w:eastAsia="en-US"/>
        </w:rPr>
      </w:pPr>
      <w:r>
        <w:rPr>
          <w:sz w:val="26"/>
          <w:szCs w:val="22"/>
          <w:lang w:eastAsia="en-US"/>
        </w:rPr>
        <w:t>Реквизиты решения об утверждении документа территориального планирования и (или) проекта планировки территории</w:t>
      </w:r>
      <w:r>
        <w:rPr>
          <w:sz w:val="26"/>
          <w:szCs w:val="22"/>
          <w:u w:val="single"/>
          <w:lang w:eastAsia="en-US"/>
        </w:rPr>
        <w:tab/>
      </w:r>
      <w:r>
        <w:rPr>
          <w:b/>
          <w:i/>
          <w:sz w:val="26"/>
          <w:szCs w:val="22"/>
          <w:u w:val="single"/>
          <w:lang w:eastAsia="en-US"/>
        </w:rPr>
        <w:t xml:space="preserve"> -</w:t>
      </w:r>
      <w:r>
        <w:rPr>
          <w:sz w:val="26"/>
          <w:szCs w:val="22"/>
          <w:lang w:eastAsia="en-US"/>
        </w:rPr>
        <w:t>_</w:t>
      </w:r>
      <w:r>
        <w:rPr>
          <w:sz w:val="26"/>
          <w:szCs w:val="22"/>
          <w:vertAlign w:val="superscript"/>
          <w:lang w:eastAsia="en-US"/>
        </w:rPr>
        <w:t>4</w:t>
      </w:r>
      <w:r>
        <w:rPr>
          <w:sz w:val="26"/>
          <w:szCs w:val="22"/>
          <w:lang w:eastAsia="en-US"/>
        </w:rPr>
        <w:t>.</w:t>
      </w:r>
    </w:p>
    <w:p w14:paraId="6C2BB894">
      <w:pPr>
        <w:widowControl w:val="0"/>
        <w:tabs>
          <w:tab w:val="left" w:pos="4563"/>
        </w:tabs>
        <w:autoSpaceDE w:val="0"/>
        <w:autoSpaceDN w:val="0"/>
        <w:spacing w:line="276" w:lineRule="auto"/>
        <w:ind w:left="139" w:right="186" w:firstLine="566"/>
        <w:rPr>
          <w:sz w:val="26"/>
          <w:szCs w:val="22"/>
          <w:lang w:eastAsia="en-US"/>
        </w:rPr>
      </w:pPr>
      <w:r>
        <w:rPr>
          <w:sz w:val="26"/>
          <w:szCs w:val="22"/>
          <w:lang w:eastAsia="en-US"/>
        </w:rPr>
        <w:t xml:space="preserve">Реквизиты решения о предварительном согласовании предоставления земельного участка </w:t>
      </w:r>
      <w:r>
        <w:rPr>
          <w:b/>
          <w:i/>
          <w:sz w:val="26"/>
          <w:szCs w:val="22"/>
          <w:u w:val="single"/>
          <w:lang w:eastAsia="en-US"/>
        </w:rPr>
        <w:t>распоряжение от 15.01.2024 № 3457</w:t>
      </w:r>
      <w:r>
        <w:rPr>
          <w:sz w:val="26"/>
          <w:szCs w:val="22"/>
          <w:u w:val="single"/>
          <w:lang w:eastAsia="en-US"/>
        </w:rPr>
        <w:tab/>
      </w:r>
      <w:r>
        <w:rPr>
          <w:sz w:val="26"/>
          <w:szCs w:val="22"/>
          <w:vertAlign w:val="superscript"/>
          <w:lang w:eastAsia="en-US"/>
        </w:rPr>
        <w:t>5</w:t>
      </w:r>
      <w:r>
        <w:rPr>
          <w:sz w:val="26"/>
          <w:szCs w:val="22"/>
          <w:lang w:eastAsia="en-US"/>
        </w:rPr>
        <w:t>.</w:t>
      </w:r>
    </w:p>
    <w:p w14:paraId="0147049C">
      <w:pPr>
        <w:widowControl w:val="0"/>
        <w:autoSpaceDE w:val="0"/>
        <w:autoSpaceDN w:val="0"/>
        <w:rPr>
          <w:szCs w:val="28"/>
          <w:lang w:eastAsia="en-US"/>
        </w:rPr>
      </w:pPr>
    </w:p>
    <w:p w14:paraId="52277B13">
      <w:pPr>
        <w:widowControl w:val="0"/>
        <w:autoSpaceDE w:val="0"/>
        <w:autoSpaceDN w:val="0"/>
        <w:ind w:left="139"/>
        <w:rPr>
          <w:sz w:val="26"/>
          <w:szCs w:val="22"/>
          <w:lang w:eastAsia="en-US"/>
        </w:rPr>
      </w:pPr>
      <w:r>
        <w:rPr>
          <w:sz w:val="26"/>
          <w:szCs w:val="22"/>
          <w:lang w:eastAsia="en-US"/>
        </w:rPr>
        <w:t>Приложение:</w:t>
      </w:r>
    </w:p>
    <w:p w14:paraId="47B65BCC">
      <w:pPr>
        <w:ind w:left="29" w:right="1199"/>
        <w:jc w:val="center"/>
        <w:rPr>
          <w:b/>
          <w:sz w:val="28"/>
          <w:szCs w:val="28"/>
        </w:rPr>
      </w:pPr>
    </w:p>
    <w:p w14:paraId="37A10942">
      <w:pPr>
        <w:ind w:firstLine="706"/>
        <w:rPr>
          <w:sz w:val="26"/>
          <w:szCs w:val="20"/>
        </w:rPr>
      </w:pPr>
    </w:p>
    <w:p w14:paraId="6A345ECD">
      <w:pPr>
        <w:widowControl w:val="0"/>
        <w:autoSpaceDE w:val="0"/>
        <w:autoSpaceDN w:val="0"/>
        <w:spacing w:after="55"/>
        <w:ind w:firstLine="706"/>
        <w:rPr>
          <w:sz w:val="26"/>
        </w:rPr>
      </w:pPr>
      <w:r>
        <w:rPr>
          <w:sz w:val="26"/>
        </w:rPr>
        <w:t>Результат предоставления услуги прошу:</w:t>
      </w:r>
    </w:p>
    <w:tbl>
      <w:tblPr>
        <w:tblStyle w:val="60"/>
        <w:tblW w:w="0" w:type="auto"/>
        <w:tblInd w:w="14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790"/>
        <w:gridCol w:w="849"/>
      </w:tblGrid>
      <w:tr w14:paraId="06370B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6" w:hRule="atLeast"/>
        </w:trPr>
        <w:tc>
          <w:tcPr>
            <w:tcW w:w="8790" w:type="dxa"/>
          </w:tcPr>
          <w:p w14:paraId="04B22200">
            <w:pPr>
              <w:widowControl w:val="0"/>
              <w:tabs>
                <w:tab w:val="left" w:pos="1460"/>
                <w:tab w:val="left" w:pos="1806"/>
                <w:tab w:val="left" w:pos="2739"/>
                <w:tab w:val="left" w:pos="4461"/>
                <w:tab w:val="left" w:pos="5848"/>
                <w:tab w:val="left" w:pos="6193"/>
                <w:tab w:val="left" w:pos="7318"/>
                <w:tab w:val="left" w:pos="8419"/>
              </w:tabs>
              <w:autoSpaceDE w:val="0"/>
              <w:autoSpaceDN w:val="0"/>
              <w:spacing w:line="291"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в форме электронного документа в Личный кабинет на</w:t>
            </w:r>
          </w:p>
          <w:p w14:paraId="62F467C2">
            <w:pPr>
              <w:widowControl w:val="0"/>
              <w:autoSpaceDE w:val="0"/>
              <w:autoSpaceDN w:val="0"/>
              <w:spacing w:before="44"/>
              <w:ind w:left="107"/>
              <w:rPr>
                <w:rFonts w:ascii="Times New Roman" w:hAnsi="Times New Roman" w:eastAsia="Times New Roman" w:cs="Times New Roman"/>
                <w:sz w:val="26"/>
                <w:lang w:val="en-US" w:eastAsia="en-US"/>
              </w:rPr>
            </w:pPr>
            <w:r>
              <w:rPr>
                <w:rFonts w:ascii="Times New Roman" w:hAnsi="Times New Roman" w:eastAsia="Times New Roman" w:cs="Times New Roman"/>
                <w:sz w:val="26"/>
                <w:lang w:val="en-US" w:eastAsia="en-US"/>
              </w:rPr>
              <w:t>ЕПГУ/РПГУ</w:t>
            </w:r>
          </w:p>
        </w:tc>
        <w:tc>
          <w:tcPr>
            <w:tcW w:w="849" w:type="dxa"/>
          </w:tcPr>
          <w:p w14:paraId="4FC90D70">
            <w:pPr>
              <w:widowControl w:val="0"/>
              <w:autoSpaceDE w:val="0"/>
              <w:autoSpaceDN w:val="0"/>
              <w:rPr>
                <w:rFonts w:ascii="Times New Roman" w:hAnsi="Times New Roman" w:eastAsia="Times New Roman" w:cs="Times New Roman"/>
                <w:lang w:val="en-US" w:eastAsia="en-US"/>
              </w:rPr>
            </w:pPr>
          </w:p>
        </w:tc>
      </w:tr>
      <w:tr w14:paraId="0CFC24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2" w:hRule="atLeast"/>
        </w:trPr>
        <w:tc>
          <w:tcPr>
            <w:tcW w:w="8790" w:type="dxa"/>
          </w:tcPr>
          <w:p w14:paraId="08B443C7">
            <w:pPr>
              <w:widowControl w:val="0"/>
              <w:autoSpaceDE w:val="0"/>
              <w:autoSpaceDN w:val="0"/>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 xml:space="preserve">Выдать на бумажном носителе при личном обращении в уполномоченный </w:t>
            </w:r>
            <w:r>
              <w:rPr>
                <w:rFonts w:ascii="Times New Roman" w:hAnsi="Times New Roman" w:eastAsia="Times New Roman" w:cs="Times New Roman"/>
                <w:spacing w:val="-1"/>
                <w:sz w:val="26"/>
                <w:lang w:val="ru-RU" w:eastAsia="en-US"/>
              </w:rPr>
              <w:t xml:space="preserve">орган государственной </w:t>
            </w:r>
            <w:r>
              <w:rPr>
                <w:rFonts w:ascii="Times New Roman" w:hAnsi="Times New Roman" w:eastAsia="Times New Roman" w:cs="Times New Roman"/>
                <w:sz w:val="26"/>
                <w:lang w:val="ru-RU" w:eastAsia="en-US"/>
              </w:rPr>
              <w:t>власти, орган местного самоуправления, организацию</w:t>
            </w:r>
          </w:p>
          <w:p w14:paraId="59CC72E8">
            <w:pPr>
              <w:widowControl w:val="0"/>
              <w:tabs>
                <w:tab w:val="left" w:pos="8572"/>
              </w:tabs>
              <w:autoSpaceDE w:val="0"/>
              <w:autoSpaceDN w:val="0"/>
              <w:spacing w:line="298"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либо в МФЦ, расположенном по адресу:</w:t>
            </w:r>
            <w:r>
              <w:rPr>
                <w:rFonts w:ascii="Times New Roman" w:hAnsi="Times New Roman" w:eastAsia="Times New Roman" w:cs="Times New Roman"/>
                <w:sz w:val="26"/>
                <w:u w:val="single"/>
                <w:lang w:val="ru-RU" w:eastAsia="en-US"/>
              </w:rPr>
              <w:t xml:space="preserve"> </w:t>
            </w:r>
          </w:p>
        </w:tc>
        <w:tc>
          <w:tcPr>
            <w:tcW w:w="849" w:type="dxa"/>
          </w:tcPr>
          <w:p w14:paraId="5B0FCBAB">
            <w:pPr>
              <w:widowControl w:val="0"/>
              <w:autoSpaceDE w:val="0"/>
              <w:autoSpaceDN w:val="0"/>
              <w:rPr>
                <w:rFonts w:ascii="Times New Roman" w:hAnsi="Times New Roman" w:eastAsia="Times New Roman" w:cs="Times New Roman"/>
                <w:lang w:val="ru-RU" w:eastAsia="en-US"/>
              </w:rPr>
            </w:pPr>
            <w:r>
              <w:rPr>
                <w:rFonts w:asciiTheme="minorHAnsi" w:hAnsiTheme="minorHAnsi" w:eastAsiaTheme="minorHAnsi" w:cstheme="minorBidi"/>
                <w:sz w:val="26"/>
                <w:szCs w:val="20"/>
                <w:lang w:val="en-US" w:eastAsia="en-US"/>
              </w:rPr>
              <mc:AlternateContent>
                <mc:Choice Requires="wps">
                  <w:drawing>
                    <wp:anchor distT="0" distB="0" distL="114300" distR="114300" simplePos="0" relativeHeight="251676672" behindDoc="0" locked="0" layoutInCell="1" allowOverlap="1">
                      <wp:simplePos x="0" y="0"/>
                      <wp:positionH relativeFrom="column">
                        <wp:posOffset>197485</wp:posOffset>
                      </wp:positionH>
                      <wp:positionV relativeFrom="paragraph">
                        <wp:posOffset>167005</wp:posOffset>
                      </wp:positionV>
                      <wp:extent cx="61595" cy="198755"/>
                      <wp:effectExtent l="0" t="0" r="33655" b="29845"/>
                      <wp:wrapNone/>
                      <wp:docPr id="45" name="AutoShape 48"/>
                      <wp:cNvGraphicFramePr/>
                      <a:graphic xmlns:a="http://schemas.openxmlformats.org/drawingml/2006/main">
                        <a:graphicData uri="http://schemas.microsoft.com/office/word/2010/wordprocessingShape">
                          <wps:wsp>
                            <wps:cNvCnPr>
                              <a:cxnSpLocks noChangeShapeType="1"/>
                            </wps:cNvCnPr>
                            <wps:spPr bwMode="auto">
                              <a:xfrm flipH="1">
                                <a:off x="0" y="0"/>
                                <a:ext cx="61595" cy="198755"/>
                              </a:xfrm>
                              <a:prstGeom prst="straightConnector1">
                                <a:avLst/>
                              </a:prstGeom>
                              <a:noFill/>
                              <a:ln w="9525">
                                <a:solidFill>
                                  <a:srgbClr val="000000"/>
                                </a:solidFill>
                                <a:round/>
                              </a:ln>
                            </wps:spPr>
                            <wps:bodyPr/>
                          </wps:wsp>
                        </a:graphicData>
                      </a:graphic>
                    </wp:anchor>
                  </w:drawing>
                </mc:Choice>
                <mc:Fallback>
                  <w:pict>
                    <v:shape id="AutoShape 48" o:spid="_x0000_s1026" o:spt="32" type="#_x0000_t32" style="position:absolute;left:0pt;flip:x;margin-left:15.55pt;margin-top:13.15pt;height:15.65pt;width:4.85pt;z-index:251676672;mso-width-relative:page;mso-height-relative:page;" filled="f" stroked="t" coordsize="21600,21600" o:gfxdata="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KQ0H7HWAAAABwEAAA8A&#10;AAAAAAAAAQAgAAAAIgAAAGRycy9kb3ducmV2LnhtbFBLAQIUABQAAAAIAIdO4kCgI+0b4AEAAMED&#10;AAAOAAAAAAAAAAEAIAAAACUBAABkcnMvZTJvRG9jLnhtbFBLBQYAAAAABgAGAFkBAAB3BQAAAAA=&#10;">
                      <v:fill on="f" focussize="0,0"/>
                      <v:stroke color="#000000" joinstyle="round"/>
                      <v:imagedata o:title=""/>
                      <o:lock v:ext="edit" aspectratio="f"/>
                    </v:shape>
                  </w:pict>
                </mc:Fallback>
              </mc:AlternateContent>
            </w:r>
            <w:r>
              <w:rPr>
                <w:rFonts w:asciiTheme="minorHAnsi" w:hAnsiTheme="minorHAnsi" w:eastAsiaTheme="minorHAnsi" w:cstheme="minorBidi"/>
                <w:sz w:val="26"/>
                <w:szCs w:val="20"/>
                <w:lang w:val="en-US" w:eastAsia="en-US"/>
              </w:rPr>
              <mc:AlternateContent>
                <mc:Choice Requires="wps">
                  <w:drawing>
                    <wp:anchor distT="0" distB="0" distL="114300" distR="114300" simplePos="0" relativeHeight="251677696" behindDoc="0" locked="0" layoutInCell="1" allowOverlap="1">
                      <wp:simplePos x="0" y="0"/>
                      <wp:positionH relativeFrom="column">
                        <wp:posOffset>114300</wp:posOffset>
                      </wp:positionH>
                      <wp:positionV relativeFrom="paragraph">
                        <wp:posOffset>167005</wp:posOffset>
                      </wp:positionV>
                      <wp:extent cx="83185" cy="198755"/>
                      <wp:effectExtent l="0" t="0" r="31115" b="29845"/>
                      <wp:wrapNone/>
                      <wp:docPr id="44" name="AutoShape 46"/>
                      <wp:cNvGraphicFramePr/>
                      <a:graphic xmlns:a="http://schemas.openxmlformats.org/drawingml/2006/main">
                        <a:graphicData uri="http://schemas.microsoft.com/office/word/2010/wordprocessingShape">
                          <wps:wsp>
                            <wps:cNvCnPr>
                              <a:cxnSpLocks noChangeShapeType="1"/>
                            </wps:cNvCnPr>
                            <wps:spPr bwMode="auto">
                              <a:xfrm>
                                <a:off x="0" y="0"/>
                                <a:ext cx="83185" cy="198755"/>
                              </a:xfrm>
                              <a:prstGeom prst="straightConnector1">
                                <a:avLst/>
                              </a:prstGeom>
                              <a:noFill/>
                              <a:ln w="9525">
                                <a:solidFill>
                                  <a:srgbClr val="000000"/>
                                </a:solidFill>
                                <a:round/>
                              </a:ln>
                            </wps:spPr>
                            <wps:bodyPr/>
                          </wps:wsp>
                        </a:graphicData>
                      </a:graphic>
                    </wp:anchor>
                  </w:drawing>
                </mc:Choice>
                <mc:Fallback>
                  <w:pict>
                    <v:shape id="AutoShape 46" o:spid="_x0000_s1026" o:spt="32" type="#_x0000_t32" style="position:absolute;left:0pt;margin-left:9pt;margin-top:13.15pt;height:15.65pt;width:6.55pt;z-index:251677696;mso-width-relative:page;mso-height-relative:page;" filled="f" stroked="t" coordsize="21600,21600" o:gfxdata="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rZSxC1gAAAAcBAAAPAAAAAAAA&#10;AAEAIAAAACIAAABkcnMvZG93bnJldi54bWxQSwECFAAUAAAACACHTuJAMFHyKdsBAAC3AwAADgAA&#10;AAAAAAABACAAAAAlAQAAZHJzL2Uyb0RvYy54bWxQSwUGAAAAAAYABgBZAQAAcgUAAAAA&#10;">
                      <v:fill on="f" focussize="0,0"/>
                      <v:stroke color="#000000" joinstyle="round"/>
                      <v:imagedata o:title=""/>
                      <o:lock v:ext="edit" aspectratio="f"/>
                    </v:shape>
                  </w:pict>
                </mc:Fallback>
              </mc:AlternateContent>
            </w:r>
          </w:p>
        </w:tc>
      </w:tr>
      <w:tr w14:paraId="034FB2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8" w:hRule="atLeast"/>
        </w:trPr>
        <w:tc>
          <w:tcPr>
            <w:tcW w:w="8790" w:type="dxa"/>
          </w:tcPr>
          <w:p w14:paraId="4A02D077">
            <w:pPr>
              <w:widowControl w:val="0"/>
              <w:tabs>
                <w:tab w:val="left" w:pos="1741"/>
                <w:tab w:val="left" w:pos="2499"/>
                <w:tab w:val="left" w:pos="4154"/>
                <w:tab w:val="left" w:pos="5655"/>
                <w:tab w:val="left" w:pos="6411"/>
                <w:tab w:val="left" w:pos="7994"/>
              </w:tabs>
              <w:autoSpaceDE w:val="0"/>
              <w:autoSpaceDN w:val="0"/>
              <w:spacing w:line="294"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на бумажном носителе на почтовый адрес:</w:t>
            </w:r>
          </w:p>
        </w:tc>
        <w:tc>
          <w:tcPr>
            <w:tcW w:w="849" w:type="dxa"/>
          </w:tcPr>
          <w:p w14:paraId="73DC6A3E">
            <w:pPr>
              <w:widowControl w:val="0"/>
              <w:autoSpaceDE w:val="0"/>
              <w:autoSpaceDN w:val="0"/>
              <w:rPr>
                <w:rFonts w:ascii="Times New Roman" w:hAnsi="Times New Roman" w:eastAsia="Times New Roman" w:cs="Times New Roman"/>
                <w:lang w:val="ru-RU" w:eastAsia="en-US"/>
              </w:rPr>
            </w:pPr>
          </w:p>
        </w:tc>
      </w:tr>
      <w:tr w14:paraId="42B8AF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9639" w:type="dxa"/>
            <w:gridSpan w:val="2"/>
          </w:tcPr>
          <w:p w14:paraId="23D83627">
            <w:pPr>
              <w:widowControl w:val="0"/>
              <w:autoSpaceDE w:val="0"/>
              <w:autoSpaceDN w:val="0"/>
              <w:spacing w:before="114"/>
              <w:ind w:left="2306" w:right="2553"/>
              <w:jc w:val="center"/>
              <w:rPr>
                <w:rFonts w:ascii="Times New Roman" w:hAnsi="Times New Roman" w:eastAsia="Times New Roman" w:cs="Times New Roman"/>
                <w:i/>
                <w:lang w:val="ru-RU" w:eastAsia="en-US"/>
              </w:rPr>
            </w:pPr>
            <w:r>
              <w:rPr>
                <w:rFonts w:ascii="Times New Roman" w:hAnsi="Times New Roman" w:eastAsia="Times New Roman" w:cs="Times New Roman"/>
                <w:i/>
                <w:lang w:val="ru-RU" w:eastAsia="en-US"/>
              </w:rPr>
              <w:t>Указывается один из перечисленных способов</w:t>
            </w:r>
          </w:p>
        </w:tc>
      </w:tr>
    </w:tbl>
    <w:p w14:paraId="09928AC6">
      <w:pPr>
        <w:widowControl w:val="0"/>
        <w:tabs>
          <w:tab w:val="left" w:pos="7118"/>
        </w:tabs>
        <w:autoSpaceDE w:val="0"/>
        <w:autoSpaceDN w:val="0"/>
        <w:rPr>
          <w:szCs w:val="28"/>
        </w:rPr>
      </w:pPr>
      <w:r>
        <w:rPr>
          <w:szCs w:val="28"/>
        </w:rPr>
        <w:tab/>
      </w:r>
      <w:r>
        <w:rPr>
          <w:b/>
          <w:i/>
          <w:szCs w:val="20"/>
        </w:rPr>
        <w:t>Иванов Иван Иванович</w:t>
      </w:r>
    </w:p>
    <w:tbl>
      <w:tblPr>
        <w:tblStyle w:val="60"/>
        <w:tblW w:w="0" w:type="auto"/>
        <w:tblInd w:w="4117" w:type="dxa"/>
        <w:tblLayout w:type="fixed"/>
        <w:tblCellMar>
          <w:top w:w="0" w:type="dxa"/>
          <w:left w:w="0" w:type="dxa"/>
          <w:bottom w:w="0" w:type="dxa"/>
          <w:right w:w="0" w:type="dxa"/>
        </w:tblCellMar>
      </w:tblPr>
      <w:tblGrid>
        <w:gridCol w:w="1702"/>
        <w:gridCol w:w="852"/>
        <w:gridCol w:w="2948"/>
      </w:tblGrid>
      <w:tr w14:paraId="22E63241">
        <w:tblPrEx>
          <w:tblCellMar>
            <w:top w:w="0" w:type="dxa"/>
            <w:left w:w="0" w:type="dxa"/>
            <w:bottom w:w="0" w:type="dxa"/>
            <w:right w:w="0" w:type="dxa"/>
          </w:tblCellMar>
        </w:tblPrEx>
        <w:trPr>
          <w:trHeight w:val="548" w:hRule="atLeast"/>
        </w:trPr>
        <w:tc>
          <w:tcPr>
            <w:tcW w:w="1702" w:type="dxa"/>
            <w:tcBorders>
              <w:top w:val="single" w:color="000000" w:sz="4" w:space="0"/>
            </w:tcBorders>
          </w:tcPr>
          <w:p w14:paraId="3B7EC514">
            <w:pPr>
              <w:widowControl w:val="0"/>
              <w:autoSpaceDE w:val="0"/>
              <w:autoSpaceDN w:val="0"/>
              <w:spacing w:line="273" w:lineRule="exact"/>
              <w:ind w:left="347"/>
              <w:rPr>
                <w:rFonts w:ascii="Times New Roman" w:hAnsi="Times New Roman" w:eastAsia="Times New Roman" w:cs="Times New Roman"/>
                <w:lang w:val="en-US" w:eastAsia="en-US"/>
              </w:rPr>
            </w:pPr>
            <w:r>
              <w:rPr>
                <w:rFonts w:ascii="Times New Roman" w:hAnsi="Times New Roman" w:eastAsia="Times New Roman" w:cs="Times New Roman"/>
                <w:lang w:val="en-US" w:eastAsia="en-US"/>
              </w:rPr>
              <w:t>(подпись)</w:t>
            </w:r>
          </w:p>
        </w:tc>
        <w:tc>
          <w:tcPr>
            <w:tcW w:w="852" w:type="dxa"/>
          </w:tcPr>
          <w:p w14:paraId="011F98E0">
            <w:pPr>
              <w:widowControl w:val="0"/>
              <w:autoSpaceDE w:val="0"/>
              <w:autoSpaceDN w:val="0"/>
              <w:rPr>
                <w:rFonts w:ascii="Times New Roman" w:hAnsi="Times New Roman" w:eastAsia="Times New Roman" w:cs="Times New Roman"/>
                <w:lang w:val="en-US" w:eastAsia="en-US"/>
              </w:rPr>
            </w:pPr>
          </w:p>
        </w:tc>
        <w:tc>
          <w:tcPr>
            <w:tcW w:w="2948" w:type="dxa"/>
            <w:tcBorders>
              <w:top w:val="single" w:color="000000" w:sz="4" w:space="0"/>
            </w:tcBorders>
          </w:tcPr>
          <w:p w14:paraId="37DC13C3">
            <w:pPr>
              <w:widowControl w:val="0"/>
              <w:autoSpaceDE w:val="0"/>
              <w:autoSpaceDN w:val="0"/>
              <w:spacing w:line="273" w:lineRule="exact"/>
              <w:ind w:left="220"/>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(фамилия, имя, отчество</w:t>
            </w:r>
          </w:p>
          <w:p w14:paraId="40AD59A0">
            <w:pPr>
              <w:widowControl w:val="0"/>
              <w:autoSpaceDE w:val="0"/>
              <w:autoSpaceDN w:val="0"/>
              <w:spacing w:line="256" w:lineRule="exact"/>
              <w:ind w:left="122"/>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(последнее-при наличии)</w:t>
            </w:r>
          </w:p>
        </w:tc>
      </w:tr>
    </w:tbl>
    <w:p w14:paraId="2C512F32">
      <w:pPr>
        <w:widowControl w:val="0"/>
        <w:autoSpaceDE w:val="0"/>
        <w:autoSpaceDN w:val="0"/>
        <w:ind w:left="204"/>
        <w:rPr>
          <w:sz w:val="26"/>
        </w:rPr>
      </w:pPr>
      <w:r>
        <w:rPr>
          <w:sz w:val="22"/>
        </w:rPr>
        <mc:AlternateContent>
          <mc:Choice Requires="wps">
            <w:drawing>
              <wp:anchor distT="0" distB="0" distL="114300" distR="114300" simplePos="0" relativeHeight="251675648" behindDoc="1" locked="0" layoutInCell="1" allowOverlap="1">
                <wp:simplePos x="0" y="0"/>
                <wp:positionH relativeFrom="page">
                  <wp:posOffset>845820</wp:posOffset>
                </wp:positionH>
                <wp:positionV relativeFrom="paragraph">
                  <wp:posOffset>-904875</wp:posOffset>
                </wp:positionV>
                <wp:extent cx="2061845" cy="1270"/>
                <wp:effectExtent l="7620" t="12700" r="6985" b="5080"/>
                <wp:wrapNone/>
                <wp:docPr id="43" name="AutoShape 42"/>
                <wp:cNvGraphicFramePr/>
                <a:graphic xmlns:a="http://schemas.openxmlformats.org/drawingml/2006/main">
                  <a:graphicData uri="http://schemas.microsoft.com/office/word/2010/wordprocessingShape">
                    <wps:wsp>
                      <wps:cNvSpPr/>
                      <wps:spPr bwMode="auto">
                        <a:xfrm>
                          <a:off x="0" y="0"/>
                          <a:ext cx="2061845" cy="1270"/>
                        </a:xfrm>
                        <a:custGeom>
                          <a:avLst/>
                          <a:gdLst>
                            <a:gd name="T0" fmla="*/ 0 w 3247"/>
                            <a:gd name="T1" fmla="*/ 0 h 1270"/>
                            <a:gd name="T2" fmla="*/ 658495 w 3247"/>
                            <a:gd name="T3" fmla="*/ 0 h 1270"/>
                            <a:gd name="T4" fmla="*/ 659765 w 3247"/>
                            <a:gd name="T5" fmla="*/ 0 h 1270"/>
                            <a:gd name="T6" fmla="*/ 1153795 w 3247"/>
                            <a:gd name="T7" fmla="*/ 0 h 1270"/>
                            <a:gd name="T8" fmla="*/ 1155065 w 3247"/>
                            <a:gd name="T9" fmla="*/ 0 h 1270"/>
                            <a:gd name="T10" fmla="*/ 1483995 w 3247"/>
                            <a:gd name="T11" fmla="*/ 0 h 1270"/>
                            <a:gd name="T12" fmla="*/ 1485900 w 3247"/>
                            <a:gd name="T13" fmla="*/ 0 h 1270"/>
                            <a:gd name="T14" fmla="*/ 2061845 w 3247"/>
                            <a:gd name="T15" fmla="*/ 0 h 1270"/>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247" h="1270">
                              <a:moveTo>
                                <a:pt x="0" y="0"/>
                              </a:moveTo>
                              <a:lnTo>
                                <a:pt x="1037" y="0"/>
                              </a:lnTo>
                              <a:moveTo>
                                <a:pt x="1039" y="0"/>
                              </a:moveTo>
                              <a:lnTo>
                                <a:pt x="1817" y="0"/>
                              </a:lnTo>
                              <a:moveTo>
                                <a:pt x="1819" y="0"/>
                              </a:moveTo>
                              <a:lnTo>
                                <a:pt x="2337" y="0"/>
                              </a:lnTo>
                              <a:moveTo>
                                <a:pt x="2340" y="0"/>
                              </a:moveTo>
                              <a:lnTo>
                                <a:pt x="3247" y="0"/>
                              </a:lnTo>
                            </a:path>
                          </a:pathLst>
                        </a:custGeom>
                        <a:noFill/>
                        <a:ln w="6584">
                          <a:solidFill>
                            <a:srgbClr val="000000"/>
                          </a:solidFill>
                          <a:round/>
                        </a:ln>
                      </wps:spPr>
                      <wps:bodyPr rot="0" vert="horz" wrap="square" lIns="91440" tIns="45720" rIns="91440" bIns="45720" anchor="t" anchorCtr="0" upright="1">
                        <a:noAutofit/>
                      </wps:bodyPr>
                    </wps:wsp>
                  </a:graphicData>
                </a:graphic>
              </wp:anchor>
            </w:drawing>
          </mc:Choice>
          <mc:Fallback>
            <w:pict>
              <v:shape id="AutoShape 42" o:spid="_x0000_s1026" o:spt="100" style="position:absolute;left:0pt;margin-left:66.6pt;margin-top:-71.25pt;height:0.1pt;width:162.35pt;mso-position-horizontal-relative:page;z-index:-251640832;mso-width-relative:page;mso-height-relative:page;" filled="f" stroked="t" coordsize="3247,1270" o:gfxdata="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" path="m0,0l1037,0m1039,0l1817,0m1819,0l2337,0m2340,0l3247,0e">
                <v:path o:connectlocs="0,0;418144325,0;418950775,0;732659825,0;733466275,0;942336825,0;943546500,0;1309271575,0" o:connectangles="0,0,0,0,0,0,0,0"/>
                <v:fill on="f" focussize="0,0"/>
                <v:stroke weight="0.518425196850394pt" color="#000000" joinstyle="round"/>
                <v:imagedata o:title=""/>
                <o:lock v:ext="edit" aspectratio="f"/>
              </v:shape>
            </w:pict>
          </mc:Fallback>
        </mc:AlternateContent>
      </w:r>
      <w:r>
        <w:rPr>
          <w:sz w:val="26"/>
        </w:rPr>
        <w:t>Дата</w:t>
      </w:r>
    </w:p>
    <w:p w14:paraId="553BD28B">
      <w:pPr>
        <w:widowControl w:val="0"/>
        <w:autoSpaceDE w:val="0"/>
        <w:autoSpaceDN w:val="0"/>
        <w:spacing w:line="269" w:lineRule="exact"/>
        <w:ind w:left="139"/>
        <w:rPr>
          <w:rFonts w:ascii="Microsoft Sans Serif"/>
        </w:rPr>
      </w:pPr>
    </w:p>
    <w:p w14:paraId="278B12B9">
      <w:pPr>
        <w:widowControl w:val="0"/>
        <w:autoSpaceDE w:val="0"/>
        <w:autoSpaceDN w:val="0"/>
        <w:spacing w:before="252" w:line="269" w:lineRule="exact"/>
        <w:ind w:left="139"/>
        <w:rPr>
          <w:rFonts w:ascii="Microsoft Sans Serif"/>
          <w:szCs w:val="22"/>
          <w:lang w:eastAsia="en-US"/>
        </w:rPr>
      </w:pPr>
    </w:p>
    <w:p w14:paraId="791279D8">
      <w:pPr>
        <w:widowControl w:val="0"/>
        <w:autoSpaceDE w:val="0"/>
        <w:autoSpaceDN w:val="0"/>
        <w:spacing w:line="237" w:lineRule="auto"/>
        <w:ind w:left="139"/>
        <w:jc w:val="both"/>
        <w:rPr>
          <w:sz w:val="20"/>
          <w:szCs w:val="22"/>
          <w:lang w:eastAsia="en-US"/>
        </w:rPr>
      </w:pPr>
      <w:r>
        <w:rPr>
          <w:sz w:val="20"/>
          <w:szCs w:val="22"/>
          <w:vertAlign w:val="superscript"/>
          <w:lang w:eastAsia="en-US"/>
        </w:rPr>
        <w:t>4</w:t>
      </w:r>
      <w:r>
        <w:rPr>
          <w:sz w:val="20"/>
          <w:szCs w:val="22"/>
          <w:lang w:eastAsia="en-US"/>
        </w:rPr>
        <w:t>Указывается в случае, если земельный участок предоставляется для размещения объектов, предусмотренных указанными документом и (или) проектом</w:t>
      </w:r>
    </w:p>
    <w:p w14:paraId="24B5F3A5">
      <w:pPr>
        <w:widowControl w:val="0"/>
        <w:autoSpaceDE w:val="0"/>
        <w:autoSpaceDN w:val="0"/>
        <w:spacing w:before="1"/>
        <w:ind w:left="139"/>
        <w:jc w:val="both"/>
        <w:rPr>
          <w:rFonts w:ascii="Microsoft Sans Serif" w:hAnsi="Microsoft Sans Serif"/>
          <w:sz w:val="20"/>
          <w:szCs w:val="22"/>
          <w:lang w:eastAsia="en-US"/>
        </w:rPr>
      </w:pPr>
      <w:r>
        <w:rPr>
          <w:sz w:val="20"/>
          <w:szCs w:val="22"/>
          <w:vertAlign w:val="superscript"/>
          <w:lang w:eastAsia="en-US"/>
        </w:rPr>
        <w:t>5</w:t>
      </w:r>
      <w:r>
        <w:rPr>
          <w:sz w:val="20"/>
          <w:szCs w:val="22"/>
          <w:lang w:eastAsia="en-US"/>
        </w:rPr>
        <w:t>Указывается в случае, если испрашиваемый земельный участок образовывался или его границы уточнялись на основании решения о предварительном согласовании предоставления земельного участка</w:t>
      </w:r>
    </w:p>
    <w:p w14:paraId="2B01A56D">
      <w:pPr>
        <w:widowControl w:val="0"/>
        <w:autoSpaceDE w:val="0"/>
        <w:autoSpaceDN w:val="0"/>
        <w:spacing w:before="1"/>
        <w:ind w:left="139"/>
        <w:jc w:val="both"/>
        <w:rPr>
          <w:spacing w:val="-4"/>
          <w:sz w:val="20"/>
          <w:szCs w:val="22"/>
          <w:lang w:eastAsia="en-US"/>
        </w:rPr>
      </w:pPr>
    </w:p>
    <w:p w14:paraId="680C7497">
      <w:pPr>
        <w:widowControl w:val="0"/>
        <w:autoSpaceDE w:val="0"/>
        <w:autoSpaceDN w:val="0"/>
        <w:rPr>
          <w:sz w:val="20"/>
          <w:szCs w:val="28"/>
        </w:rPr>
      </w:pPr>
    </w:p>
    <w:p w14:paraId="23DC69FE">
      <w:pPr>
        <w:widowControl w:val="0"/>
        <w:autoSpaceDE w:val="0"/>
        <w:autoSpaceDN w:val="0"/>
        <w:rPr>
          <w:sz w:val="20"/>
          <w:szCs w:val="28"/>
        </w:rPr>
      </w:pPr>
    </w:p>
    <w:p w14:paraId="7E9E664E">
      <w:pPr>
        <w:widowControl w:val="0"/>
        <w:autoSpaceDE w:val="0"/>
        <w:autoSpaceDN w:val="0"/>
        <w:spacing w:line="237" w:lineRule="auto"/>
        <w:ind w:left="139"/>
        <w:jc w:val="both"/>
      </w:pPr>
    </w:p>
    <w:p w14:paraId="3662FC8C">
      <w:pPr>
        <w:widowControl w:val="0"/>
        <w:autoSpaceDE w:val="0"/>
        <w:autoSpaceDN w:val="0"/>
        <w:spacing w:line="269" w:lineRule="exact"/>
        <w:ind w:left="139"/>
      </w:pPr>
    </w:p>
    <w:p w14:paraId="60C9A0AC">
      <w:r>
        <w:br w:type="page"/>
      </w:r>
    </w:p>
    <w:p w14:paraId="36B89805">
      <w:pPr>
        <w:spacing w:line="237" w:lineRule="auto"/>
        <w:ind w:left="139" w:firstLine="5531"/>
        <w:jc w:val="both"/>
      </w:pPr>
      <w:r>
        <w:t xml:space="preserve">Приложение № 3 </w:t>
      </w:r>
    </w:p>
    <w:p w14:paraId="210C0CDA">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5E847352">
      <w:pPr>
        <w:ind w:left="5670"/>
        <w:jc w:val="both"/>
      </w:pPr>
    </w:p>
    <w:p w14:paraId="758E72E3">
      <w:pPr>
        <w:ind w:left="5670"/>
        <w:jc w:val="both"/>
      </w:pPr>
    </w:p>
    <w:p w14:paraId="3D3EA090">
      <w:pPr>
        <w:autoSpaceDE w:val="0"/>
        <w:autoSpaceDN w:val="0"/>
        <w:adjustRightInd w:val="0"/>
        <w:jc w:val="right"/>
        <w:outlineLvl w:val="1"/>
        <w:rPr>
          <w:sz w:val="28"/>
          <w:szCs w:val="28"/>
        </w:rPr>
      </w:pPr>
    </w:p>
    <w:p w14:paraId="6A2A96F1">
      <w:pPr>
        <w:spacing w:before="1"/>
        <w:ind w:left="5245" w:right="226"/>
        <w:rPr>
          <w:sz w:val="28"/>
          <w:szCs w:val="20"/>
        </w:rPr>
      </w:pPr>
      <w:r>
        <w:rPr>
          <w:sz w:val="28"/>
          <w:szCs w:val="20"/>
        </w:rPr>
        <w:t xml:space="preserve">кому: </w:t>
      </w:r>
      <w:r>
        <w:rPr>
          <w:b/>
          <w:i/>
          <w:sz w:val="28"/>
          <w:szCs w:val="20"/>
        </w:rPr>
        <w:t>МО «Теучежский район»</w:t>
      </w:r>
      <w:r>
        <w:rPr>
          <w:sz w:val="28"/>
          <w:szCs w:val="20"/>
        </w:rPr>
        <w:t>_____</w:t>
      </w:r>
    </w:p>
    <w:p w14:paraId="4515C198">
      <w:pPr>
        <w:spacing w:before="6"/>
        <w:ind w:left="5245"/>
        <w:rPr>
          <w:sz w:val="28"/>
          <w:szCs w:val="20"/>
        </w:rPr>
      </w:pPr>
      <w:r>
        <w:rPr>
          <w:sz w:val="28"/>
          <w:szCs w:val="20"/>
        </w:rPr>
        <mc:AlternateContent>
          <mc:Choice Requires="wps">
            <w:drawing>
              <wp:anchor distT="0" distB="0" distL="0" distR="0" simplePos="0" relativeHeight="251678720" behindDoc="1" locked="0" layoutInCell="1" allowOverlap="1">
                <wp:simplePos x="0" y="0"/>
                <wp:positionH relativeFrom="page">
                  <wp:posOffset>4015105</wp:posOffset>
                </wp:positionH>
                <wp:positionV relativeFrom="paragraph">
                  <wp:posOffset>200660</wp:posOffset>
                </wp:positionV>
                <wp:extent cx="3111500" cy="1270"/>
                <wp:effectExtent l="0" t="0" r="12700" b="17780"/>
                <wp:wrapTopAndBottom/>
                <wp:docPr id="42" name="Freeform 39"/>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39" o:spid="_x0000_s1026" o:spt="100" style="position:absolute;left:0pt;margin-left:316.15pt;margin-top:15.8pt;height:0.1pt;width:245pt;mso-position-horizontal-relative:page;mso-wrap-distance-bottom:0pt;mso-wrap-distance-top:0pt;z-index:-251637760;mso-width-relative:page;mso-height-relative:page;" filled="f" stroked="t" coordsize="4900,1" o:gfxdata="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PaUKNLVAAAACgEAAA8AAAAAAAAAAQAgAAAAIgAAAGRycy9kb3ducmV2LnhtbFBLAQIU&#10;ABQAAAAIAIdO4kBd16/MoQIAAMMFAAAOAAAAAAAAAAEAIAAAACQBAABkcnMvZTJvRG9jLnhtbFBL&#10;BQYAAAAABgAGAFkBAAA3BgAAAAA=&#10;" path="m0,0l4899,0e">
                <v:path o:connectlocs="0,0;3110865,0" o:connectangles="0,0"/>
                <v:fill on="f" focussize="0,0"/>
                <v:stroke weight="0.56pt" color="#000000" joinstyle="round"/>
                <v:imagedata o:title=""/>
                <o:lock v:ext="edit" aspectratio="f"/>
                <w10:wrap type="topAndBottom"/>
              </v:shape>
            </w:pict>
          </mc:Fallback>
        </mc:AlternateContent>
      </w:r>
      <w:r>
        <w:rPr>
          <w:sz w:val="28"/>
          <w:szCs w:val="20"/>
        </w:rPr>
        <w:t>(</w:t>
      </w:r>
      <w:r>
        <w:rPr>
          <w:i/>
          <w:sz w:val="20"/>
          <w:szCs w:val="20"/>
        </w:rPr>
        <w:t>наименование Уполномоченного органа</w:t>
      </w:r>
      <w:r>
        <w:rPr>
          <w:sz w:val="28"/>
          <w:szCs w:val="20"/>
        </w:rPr>
        <w:t>)</w:t>
      </w:r>
    </w:p>
    <w:p w14:paraId="5C2CE9FA">
      <w:pPr>
        <w:spacing w:before="6"/>
        <w:ind w:left="5245"/>
        <w:rPr>
          <w:sz w:val="28"/>
          <w:szCs w:val="20"/>
        </w:rPr>
      </w:pPr>
      <w:r>
        <w:rPr>
          <w:sz w:val="28"/>
          <w:szCs w:val="20"/>
        </w:rPr>
        <w:t xml:space="preserve">от кого:__ </w:t>
      </w:r>
      <w:r>
        <w:rPr>
          <w:b/>
          <w:i/>
          <w:sz w:val="28"/>
          <w:szCs w:val="20"/>
        </w:rPr>
        <w:t>Иванов Иван Иванович</w:t>
      </w:r>
      <w:r>
        <w:rPr>
          <w:sz w:val="28"/>
          <w:szCs w:val="20"/>
        </w:rPr>
        <w:t>_____</w:t>
      </w:r>
    </w:p>
    <w:p w14:paraId="0EDA3C58">
      <w:pPr>
        <w:spacing w:line="20" w:lineRule="exact"/>
        <w:ind w:left="5245"/>
        <w:rPr>
          <w:sz w:val="2"/>
          <w:szCs w:val="20"/>
        </w:rPr>
      </w:pPr>
    </w:p>
    <w:p w14:paraId="7B1A7B36">
      <w:pPr>
        <w:spacing w:before="9"/>
        <w:ind w:left="5245"/>
        <w:rPr>
          <w:b/>
          <w:i/>
          <w:szCs w:val="20"/>
        </w:rPr>
      </w:pPr>
      <w:r>
        <w:rPr>
          <w:b/>
          <w:i/>
          <w:sz w:val="28"/>
          <w:szCs w:val="20"/>
        </w:rPr>
        <mc:AlternateContent>
          <mc:Choice Requires="wps">
            <w:drawing>
              <wp:anchor distT="0" distB="0" distL="0" distR="0" simplePos="0" relativeHeight="251679744" behindDoc="1" locked="0" layoutInCell="1" allowOverlap="1">
                <wp:simplePos x="0" y="0"/>
                <wp:positionH relativeFrom="page">
                  <wp:posOffset>4015105</wp:posOffset>
                </wp:positionH>
                <wp:positionV relativeFrom="paragraph">
                  <wp:posOffset>194945</wp:posOffset>
                </wp:positionV>
                <wp:extent cx="3111500" cy="1270"/>
                <wp:effectExtent l="0" t="0" r="12700" b="17780"/>
                <wp:wrapTopAndBottom/>
                <wp:docPr id="41" name="Freeform 40"/>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0" o:spid="_x0000_s1026" o:spt="100" style="position:absolute;left:0pt;margin-left:316.15pt;margin-top:15.35pt;height:0.1pt;width:245pt;mso-position-horizontal-relative:page;mso-wrap-distance-bottom:0pt;mso-wrap-distance-top:0pt;z-index:-251636736;mso-width-relative:page;mso-height-relative:page;" filled="f" stroked="t" coordsize="4900,1" o:gfxdata="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BXF1W3VAAAACgEAAA8AAAAAAAAAAQAgAAAAIgAAAGRycy9kb3ducmV2LnhtbFBLAQIU&#10;ABQAAAAIAIdO4kCptggsoQIAAMMFAAAOAAAAAAAAAAEAIAAAACQBAABkcnMvZTJvRG9jLnhtbFBL&#10;BQYAAAAABgAGAFkBAAA3BgAAAAA=&#10;" path="m0,0l4899,0e">
                <v:path o:connectlocs="0,0;3110865,0" o:connectangles="0,0"/>
                <v:fill on="f" focussize="0,0"/>
                <v:stroke weight="0.56pt" color="#000000" joinstyle="round"/>
                <v:imagedata o:title=""/>
                <o:lock v:ext="edit" aspectratio="f"/>
                <w10:wrap type="topAndBottom"/>
              </v:shape>
            </w:pict>
          </mc:Fallback>
        </mc:AlternateContent>
      </w:r>
      <w:r>
        <w:rPr>
          <w:b/>
          <w:i/>
          <w:szCs w:val="20"/>
        </w:rPr>
        <w:t>паспорт 7901 0000000 выдан МВД</w:t>
      </w:r>
    </w:p>
    <w:p w14:paraId="3A6AE637">
      <w:pPr>
        <w:spacing w:line="182" w:lineRule="exact"/>
        <w:ind w:left="5245"/>
        <w:rPr>
          <w:i/>
          <w:sz w:val="18"/>
          <w:szCs w:val="20"/>
        </w:rPr>
      </w:pPr>
      <w:r>
        <w:rPr>
          <w:i/>
          <w:sz w:val="18"/>
          <w:szCs w:val="20"/>
        </w:rPr>
        <w:t>(полное наименование, ИНН, ОГРН юридического лица, ИП)</w:t>
      </w:r>
    </w:p>
    <w:p w14:paraId="6A7236C5">
      <w:pPr>
        <w:spacing w:before="4"/>
        <w:ind w:left="5245"/>
        <w:rPr>
          <w:b/>
          <w:i/>
          <w:sz w:val="23"/>
          <w:szCs w:val="20"/>
        </w:rPr>
      </w:pPr>
      <w:r>
        <w:rPr>
          <w:b/>
          <w:sz w:val="28"/>
          <w:szCs w:val="20"/>
        </w:rPr>
        <mc:AlternateContent>
          <mc:Choice Requires="wps">
            <w:drawing>
              <wp:anchor distT="0" distB="0" distL="0" distR="0" simplePos="0" relativeHeight="251680768" behindDoc="1" locked="0" layoutInCell="1" allowOverlap="1">
                <wp:simplePos x="0" y="0"/>
                <wp:positionH relativeFrom="page">
                  <wp:posOffset>4015105</wp:posOffset>
                </wp:positionH>
                <wp:positionV relativeFrom="paragraph">
                  <wp:posOffset>199390</wp:posOffset>
                </wp:positionV>
                <wp:extent cx="3201670" cy="1270"/>
                <wp:effectExtent l="0" t="0" r="17780" b="17780"/>
                <wp:wrapTopAndBottom/>
                <wp:docPr id="40" name="Freeform 41"/>
                <wp:cNvGraphicFramePr/>
                <a:graphic xmlns:a="http://schemas.openxmlformats.org/drawingml/2006/main">
                  <a:graphicData uri="http://schemas.microsoft.com/office/word/2010/wordprocessingShape">
                    <wps:wsp>
                      <wps:cNvSpPr/>
                      <wps:spPr bwMode="auto">
                        <a:xfrm>
                          <a:off x="0" y="0"/>
                          <a:ext cx="3201670" cy="1270"/>
                        </a:xfrm>
                        <a:custGeom>
                          <a:avLst/>
                          <a:gdLst>
                            <a:gd name="T0" fmla="+- 0 6323 6323"/>
                            <a:gd name="T1" fmla="*/ T0 w 5042"/>
                            <a:gd name="T2" fmla="+- 0 11365 6323"/>
                            <a:gd name="T3" fmla="*/ T2 w 5042"/>
                          </a:gdLst>
                          <a:ahLst/>
                          <a:cxnLst>
                            <a:cxn ang="0">
                              <a:pos x="T1" y="0"/>
                            </a:cxn>
                            <a:cxn ang="0">
                              <a:pos x="T3" y="0"/>
                            </a:cxn>
                          </a:cxnLst>
                          <a:rect l="0" t="0" r="r" b="b"/>
                          <a:pathLst>
                            <a:path w="5042">
                              <a:moveTo>
                                <a:pt x="0" y="0"/>
                              </a:moveTo>
                              <a:lnTo>
                                <a:pt x="5042"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1" o:spid="_x0000_s1026" o:spt="100" style="position:absolute;left:0pt;margin-left:316.15pt;margin-top:15.7pt;height:0.1pt;width:252.1pt;mso-position-horizontal-relative:page;mso-wrap-distance-bottom:0pt;mso-wrap-distance-top:0pt;z-index:-251635712;mso-width-relative:page;mso-height-relative:page;" filled="f" stroked="t" coordsize="5042,1" o:gfxdata="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" path="m0,0l5042,0e">
                <v:path o:connectlocs="0,0;3201670,0" o:connectangles="0,0"/>
                <v:fill on="f" focussize="0,0"/>
                <v:stroke weight="0.56pt" color="#000000" joinstyle="round"/>
                <v:imagedata o:title=""/>
                <o:lock v:ext="edit" aspectratio="f"/>
                <w10:wrap type="topAndBottom"/>
              </v:shape>
            </w:pict>
          </mc:Fallback>
        </mc:AlternateContent>
      </w:r>
      <w:r>
        <w:rPr>
          <w:b/>
          <w:sz w:val="28"/>
          <w:szCs w:val="20"/>
        </w:rPr>
        <mc:AlternateContent>
          <mc:Choice Requires="wps">
            <w:drawing>
              <wp:anchor distT="0" distB="0" distL="0" distR="0" simplePos="0" relativeHeight="251681792"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39" name="Freeform 42"/>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2" o:spid="_x0000_s1026" o:spt="100" style="position:absolute;left:0pt;margin-left:316.15pt;margin-top:31.75pt;height:0.1pt;width:238.05pt;mso-position-horizontal-relative:page;mso-wrap-distance-bottom:0pt;mso-wrap-distance-top:0pt;z-index:-251634688;mso-width-relative:page;mso-height-relative:page;" filled="f" stroked="t" coordsize="4761,1" o:gfxdata="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emBHrNYAAAAKAQAADwAAAAAAAAABACAAAAAiAAAAZHJzL2Rvd25yZXYueG1sUEsBAhQA&#10;FAAAAAgAh07iQPSiYvKfAgAAwwUAAA4AAAAAAAAAAQAgAAAAJQEAAGRycy9lMm9Eb2MueG1sUEsF&#10;BgAAAAAGAAYAWQEAADYGAAAAAA==&#10;" path="m0,0l4760,0e">
                <v:path o:connectlocs="0,0;3022600,0" o:connectangles="0,0"/>
                <v:fill on="f" focussize="0,0"/>
                <v:stroke weight="0.56pt" color="#000000" joinstyle="round"/>
                <v:imagedata o:title=""/>
                <o:lock v:ext="edit" aspectratio="f"/>
                <w10:wrap type="topAndBottom"/>
              </v:shape>
            </w:pict>
          </mc:Fallback>
        </mc:AlternateContent>
      </w:r>
      <w:r>
        <w:rPr>
          <w:b/>
          <w:i/>
          <w:sz w:val="23"/>
          <w:szCs w:val="20"/>
        </w:rPr>
        <w:t>по Республике Адыгея 10.01.2010</w:t>
      </w:r>
    </w:p>
    <w:p w14:paraId="3C75A248">
      <w:pPr>
        <w:ind w:left="5245"/>
        <w:rPr>
          <w:b/>
          <w:i/>
          <w:sz w:val="21"/>
          <w:szCs w:val="20"/>
        </w:rPr>
      </w:pPr>
      <w:r>
        <w:rPr>
          <w:b/>
          <w:i/>
          <w:sz w:val="21"/>
          <w:szCs w:val="20"/>
        </w:rPr>
        <w:t>тел. 8 -928-468-00-00</w:t>
      </w:r>
    </w:p>
    <w:p w14:paraId="07EF3515">
      <w:pPr>
        <w:spacing w:line="179" w:lineRule="exact"/>
        <w:ind w:left="5245"/>
        <w:rPr>
          <w:i/>
          <w:sz w:val="18"/>
          <w:szCs w:val="20"/>
        </w:rPr>
      </w:pPr>
      <w:r>
        <w:rPr>
          <w:i/>
          <w:sz w:val="18"/>
          <w:szCs w:val="20"/>
        </w:rPr>
        <w:t>(контактный телефон, электронная почта, почтовый адрес)</w:t>
      </w:r>
    </w:p>
    <w:p w14:paraId="5F0D637B">
      <w:pPr>
        <w:spacing w:before="4"/>
        <w:ind w:left="5245"/>
        <w:rPr>
          <w:b/>
          <w:i/>
          <w:sz w:val="23"/>
          <w:szCs w:val="20"/>
        </w:rPr>
      </w:pPr>
      <w:r>
        <w:rPr>
          <w:b/>
          <w:sz w:val="28"/>
          <w:szCs w:val="20"/>
        </w:rPr>
        <mc:AlternateContent>
          <mc:Choice Requires="wps">
            <w:drawing>
              <wp:anchor distT="0" distB="0" distL="0" distR="0" simplePos="0" relativeHeight="251682816" behindDoc="1" locked="0" layoutInCell="1" allowOverlap="1">
                <wp:simplePos x="0" y="0"/>
                <wp:positionH relativeFrom="page">
                  <wp:posOffset>4015105</wp:posOffset>
                </wp:positionH>
                <wp:positionV relativeFrom="paragraph">
                  <wp:posOffset>199390</wp:posOffset>
                </wp:positionV>
                <wp:extent cx="3201035" cy="1270"/>
                <wp:effectExtent l="0" t="0" r="18415" b="17780"/>
                <wp:wrapTopAndBottom/>
                <wp:docPr id="38" name="Freeform 43"/>
                <wp:cNvGraphicFramePr/>
                <a:graphic xmlns:a="http://schemas.openxmlformats.org/drawingml/2006/main">
                  <a:graphicData uri="http://schemas.microsoft.com/office/word/2010/wordprocessingShape">
                    <wps:wsp>
                      <wps:cNvSpPr/>
                      <wps:spPr bwMode="auto">
                        <a:xfrm>
                          <a:off x="0" y="0"/>
                          <a:ext cx="3201035" cy="1270"/>
                        </a:xfrm>
                        <a:custGeom>
                          <a:avLst/>
                          <a:gdLst>
                            <a:gd name="T0" fmla="+- 0 6323 6323"/>
                            <a:gd name="T1" fmla="*/ T0 w 5041"/>
                            <a:gd name="T2" fmla="+- 0 11364 6323"/>
                            <a:gd name="T3" fmla="*/ T2 w 5041"/>
                          </a:gdLst>
                          <a:ahLst/>
                          <a:cxnLst>
                            <a:cxn ang="0">
                              <a:pos x="T1" y="0"/>
                            </a:cxn>
                            <a:cxn ang="0">
                              <a:pos x="T3" y="0"/>
                            </a:cxn>
                          </a:cxnLst>
                          <a:rect l="0" t="0" r="r" b="b"/>
                          <a:pathLst>
                            <a:path w="5041">
                              <a:moveTo>
                                <a:pt x="0" y="0"/>
                              </a:moveTo>
                              <a:lnTo>
                                <a:pt x="5041"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3" o:spid="_x0000_s1026" o:spt="100" style="position:absolute;left:0pt;margin-left:316.15pt;margin-top:15.7pt;height:0.1pt;width:252.05pt;mso-position-horizontal-relative:page;mso-wrap-distance-bottom:0pt;mso-wrap-distance-top:0pt;z-index:-251633664;mso-width-relative:page;mso-height-relative:page;" filled="f" stroked="t" coordsize="5041,1" o:gfxdata="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AILnJ+1wAAAAoBAAAPAAAAAAAAAAEAIAAAACIAAABkcnMvZG93bnJldi54bWxQSwECFAAU&#10;AAAACACHTuJArn4V0J0CAADDBQAADgAAAAAAAAABACAAAAAmAQAAZHJzL2Uyb0RvYy54bWxQSwUG&#10;AAAAAAYABgBZAQAANQYAAAAA&#10;" path="m0,0l5041,0e">
                <v:path o:connectlocs="0,0;3201035,0" o:connectangles="0,0"/>
                <v:fill on="f" focussize="0,0"/>
                <v:stroke weight="0.56pt" color="#000000" joinstyle="round"/>
                <v:imagedata o:title=""/>
                <o:lock v:ext="edit" aspectratio="f"/>
                <w10:wrap type="topAndBottom"/>
              </v:shape>
            </w:pict>
          </mc:Fallback>
        </mc:AlternateContent>
      </w:r>
      <w:r>
        <w:rPr>
          <w:b/>
          <w:sz w:val="28"/>
          <w:szCs w:val="20"/>
        </w:rPr>
        <mc:AlternateContent>
          <mc:Choice Requires="wps">
            <w:drawing>
              <wp:anchor distT="0" distB="0" distL="0" distR="0" simplePos="0" relativeHeight="251683840"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37" name="Freeform 44"/>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4" o:spid="_x0000_s1026" o:spt="100" style="position:absolute;left:0pt;margin-left:316.15pt;margin-top:31.75pt;height:0.1pt;width:238.05pt;mso-position-horizontal-relative:page;mso-wrap-distance-bottom:0pt;mso-wrap-distance-top:0pt;z-index:-251632640;mso-width-relative:page;mso-height-relative:page;" filled="f" stroked="t" coordsize="4761,1" o:gfxdata="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HpgR6zWAAAACgEAAA8AAAAAAAAAAQAgAAAAIgAAAGRycy9kb3ducmV2LnhtbFBLAQIU&#10;ABQAAAAIAIdO4kDbQBkLoAIAAMMFAAAOAAAAAAAAAAEAIAAAACUBAABkcnMvZTJvRG9jLnhtbFBL&#10;BQYAAAAABgAGAFkBAAA3BgAAAAA=&#10;" path="m0,0l4760,0e">
                <v:path o:connectlocs="0,0;3022600,0" o:connectangles="0,0"/>
                <v:fill on="f" focussize="0,0"/>
                <v:stroke weight="0.56pt" color="#000000" joinstyle="round"/>
                <v:imagedata o:title=""/>
                <o:lock v:ext="edit" aspectratio="f"/>
                <w10:wrap type="topAndBottom"/>
              </v:shape>
            </w:pict>
          </mc:Fallback>
        </mc:AlternateContent>
      </w:r>
      <w:r>
        <w:rPr>
          <w:b/>
          <w:i/>
          <w:sz w:val="23"/>
          <w:szCs w:val="20"/>
        </w:rPr>
        <w:t>адрес: г. Майкоп, ул. Заводская, 2</w:t>
      </w:r>
    </w:p>
    <w:p w14:paraId="5211D223">
      <w:pPr>
        <w:ind w:left="5245"/>
        <w:rPr>
          <w:i/>
          <w:sz w:val="21"/>
          <w:szCs w:val="20"/>
        </w:rPr>
      </w:pPr>
    </w:p>
    <w:p w14:paraId="6D56FBBC">
      <w:pPr>
        <w:spacing w:line="181" w:lineRule="exact"/>
        <w:ind w:left="5245" w:right="156"/>
        <w:jc w:val="center"/>
        <w:rPr>
          <w:i/>
          <w:sz w:val="18"/>
          <w:szCs w:val="20"/>
        </w:rPr>
      </w:pPr>
      <w:r>
        <w:rPr>
          <w:i/>
          <w:sz w:val="18"/>
          <w:szCs w:val="20"/>
        </w:rPr>
        <w:t>(фамилия, имя, отчество (последнее – при наличии), данные</w:t>
      </w:r>
    </w:p>
    <w:p w14:paraId="010C519C">
      <w:pPr>
        <w:ind w:left="5245" w:right="156"/>
        <w:jc w:val="center"/>
        <w:rPr>
          <w:i/>
          <w:sz w:val="18"/>
          <w:szCs w:val="20"/>
        </w:rPr>
      </w:pPr>
      <w:r>
        <w:rPr>
          <w:i/>
          <w:sz w:val="18"/>
          <w:szCs w:val="20"/>
        </w:rPr>
        <w:t>документа, удостоверяющего личность, контактный телефон, адрес электронной почты, адрес регистрации, адрес</w:t>
      </w:r>
    </w:p>
    <w:p w14:paraId="36116A47">
      <w:pPr>
        <w:spacing w:line="206" w:lineRule="exact"/>
        <w:ind w:left="5245" w:right="156"/>
        <w:jc w:val="center"/>
        <w:rPr>
          <w:i/>
          <w:sz w:val="18"/>
          <w:szCs w:val="20"/>
        </w:rPr>
      </w:pPr>
      <w:r>
        <w:rPr>
          <w:i/>
          <w:sz w:val="18"/>
          <w:szCs w:val="20"/>
        </w:rPr>
        <w:t>фактического проживания уполномоченного лица)</w:t>
      </w:r>
    </w:p>
    <w:p w14:paraId="2C4CBC56">
      <w:pPr>
        <w:spacing w:before="9"/>
        <w:ind w:left="5245"/>
        <w:rPr>
          <w:i/>
          <w:sz w:val="19"/>
          <w:szCs w:val="20"/>
        </w:rPr>
      </w:pPr>
      <w:r>
        <w:rPr>
          <w:sz w:val="28"/>
          <w:szCs w:val="20"/>
        </w:rPr>
        <mc:AlternateContent>
          <mc:Choice Requires="wps">
            <w:drawing>
              <wp:anchor distT="0" distB="0" distL="0" distR="0" simplePos="0" relativeHeight="251684864" behindDoc="1" locked="0" layoutInCell="1" allowOverlap="1">
                <wp:simplePos x="0" y="0"/>
                <wp:positionH relativeFrom="page">
                  <wp:posOffset>4015105</wp:posOffset>
                </wp:positionH>
                <wp:positionV relativeFrom="paragraph">
                  <wp:posOffset>172720</wp:posOffset>
                </wp:positionV>
                <wp:extent cx="3200400" cy="1270"/>
                <wp:effectExtent l="0" t="0" r="19050" b="17780"/>
                <wp:wrapTopAndBottom/>
                <wp:docPr id="36" name="Freeform 45"/>
                <wp:cNvGraphicFramePr/>
                <a:graphic xmlns:a="http://schemas.openxmlformats.org/drawingml/2006/main">
                  <a:graphicData uri="http://schemas.microsoft.com/office/word/2010/wordprocessingShape">
                    <wps:wsp>
                      <wps:cNvSpPr/>
                      <wps:spPr bwMode="auto">
                        <a:xfrm>
                          <a:off x="0" y="0"/>
                          <a:ext cx="3200400" cy="1270"/>
                        </a:xfrm>
                        <a:custGeom>
                          <a:avLst/>
                          <a:gdLst>
                            <a:gd name="T0" fmla="+- 0 6323 6323"/>
                            <a:gd name="T1" fmla="*/ T0 w 5040"/>
                            <a:gd name="T2" fmla="+- 0 11363 6323"/>
                            <a:gd name="T3" fmla="*/ T2 w 5040"/>
                          </a:gdLst>
                          <a:ahLst/>
                          <a:cxnLst>
                            <a:cxn ang="0">
                              <a:pos x="T1" y="0"/>
                            </a:cxn>
                            <a:cxn ang="0">
                              <a:pos x="T3" y="0"/>
                            </a:cxn>
                          </a:cxnLst>
                          <a:rect l="0" t="0" r="r" b="b"/>
                          <a:pathLst>
                            <a:path w="5040">
                              <a:moveTo>
                                <a:pt x="0" y="0"/>
                              </a:moveTo>
                              <a:lnTo>
                                <a:pt x="504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5" o:spid="_x0000_s1026" o:spt="100" style="position:absolute;left:0pt;margin-left:316.15pt;margin-top:13.6pt;height:0.1pt;width:252pt;mso-position-horizontal-relative:page;mso-wrap-distance-bottom:0pt;mso-wrap-distance-top:0pt;z-index:-251631616;mso-width-relative:page;mso-height-relative:page;" filled="f" stroked="t" coordsize="5040,1" o:gfxdata="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C2KjkO1wAAAAoBAAAPAAAAAAAAAAEAIAAAACIAAABkcnMvZG93bnJldi54bWxQSwECFAAU&#10;AAAACACHTuJAWo+E8p0CAADDBQAADgAAAAAAAAABACAAAAAmAQAAZHJzL2Uyb0RvYy54bWxQSwUG&#10;AAAAAAYABgBZAQAANQYAAAAA&#10;" path="m0,0l5040,0e">
                <v:path o:connectlocs="0,0;3200400,0" o:connectangles="0,0"/>
                <v:fill on="f" focussize="0,0"/>
                <v:stroke weight="0.48pt" color="#000000" joinstyle="round"/>
                <v:imagedata o:title=""/>
                <o:lock v:ext="edit" aspectratio="f"/>
                <w10:wrap type="topAndBottom"/>
              </v:shape>
            </w:pict>
          </mc:Fallback>
        </mc:AlternateContent>
      </w:r>
      <w:r>
        <w:rPr>
          <w:sz w:val="28"/>
          <w:szCs w:val="20"/>
        </w:rPr>
        <mc:AlternateContent>
          <mc:Choice Requires="wps">
            <w:drawing>
              <wp:anchor distT="0" distB="0" distL="0" distR="0" simplePos="0" relativeHeight="251685888" behindDoc="1" locked="0" layoutInCell="1" allowOverlap="1">
                <wp:simplePos x="0" y="0"/>
                <wp:positionH relativeFrom="page">
                  <wp:posOffset>4015105</wp:posOffset>
                </wp:positionH>
                <wp:positionV relativeFrom="paragraph">
                  <wp:posOffset>347345</wp:posOffset>
                </wp:positionV>
                <wp:extent cx="3048000" cy="1270"/>
                <wp:effectExtent l="0" t="0" r="19050" b="17780"/>
                <wp:wrapTopAndBottom/>
                <wp:docPr id="35" name="Freeform 46"/>
                <wp:cNvGraphicFramePr/>
                <a:graphic xmlns:a="http://schemas.openxmlformats.org/drawingml/2006/main">
                  <a:graphicData uri="http://schemas.microsoft.com/office/word/2010/wordprocessingShape">
                    <wps:wsp>
                      <wps:cNvSpPr/>
                      <wps:spPr bwMode="auto">
                        <a:xfrm>
                          <a:off x="0" y="0"/>
                          <a:ext cx="3048000" cy="1270"/>
                        </a:xfrm>
                        <a:custGeom>
                          <a:avLst/>
                          <a:gdLst>
                            <a:gd name="T0" fmla="+- 0 6323 6323"/>
                            <a:gd name="T1" fmla="*/ T0 w 4800"/>
                            <a:gd name="T2" fmla="+- 0 11123 6323"/>
                            <a:gd name="T3" fmla="*/ T2 w 4800"/>
                          </a:gdLst>
                          <a:ahLst/>
                          <a:cxnLst>
                            <a:cxn ang="0">
                              <a:pos x="T1" y="0"/>
                            </a:cxn>
                            <a:cxn ang="0">
                              <a:pos x="T3" y="0"/>
                            </a:cxn>
                          </a:cxnLst>
                          <a:rect l="0" t="0" r="r" b="b"/>
                          <a:pathLst>
                            <a:path w="4800">
                              <a:moveTo>
                                <a:pt x="0" y="0"/>
                              </a:moveTo>
                              <a:lnTo>
                                <a:pt x="480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6" o:spid="_x0000_s1026" o:spt="100" style="position:absolute;left:0pt;margin-left:316.15pt;margin-top:27.35pt;height:0.1pt;width:240pt;mso-position-horizontal-relative:page;mso-wrap-distance-bottom:0pt;mso-wrap-distance-top:0pt;z-index:-251630592;mso-width-relative:page;mso-height-relative:page;" filled="f" stroked="t" coordsize="4800,1" o:gfxdata="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" path="m0,0l4800,0e">
                <v:path o:connectlocs="0,0;3048000,0" o:connectangles="0,0"/>
                <v:fill on="f" focussize="0,0"/>
                <v:stroke weight="0.48pt" color="#000000" joinstyle="round"/>
                <v:imagedata o:title=""/>
                <o:lock v:ext="edit" aspectratio="f"/>
                <w10:wrap type="topAndBottom"/>
              </v:shape>
            </w:pict>
          </mc:Fallback>
        </mc:AlternateContent>
      </w:r>
    </w:p>
    <w:p w14:paraId="169F8D4D">
      <w:pPr>
        <w:spacing w:before="2"/>
        <w:ind w:left="5245"/>
        <w:rPr>
          <w:i/>
          <w:sz w:val="17"/>
          <w:szCs w:val="20"/>
        </w:rPr>
      </w:pPr>
    </w:p>
    <w:p w14:paraId="14436F69">
      <w:pPr>
        <w:spacing w:line="180" w:lineRule="exact"/>
        <w:ind w:left="5245"/>
        <w:rPr>
          <w:i/>
          <w:sz w:val="18"/>
          <w:szCs w:val="20"/>
        </w:rPr>
      </w:pPr>
      <w:r>
        <w:rPr>
          <w:i/>
          <w:sz w:val="18"/>
          <w:szCs w:val="20"/>
        </w:rPr>
        <w:t>(данные представителя заявителя)</w:t>
      </w:r>
    </w:p>
    <w:p w14:paraId="56311E0E">
      <w:pPr>
        <w:widowControl w:val="0"/>
        <w:autoSpaceDE w:val="0"/>
        <w:autoSpaceDN w:val="0"/>
        <w:ind w:left="29" w:right="1199"/>
        <w:jc w:val="center"/>
        <w:rPr>
          <w:b/>
          <w:sz w:val="26"/>
          <w:szCs w:val="22"/>
          <w:lang w:eastAsia="en-US"/>
        </w:rPr>
      </w:pPr>
      <w:r>
        <w:rPr>
          <w:b/>
          <w:sz w:val="26"/>
          <w:szCs w:val="22"/>
          <w:lang w:eastAsia="en-US"/>
        </w:rPr>
        <w:t>Заявление</w:t>
      </w:r>
    </w:p>
    <w:p w14:paraId="27A9B038">
      <w:pPr>
        <w:widowControl w:val="0"/>
        <w:autoSpaceDE w:val="0"/>
        <w:autoSpaceDN w:val="0"/>
        <w:spacing w:before="1"/>
        <w:ind w:left="29" w:right="1198"/>
        <w:jc w:val="center"/>
        <w:rPr>
          <w:b/>
          <w:sz w:val="26"/>
          <w:szCs w:val="22"/>
          <w:lang w:eastAsia="en-US"/>
        </w:rPr>
      </w:pPr>
      <w:r>
        <w:rPr>
          <w:b/>
          <w:sz w:val="26"/>
          <w:szCs w:val="22"/>
          <w:lang w:eastAsia="en-US"/>
        </w:rPr>
        <w:t>о предоставлении земельного участка</w:t>
      </w:r>
    </w:p>
    <w:p w14:paraId="4FDF9614">
      <w:pPr>
        <w:widowControl w:val="0"/>
        <w:autoSpaceDE w:val="0"/>
        <w:autoSpaceDN w:val="0"/>
        <w:spacing w:before="2"/>
        <w:rPr>
          <w:b/>
          <w:sz w:val="25"/>
          <w:szCs w:val="28"/>
          <w:lang w:eastAsia="en-US"/>
        </w:rPr>
      </w:pPr>
    </w:p>
    <w:p w14:paraId="65FDA9B6">
      <w:pPr>
        <w:widowControl w:val="0"/>
        <w:tabs>
          <w:tab w:val="left" w:pos="9216"/>
          <w:tab w:val="left" w:pos="10124"/>
        </w:tabs>
        <w:autoSpaceDE w:val="0"/>
        <w:autoSpaceDN w:val="0"/>
        <w:ind w:left="706"/>
        <w:rPr>
          <w:sz w:val="26"/>
          <w:szCs w:val="22"/>
          <w:lang w:eastAsia="en-US"/>
        </w:rPr>
      </w:pPr>
      <w:r>
        <w:rPr>
          <w:sz w:val="26"/>
          <w:szCs w:val="22"/>
          <w:lang w:eastAsia="en-US"/>
        </w:rPr>
        <w:t xml:space="preserve">Прошу предоставить земельный участок с кадастровым номером </w:t>
      </w:r>
      <w:r>
        <w:rPr>
          <w:b/>
          <w:i/>
          <w:sz w:val="26"/>
          <w:szCs w:val="22"/>
          <w:u w:val="single"/>
          <w:lang w:eastAsia="en-US"/>
        </w:rPr>
        <w:t>01:06:0000001:9085 в аренду</w:t>
      </w:r>
      <w:r>
        <w:rPr>
          <w:sz w:val="17"/>
          <w:szCs w:val="22"/>
          <w:u w:val="single"/>
          <w:lang w:eastAsia="en-US"/>
        </w:rPr>
        <w:t xml:space="preserve"> 1</w:t>
      </w:r>
      <w:r>
        <w:rPr>
          <w:position w:val="-8"/>
          <w:sz w:val="26"/>
          <w:szCs w:val="22"/>
          <w:lang w:eastAsia="en-US"/>
        </w:rPr>
        <w:t>.</w:t>
      </w:r>
    </w:p>
    <w:p w14:paraId="3C5F3CAE">
      <w:pPr>
        <w:widowControl w:val="0"/>
        <w:tabs>
          <w:tab w:val="left" w:pos="9352"/>
          <w:tab w:val="left" w:pos="9932"/>
        </w:tabs>
        <w:autoSpaceDE w:val="0"/>
        <w:autoSpaceDN w:val="0"/>
        <w:spacing w:before="48" w:line="276" w:lineRule="auto"/>
        <w:ind w:left="706" w:right="479"/>
        <w:rPr>
          <w:sz w:val="26"/>
          <w:szCs w:val="22"/>
          <w:lang w:eastAsia="en-US"/>
        </w:rPr>
      </w:pPr>
      <w:r>
        <w:rPr>
          <w:sz w:val="26"/>
          <w:szCs w:val="22"/>
          <w:lang w:eastAsia="en-US"/>
        </w:rPr>
        <w:t>Основание предоставления земельного участка:</w:t>
      </w:r>
      <w:r>
        <w:rPr>
          <w:b/>
          <w:i/>
          <w:sz w:val="26"/>
          <w:szCs w:val="22"/>
          <w:u w:val="single"/>
          <w:lang w:eastAsia="en-US"/>
        </w:rPr>
        <w:t>пп.19 п.2 ст.39.6 ЗК РФ</w:t>
      </w:r>
      <w:r>
        <w:rPr>
          <w:sz w:val="26"/>
          <w:szCs w:val="22"/>
          <w:u w:val="single"/>
          <w:lang w:eastAsia="en-US"/>
        </w:rPr>
        <w:tab/>
      </w:r>
      <w:r>
        <w:rPr>
          <w:sz w:val="26"/>
          <w:szCs w:val="22"/>
          <w:vertAlign w:val="superscript"/>
          <w:lang w:eastAsia="en-US"/>
        </w:rPr>
        <w:t>2</w:t>
      </w:r>
      <w:r>
        <w:rPr>
          <w:sz w:val="26"/>
          <w:szCs w:val="22"/>
          <w:lang w:eastAsia="en-US"/>
        </w:rPr>
        <w:t xml:space="preserve">. Цель использования земельного участка </w:t>
      </w:r>
      <w:r>
        <w:rPr>
          <w:b/>
          <w:i/>
          <w:sz w:val="26"/>
          <w:szCs w:val="22"/>
          <w:u w:val="single"/>
          <w:lang w:eastAsia="en-US"/>
        </w:rPr>
        <w:t>для сенокошения</w:t>
      </w:r>
      <w:r>
        <w:rPr>
          <w:sz w:val="26"/>
          <w:szCs w:val="22"/>
          <w:u w:val="single"/>
          <w:lang w:eastAsia="en-US"/>
        </w:rPr>
        <w:tab/>
      </w:r>
      <w:r>
        <w:rPr>
          <w:sz w:val="26"/>
          <w:szCs w:val="22"/>
          <w:u w:val="single"/>
          <w:lang w:eastAsia="en-US"/>
        </w:rPr>
        <w:tab/>
      </w:r>
      <w:r>
        <w:rPr>
          <w:spacing w:val="-3"/>
          <w:sz w:val="26"/>
          <w:szCs w:val="22"/>
          <w:lang w:eastAsia="en-US"/>
        </w:rPr>
        <w:t>.</w:t>
      </w:r>
    </w:p>
    <w:p w14:paraId="38A0B2F8">
      <w:pPr>
        <w:widowControl w:val="0"/>
        <w:tabs>
          <w:tab w:val="left" w:pos="6026"/>
        </w:tabs>
        <w:autoSpaceDE w:val="0"/>
        <w:autoSpaceDN w:val="0"/>
        <w:spacing w:line="276" w:lineRule="auto"/>
        <w:ind w:left="139" w:right="186" w:firstLine="566"/>
        <w:rPr>
          <w:sz w:val="26"/>
          <w:szCs w:val="22"/>
          <w:lang w:eastAsia="en-US"/>
        </w:rPr>
      </w:pPr>
      <w:r>
        <w:rPr>
          <w:sz w:val="26"/>
          <w:szCs w:val="22"/>
          <w:lang w:eastAsia="en-US"/>
        </w:rPr>
        <w:t xml:space="preserve">Реквизиты решения об изъятии земельного участка для государственных или муниципальных нужд </w:t>
      </w:r>
      <w:r>
        <w:rPr>
          <w:b/>
          <w:i/>
          <w:sz w:val="26"/>
          <w:szCs w:val="22"/>
          <w:lang w:eastAsia="en-US"/>
        </w:rPr>
        <w:t>-</w:t>
      </w:r>
      <w:r>
        <w:rPr>
          <w:sz w:val="26"/>
          <w:szCs w:val="22"/>
          <w:u w:val="single"/>
          <w:lang w:eastAsia="en-US"/>
        </w:rPr>
        <w:tab/>
      </w:r>
      <w:r>
        <w:rPr>
          <w:sz w:val="26"/>
          <w:szCs w:val="22"/>
          <w:lang w:eastAsia="en-US"/>
        </w:rPr>
        <w:t>_</w:t>
      </w:r>
      <w:r>
        <w:rPr>
          <w:sz w:val="26"/>
          <w:szCs w:val="22"/>
          <w:vertAlign w:val="superscript"/>
          <w:lang w:eastAsia="en-US"/>
        </w:rPr>
        <w:t>3</w:t>
      </w:r>
      <w:r>
        <w:rPr>
          <w:sz w:val="26"/>
          <w:szCs w:val="22"/>
          <w:lang w:eastAsia="en-US"/>
        </w:rPr>
        <w:t>.</w:t>
      </w:r>
    </w:p>
    <w:p w14:paraId="6B9BF447">
      <w:pPr>
        <w:widowControl w:val="0"/>
        <w:autoSpaceDE w:val="0"/>
        <w:autoSpaceDN w:val="0"/>
        <w:spacing w:before="252" w:line="269" w:lineRule="exact"/>
        <w:ind w:left="139"/>
        <w:rPr>
          <w:rFonts w:ascii="Microsoft Sans Serif"/>
          <w:szCs w:val="22"/>
          <w:lang w:eastAsia="en-US"/>
        </w:rPr>
      </w:pPr>
    </w:p>
    <w:p w14:paraId="36DD1F32">
      <w:pPr>
        <w:widowControl w:val="0"/>
        <w:autoSpaceDE w:val="0"/>
        <w:autoSpaceDN w:val="0"/>
        <w:spacing w:line="228" w:lineRule="exact"/>
        <w:ind w:left="139"/>
        <w:jc w:val="both"/>
        <w:rPr>
          <w:sz w:val="20"/>
          <w:szCs w:val="22"/>
          <w:lang w:eastAsia="en-US"/>
        </w:rPr>
      </w:pPr>
      <w:r>
        <w:rPr>
          <w:spacing w:val="-4"/>
          <w:sz w:val="20"/>
          <w:szCs w:val="22"/>
          <w:lang w:eastAsia="en-US"/>
        </w:rPr>
        <w:t xml:space="preserve">1 </w:t>
      </w:r>
      <w:r>
        <w:rPr>
          <w:sz w:val="20"/>
          <w:szCs w:val="22"/>
          <w:lang w:eastAsia="en-US"/>
        </w:rPr>
        <w:t>Указывается вид права, на котором заявитель желает приобрести земельный участок, если предоставление</w:t>
      </w:r>
    </w:p>
    <w:p w14:paraId="5C01D769">
      <w:pPr>
        <w:widowControl w:val="0"/>
        <w:autoSpaceDE w:val="0"/>
        <w:autoSpaceDN w:val="0"/>
        <w:spacing w:before="1"/>
        <w:ind w:left="139" w:right="197"/>
        <w:jc w:val="both"/>
        <w:rPr>
          <w:sz w:val="20"/>
          <w:szCs w:val="22"/>
          <w:lang w:eastAsia="en-US"/>
        </w:rPr>
      </w:pPr>
      <w:r>
        <w:rPr>
          <w:sz w:val="20"/>
          <w:szCs w:val="22"/>
          <w:lang w:eastAsia="en-US"/>
        </w:rPr>
        <w:t>земельного участка указанному заявителю допускается на нескольких видах прав (собственность, аренда, постоянное (бессрочное) пользование, безвозмездное (срочное) пользование). В случае, если земельный участок предоставляется в аренду, безвозмездное пользование также указывается срок, на который будет предоставлен земельный участок, с учетом ограничений, предусмотренных пунктами 8, 9 статьи 39.8, пунктом 2 статьи 39.10 Земельного кодекса</w:t>
      </w:r>
    </w:p>
    <w:p w14:paraId="0E93036E">
      <w:pPr>
        <w:widowControl w:val="0"/>
        <w:autoSpaceDE w:val="0"/>
        <w:autoSpaceDN w:val="0"/>
        <w:spacing w:line="229" w:lineRule="exact"/>
        <w:ind w:left="139"/>
        <w:jc w:val="both"/>
        <w:rPr>
          <w:sz w:val="20"/>
          <w:szCs w:val="22"/>
          <w:lang w:eastAsia="en-US"/>
        </w:rPr>
      </w:pPr>
      <w:r>
        <w:rPr>
          <w:sz w:val="20"/>
          <w:szCs w:val="22"/>
          <w:lang w:eastAsia="en-US"/>
        </w:rPr>
        <w:t>Российской Федерации</w:t>
      </w:r>
    </w:p>
    <w:p w14:paraId="267CC64F">
      <w:pPr>
        <w:widowControl w:val="0"/>
        <w:autoSpaceDE w:val="0"/>
        <w:autoSpaceDN w:val="0"/>
        <w:ind w:left="139" w:right="186"/>
        <w:jc w:val="both"/>
        <w:rPr>
          <w:sz w:val="20"/>
          <w:szCs w:val="22"/>
          <w:lang w:eastAsia="en-US"/>
        </w:rPr>
      </w:pPr>
      <w:r>
        <w:rPr>
          <w:sz w:val="20"/>
          <w:szCs w:val="22"/>
          <w:vertAlign w:val="superscript"/>
          <w:lang w:eastAsia="en-US"/>
        </w:rPr>
        <w:t>2</w:t>
      </w:r>
      <w:r>
        <w:rPr>
          <w:sz w:val="20"/>
          <w:szCs w:val="22"/>
          <w:lang w:eastAsia="en-US"/>
        </w:rPr>
        <w:t>Указывается основание предоставления земельного участка без проведения торгов из числа предусмотренных пунктом 2 статьи39.3, статьей 39.5, пунктом 2статьи39.6 или пунктом 2 статьи 39.10 Земельного кодекса</w:t>
      </w:r>
    </w:p>
    <w:p w14:paraId="6B7EE321">
      <w:pPr>
        <w:widowControl w:val="0"/>
        <w:autoSpaceDE w:val="0"/>
        <w:autoSpaceDN w:val="0"/>
        <w:spacing w:line="228" w:lineRule="exact"/>
        <w:ind w:left="139"/>
        <w:jc w:val="both"/>
        <w:rPr>
          <w:sz w:val="20"/>
          <w:szCs w:val="22"/>
          <w:lang w:eastAsia="en-US"/>
        </w:rPr>
      </w:pPr>
      <w:r>
        <w:rPr>
          <w:sz w:val="20"/>
          <w:szCs w:val="22"/>
          <w:lang w:eastAsia="en-US"/>
        </w:rPr>
        <w:t>Российской Федерации оснований</w:t>
      </w:r>
    </w:p>
    <w:p w14:paraId="39FC1B1C">
      <w:pPr>
        <w:widowControl w:val="0"/>
        <w:autoSpaceDE w:val="0"/>
        <w:autoSpaceDN w:val="0"/>
        <w:spacing w:before="1"/>
        <w:ind w:left="139"/>
        <w:jc w:val="both"/>
        <w:rPr>
          <w:rFonts w:ascii="Microsoft Sans Serif" w:hAnsi="Microsoft Sans Serif"/>
          <w:sz w:val="20"/>
          <w:szCs w:val="22"/>
          <w:lang w:eastAsia="en-US"/>
        </w:rPr>
      </w:pPr>
      <w:r>
        <w:rPr>
          <w:spacing w:val="-4"/>
          <w:sz w:val="20"/>
          <w:szCs w:val="22"/>
          <w:lang w:eastAsia="en-US"/>
        </w:rPr>
        <w:t xml:space="preserve">3 </w:t>
      </w:r>
      <w:r>
        <w:rPr>
          <w:sz w:val="20"/>
          <w:szCs w:val="22"/>
          <w:lang w:eastAsia="en-US"/>
        </w:rPr>
        <w:t>Указывается в случае, если земельный участок предоставляется взамен земельного участка, изымаемого для государственных или муниципальных нужд</w:t>
      </w:r>
    </w:p>
    <w:p w14:paraId="7CC51537">
      <w:pPr>
        <w:widowControl w:val="0"/>
        <w:autoSpaceDE w:val="0"/>
        <w:autoSpaceDN w:val="0"/>
        <w:spacing w:before="1"/>
        <w:ind w:left="139"/>
        <w:jc w:val="both"/>
        <w:rPr>
          <w:rFonts w:ascii="Microsoft Sans Serif" w:hAnsi="Microsoft Sans Serif"/>
          <w:sz w:val="20"/>
          <w:szCs w:val="22"/>
          <w:lang w:eastAsia="en-US"/>
        </w:rPr>
      </w:pPr>
    </w:p>
    <w:p w14:paraId="335EC997">
      <w:pPr>
        <w:widowControl w:val="0"/>
        <w:autoSpaceDE w:val="0"/>
        <w:autoSpaceDN w:val="0"/>
        <w:rPr>
          <w:rFonts w:ascii="Microsoft Sans Serif" w:hAnsi="Microsoft Sans Serif"/>
          <w:sz w:val="20"/>
          <w:szCs w:val="22"/>
          <w:lang w:eastAsia="en-US"/>
        </w:rPr>
        <w:sectPr>
          <w:pgSz w:w="11900" w:h="16850"/>
          <w:pgMar w:top="760" w:right="340" w:bottom="280" w:left="1080" w:header="720" w:footer="720" w:gutter="0"/>
          <w:cols w:space="720" w:num="1"/>
        </w:sectPr>
      </w:pPr>
    </w:p>
    <w:p w14:paraId="4A524BA9">
      <w:pPr>
        <w:widowControl w:val="0"/>
        <w:tabs>
          <w:tab w:val="left" w:pos="7300"/>
        </w:tabs>
        <w:autoSpaceDE w:val="0"/>
        <w:autoSpaceDN w:val="0"/>
        <w:spacing w:before="120" w:line="276" w:lineRule="auto"/>
        <w:ind w:left="139" w:right="170" w:firstLine="566"/>
        <w:rPr>
          <w:sz w:val="26"/>
          <w:szCs w:val="22"/>
          <w:lang w:eastAsia="en-US"/>
        </w:rPr>
      </w:pPr>
      <w:r>
        <w:rPr>
          <w:sz w:val="26"/>
          <w:szCs w:val="22"/>
          <w:lang w:eastAsia="en-US"/>
        </w:rPr>
        <w:t>Реквизиты решения об утверждении документа территориального планирования и (или) проекта планировки территории</w:t>
      </w:r>
      <w:r>
        <w:rPr>
          <w:sz w:val="26"/>
          <w:szCs w:val="22"/>
          <w:u w:val="single"/>
          <w:lang w:eastAsia="en-US"/>
        </w:rPr>
        <w:tab/>
      </w:r>
      <w:r>
        <w:rPr>
          <w:b/>
          <w:i/>
          <w:sz w:val="26"/>
          <w:szCs w:val="22"/>
          <w:u w:val="single"/>
          <w:lang w:eastAsia="en-US"/>
        </w:rPr>
        <w:t xml:space="preserve"> -</w:t>
      </w:r>
      <w:r>
        <w:rPr>
          <w:sz w:val="26"/>
          <w:szCs w:val="22"/>
          <w:lang w:eastAsia="en-US"/>
        </w:rPr>
        <w:t>_</w:t>
      </w:r>
      <w:r>
        <w:rPr>
          <w:sz w:val="26"/>
          <w:szCs w:val="22"/>
          <w:vertAlign w:val="superscript"/>
          <w:lang w:eastAsia="en-US"/>
        </w:rPr>
        <w:t>4</w:t>
      </w:r>
      <w:r>
        <w:rPr>
          <w:sz w:val="26"/>
          <w:szCs w:val="22"/>
          <w:lang w:eastAsia="en-US"/>
        </w:rPr>
        <w:t>.</w:t>
      </w:r>
    </w:p>
    <w:p w14:paraId="2637173A">
      <w:pPr>
        <w:widowControl w:val="0"/>
        <w:tabs>
          <w:tab w:val="left" w:pos="4563"/>
        </w:tabs>
        <w:autoSpaceDE w:val="0"/>
        <w:autoSpaceDN w:val="0"/>
        <w:spacing w:line="276" w:lineRule="auto"/>
        <w:ind w:left="139" w:right="186" w:firstLine="566"/>
        <w:rPr>
          <w:sz w:val="26"/>
          <w:szCs w:val="22"/>
          <w:lang w:eastAsia="en-US"/>
        </w:rPr>
      </w:pPr>
      <w:r>
        <w:rPr>
          <w:sz w:val="26"/>
          <w:szCs w:val="22"/>
          <w:lang w:eastAsia="en-US"/>
        </w:rPr>
        <w:t xml:space="preserve">Реквизиты решения о предварительном согласовании предоставления земельного участка </w:t>
      </w:r>
      <w:r>
        <w:rPr>
          <w:b/>
          <w:i/>
          <w:sz w:val="26"/>
          <w:szCs w:val="22"/>
          <w:u w:val="single"/>
          <w:lang w:eastAsia="en-US"/>
        </w:rPr>
        <w:t>распоряжение от 15.01.2024 № 3457</w:t>
      </w:r>
      <w:r>
        <w:rPr>
          <w:sz w:val="26"/>
          <w:szCs w:val="22"/>
          <w:u w:val="single"/>
          <w:lang w:eastAsia="en-US"/>
        </w:rPr>
        <w:tab/>
      </w:r>
      <w:r>
        <w:rPr>
          <w:sz w:val="26"/>
          <w:szCs w:val="22"/>
          <w:vertAlign w:val="superscript"/>
          <w:lang w:eastAsia="en-US"/>
        </w:rPr>
        <w:t>5</w:t>
      </w:r>
      <w:r>
        <w:rPr>
          <w:sz w:val="26"/>
          <w:szCs w:val="22"/>
          <w:lang w:eastAsia="en-US"/>
        </w:rPr>
        <w:t>.</w:t>
      </w:r>
    </w:p>
    <w:p w14:paraId="6A60A781">
      <w:pPr>
        <w:widowControl w:val="0"/>
        <w:autoSpaceDE w:val="0"/>
        <w:autoSpaceDN w:val="0"/>
        <w:rPr>
          <w:szCs w:val="28"/>
          <w:lang w:eastAsia="en-US"/>
        </w:rPr>
      </w:pPr>
    </w:p>
    <w:p w14:paraId="01ACACBF">
      <w:pPr>
        <w:widowControl w:val="0"/>
        <w:autoSpaceDE w:val="0"/>
        <w:autoSpaceDN w:val="0"/>
        <w:ind w:left="139"/>
        <w:rPr>
          <w:sz w:val="26"/>
          <w:szCs w:val="22"/>
          <w:lang w:eastAsia="en-US"/>
        </w:rPr>
      </w:pPr>
      <w:r>
        <w:rPr>
          <w:sz w:val="26"/>
          <w:szCs w:val="22"/>
          <w:lang w:eastAsia="en-US"/>
        </w:rPr>
        <w:t>Приложение:</w:t>
      </w:r>
    </w:p>
    <w:p w14:paraId="2C7B9F0C">
      <w:pPr>
        <w:ind w:left="29" w:right="1199"/>
        <w:jc w:val="center"/>
        <w:rPr>
          <w:b/>
          <w:sz w:val="28"/>
          <w:szCs w:val="28"/>
        </w:rPr>
      </w:pPr>
    </w:p>
    <w:p w14:paraId="66A1A9FD">
      <w:pPr>
        <w:ind w:firstLine="706"/>
        <w:rPr>
          <w:sz w:val="26"/>
          <w:szCs w:val="20"/>
        </w:rPr>
      </w:pPr>
    </w:p>
    <w:p w14:paraId="3E93E0E2">
      <w:pPr>
        <w:widowControl w:val="0"/>
        <w:autoSpaceDE w:val="0"/>
        <w:autoSpaceDN w:val="0"/>
        <w:spacing w:after="55"/>
        <w:ind w:firstLine="706"/>
        <w:rPr>
          <w:sz w:val="26"/>
        </w:rPr>
      </w:pPr>
      <w:r>
        <w:rPr>
          <w:sz w:val="26"/>
        </w:rPr>
        <w:t>Результат предоставления услуги прошу:</w:t>
      </w:r>
    </w:p>
    <w:tbl>
      <w:tblPr>
        <w:tblStyle w:val="60"/>
        <w:tblW w:w="0" w:type="auto"/>
        <w:tblInd w:w="14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790"/>
        <w:gridCol w:w="849"/>
      </w:tblGrid>
      <w:tr w14:paraId="3E917F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6" w:hRule="atLeast"/>
        </w:trPr>
        <w:tc>
          <w:tcPr>
            <w:tcW w:w="8790" w:type="dxa"/>
          </w:tcPr>
          <w:p w14:paraId="3370D5B4">
            <w:pPr>
              <w:widowControl w:val="0"/>
              <w:tabs>
                <w:tab w:val="left" w:pos="1460"/>
                <w:tab w:val="left" w:pos="1806"/>
                <w:tab w:val="left" w:pos="2739"/>
                <w:tab w:val="left" w:pos="4461"/>
                <w:tab w:val="left" w:pos="5848"/>
                <w:tab w:val="left" w:pos="6193"/>
                <w:tab w:val="left" w:pos="7318"/>
                <w:tab w:val="left" w:pos="8419"/>
              </w:tabs>
              <w:autoSpaceDE w:val="0"/>
              <w:autoSpaceDN w:val="0"/>
              <w:spacing w:line="291"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в форме электронного документа в Личный кабинет на</w:t>
            </w:r>
          </w:p>
          <w:p w14:paraId="25134D50">
            <w:pPr>
              <w:widowControl w:val="0"/>
              <w:autoSpaceDE w:val="0"/>
              <w:autoSpaceDN w:val="0"/>
              <w:spacing w:before="44"/>
              <w:ind w:left="107"/>
              <w:rPr>
                <w:rFonts w:ascii="Times New Roman" w:hAnsi="Times New Roman" w:eastAsia="Times New Roman" w:cs="Times New Roman"/>
                <w:sz w:val="26"/>
                <w:lang w:val="en-US" w:eastAsia="en-US"/>
              </w:rPr>
            </w:pPr>
            <w:r>
              <w:rPr>
                <w:rFonts w:ascii="Times New Roman" w:hAnsi="Times New Roman" w:eastAsia="Times New Roman" w:cs="Times New Roman"/>
                <w:sz w:val="26"/>
                <w:lang w:val="en-US" w:eastAsia="en-US"/>
              </w:rPr>
              <w:t>ЕПГУ/РПГУ</w:t>
            </w:r>
          </w:p>
        </w:tc>
        <w:tc>
          <w:tcPr>
            <w:tcW w:w="849" w:type="dxa"/>
          </w:tcPr>
          <w:p w14:paraId="0D94A683">
            <w:pPr>
              <w:widowControl w:val="0"/>
              <w:autoSpaceDE w:val="0"/>
              <w:autoSpaceDN w:val="0"/>
              <w:rPr>
                <w:rFonts w:ascii="Times New Roman" w:hAnsi="Times New Roman" w:eastAsia="Times New Roman" w:cs="Times New Roman"/>
                <w:lang w:val="en-US" w:eastAsia="en-US"/>
              </w:rPr>
            </w:pPr>
          </w:p>
        </w:tc>
      </w:tr>
      <w:tr w14:paraId="5F5493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2" w:hRule="atLeast"/>
        </w:trPr>
        <w:tc>
          <w:tcPr>
            <w:tcW w:w="8790" w:type="dxa"/>
          </w:tcPr>
          <w:p w14:paraId="73627EB9">
            <w:pPr>
              <w:widowControl w:val="0"/>
              <w:autoSpaceDE w:val="0"/>
              <w:autoSpaceDN w:val="0"/>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 xml:space="preserve">Выдать на бумажном носителе при личном обращении в уполномоченный </w:t>
            </w:r>
            <w:r>
              <w:rPr>
                <w:rFonts w:ascii="Times New Roman" w:hAnsi="Times New Roman" w:eastAsia="Times New Roman" w:cs="Times New Roman"/>
                <w:spacing w:val="-1"/>
                <w:sz w:val="26"/>
                <w:lang w:val="ru-RU" w:eastAsia="en-US"/>
              </w:rPr>
              <w:t xml:space="preserve">орган государственной </w:t>
            </w:r>
            <w:r>
              <w:rPr>
                <w:rFonts w:ascii="Times New Roman" w:hAnsi="Times New Roman" w:eastAsia="Times New Roman" w:cs="Times New Roman"/>
                <w:sz w:val="26"/>
                <w:lang w:val="ru-RU" w:eastAsia="en-US"/>
              </w:rPr>
              <w:t>власти, орган местного самоуправления, организацию</w:t>
            </w:r>
          </w:p>
          <w:p w14:paraId="3ACCC1BE">
            <w:pPr>
              <w:widowControl w:val="0"/>
              <w:tabs>
                <w:tab w:val="left" w:pos="8572"/>
              </w:tabs>
              <w:autoSpaceDE w:val="0"/>
              <w:autoSpaceDN w:val="0"/>
              <w:spacing w:line="298"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либо в МФЦ, расположенном по адресу:</w:t>
            </w:r>
            <w:r>
              <w:rPr>
                <w:rFonts w:ascii="Times New Roman" w:hAnsi="Times New Roman" w:eastAsia="Times New Roman" w:cs="Times New Roman"/>
                <w:sz w:val="26"/>
                <w:u w:val="single"/>
                <w:lang w:val="ru-RU" w:eastAsia="en-US"/>
              </w:rPr>
              <w:t xml:space="preserve"> </w:t>
            </w:r>
          </w:p>
        </w:tc>
        <w:tc>
          <w:tcPr>
            <w:tcW w:w="849" w:type="dxa"/>
          </w:tcPr>
          <w:p w14:paraId="08353A25">
            <w:pPr>
              <w:widowControl w:val="0"/>
              <w:autoSpaceDE w:val="0"/>
              <w:autoSpaceDN w:val="0"/>
              <w:rPr>
                <w:rFonts w:ascii="Times New Roman" w:hAnsi="Times New Roman" w:eastAsia="Times New Roman" w:cs="Times New Roman"/>
                <w:lang w:val="ru-RU" w:eastAsia="en-US"/>
              </w:rPr>
            </w:pPr>
            <w:r>
              <w:rPr>
                <w:rFonts w:asciiTheme="minorHAnsi" w:hAnsiTheme="minorHAnsi" w:eastAsiaTheme="minorHAnsi" w:cstheme="minorBidi"/>
                <w:sz w:val="26"/>
                <w:szCs w:val="20"/>
                <w:lang w:val="en-US" w:eastAsia="en-US"/>
              </w:rPr>
              <mc:AlternateContent>
                <mc:Choice Requires="wps">
                  <w:drawing>
                    <wp:anchor distT="0" distB="0" distL="114300" distR="114300" simplePos="0" relativeHeight="251688960" behindDoc="0" locked="0" layoutInCell="1" allowOverlap="1">
                      <wp:simplePos x="0" y="0"/>
                      <wp:positionH relativeFrom="column">
                        <wp:posOffset>197485</wp:posOffset>
                      </wp:positionH>
                      <wp:positionV relativeFrom="paragraph">
                        <wp:posOffset>167005</wp:posOffset>
                      </wp:positionV>
                      <wp:extent cx="61595" cy="198755"/>
                      <wp:effectExtent l="0" t="0" r="33655" b="29845"/>
                      <wp:wrapNone/>
                      <wp:docPr id="34" name="AutoShape 48"/>
                      <wp:cNvGraphicFramePr/>
                      <a:graphic xmlns:a="http://schemas.openxmlformats.org/drawingml/2006/main">
                        <a:graphicData uri="http://schemas.microsoft.com/office/word/2010/wordprocessingShape">
                          <wps:wsp>
                            <wps:cNvCnPr>
                              <a:cxnSpLocks noChangeShapeType="1"/>
                            </wps:cNvCnPr>
                            <wps:spPr bwMode="auto">
                              <a:xfrm flipH="1">
                                <a:off x="0" y="0"/>
                                <a:ext cx="61595" cy="198755"/>
                              </a:xfrm>
                              <a:prstGeom prst="straightConnector1">
                                <a:avLst/>
                              </a:prstGeom>
                              <a:noFill/>
                              <a:ln w="9525">
                                <a:solidFill>
                                  <a:srgbClr val="000000"/>
                                </a:solidFill>
                                <a:round/>
                              </a:ln>
                            </wps:spPr>
                            <wps:bodyPr/>
                          </wps:wsp>
                        </a:graphicData>
                      </a:graphic>
                    </wp:anchor>
                  </w:drawing>
                </mc:Choice>
                <mc:Fallback>
                  <w:pict>
                    <v:shape id="AutoShape 48" o:spid="_x0000_s1026" o:spt="32" type="#_x0000_t32" style="position:absolute;left:0pt;flip:x;margin-left:15.55pt;margin-top:13.15pt;height:15.65pt;width:4.85pt;z-index:251688960;mso-width-relative:page;mso-height-relative:page;" filled="f" stroked="t" coordsize="21600,21600" o:gfxdata="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kNB+x1gAAAAcBAAAP&#10;AAAAAAAAAAEAIAAAACIAAABkcnMvZG93bnJldi54bWxQSwECFAAUAAAACACHTuJAdf9r++EBAADB&#10;AwAADgAAAAAAAAABACAAAAAlAQAAZHJzL2Uyb0RvYy54bWxQSwUGAAAAAAYABgBZAQAAeAUAAAAA&#10;">
                      <v:fill on="f" focussize="0,0"/>
                      <v:stroke color="#000000" joinstyle="round"/>
                      <v:imagedata o:title=""/>
                      <o:lock v:ext="edit" aspectratio="f"/>
                    </v:shape>
                  </w:pict>
                </mc:Fallback>
              </mc:AlternateContent>
            </w:r>
            <w:r>
              <w:rPr>
                <w:rFonts w:asciiTheme="minorHAnsi" w:hAnsiTheme="minorHAnsi" w:eastAsiaTheme="minorHAnsi" w:cstheme="minorBidi"/>
                <w:sz w:val="26"/>
                <w:szCs w:val="20"/>
                <w:lang w:val="en-US" w:eastAsia="en-US"/>
              </w:rPr>
              <mc:AlternateContent>
                <mc:Choice Requires="wps">
                  <w:drawing>
                    <wp:anchor distT="0" distB="0" distL="114300" distR="114300" simplePos="0" relativeHeight="251689984" behindDoc="0" locked="0" layoutInCell="1" allowOverlap="1">
                      <wp:simplePos x="0" y="0"/>
                      <wp:positionH relativeFrom="column">
                        <wp:posOffset>114300</wp:posOffset>
                      </wp:positionH>
                      <wp:positionV relativeFrom="paragraph">
                        <wp:posOffset>167005</wp:posOffset>
                      </wp:positionV>
                      <wp:extent cx="83185" cy="198755"/>
                      <wp:effectExtent l="0" t="0" r="31115" b="29845"/>
                      <wp:wrapNone/>
                      <wp:docPr id="33" name="AutoShape 107"/>
                      <wp:cNvGraphicFramePr/>
                      <a:graphic xmlns:a="http://schemas.openxmlformats.org/drawingml/2006/main">
                        <a:graphicData uri="http://schemas.microsoft.com/office/word/2010/wordprocessingShape">
                          <wps:wsp>
                            <wps:cNvCnPr>
                              <a:cxnSpLocks noChangeShapeType="1"/>
                            </wps:cNvCnPr>
                            <wps:spPr bwMode="auto">
                              <a:xfrm>
                                <a:off x="0" y="0"/>
                                <a:ext cx="83185" cy="198755"/>
                              </a:xfrm>
                              <a:prstGeom prst="straightConnector1">
                                <a:avLst/>
                              </a:prstGeom>
                              <a:noFill/>
                              <a:ln w="9525">
                                <a:solidFill>
                                  <a:srgbClr val="000000"/>
                                </a:solidFill>
                                <a:round/>
                              </a:ln>
                            </wps:spPr>
                            <wps:bodyPr/>
                          </wps:wsp>
                        </a:graphicData>
                      </a:graphic>
                    </wp:anchor>
                  </w:drawing>
                </mc:Choice>
                <mc:Fallback>
                  <w:pict>
                    <v:shape id="AutoShape 107" o:spid="_x0000_s1026" o:spt="32" type="#_x0000_t32" style="position:absolute;left:0pt;margin-left:9pt;margin-top:13.15pt;height:15.65pt;width:6.55pt;z-index:251689984;mso-width-relative:page;mso-height-relative:page;" filled="f" stroked="t" coordsize="21600,21600" o:gfxdata="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rZSxC1gAAAAcBAAAPAAAAAAAA&#10;AAEAIAAAACIAAABkcnMvZG93bnJldi54bWxQSwECFAAUAAAACACHTuJAGuMo09sBAAC4AwAADgAA&#10;AAAAAAABACAAAAAlAQAAZHJzL2Uyb0RvYy54bWxQSwUGAAAAAAYABgBZAQAAcgUAAAAA&#10;">
                      <v:fill on="f" focussize="0,0"/>
                      <v:stroke color="#000000" joinstyle="round"/>
                      <v:imagedata o:title=""/>
                      <o:lock v:ext="edit" aspectratio="f"/>
                    </v:shape>
                  </w:pict>
                </mc:Fallback>
              </mc:AlternateContent>
            </w:r>
          </w:p>
        </w:tc>
      </w:tr>
      <w:tr w14:paraId="4824F0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8" w:hRule="atLeast"/>
        </w:trPr>
        <w:tc>
          <w:tcPr>
            <w:tcW w:w="8790" w:type="dxa"/>
          </w:tcPr>
          <w:p w14:paraId="468E3D13">
            <w:pPr>
              <w:widowControl w:val="0"/>
              <w:tabs>
                <w:tab w:val="left" w:pos="1741"/>
                <w:tab w:val="left" w:pos="2499"/>
                <w:tab w:val="left" w:pos="4154"/>
                <w:tab w:val="left" w:pos="5655"/>
                <w:tab w:val="left" w:pos="6411"/>
                <w:tab w:val="left" w:pos="7994"/>
              </w:tabs>
              <w:autoSpaceDE w:val="0"/>
              <w:autoSpaceDN w:val="0"/>
              <w:spacing w:line="294"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на бумажном носителе на почтовый адрес:</w:t>
            </w:r>
          </w:p>
        </w:tc>
        <w:tc>
          <w:tcPr>
            <w:tcW w:w="849" w:type="dxa"/>
          </w:tcPr>
          <w:p w14:paraId="1ABF8A7F">
            <w:pPr>
              <w:widowControl w:val="0"/>
              <w:autoSpaceDE w:val="0"/>
              <w:autoSpaceDN w:val="0"/>
              <w:rPr>
                <w:rFonts w:ascii="Times New Roman" w:hAnsi="Times New Roman" w:eastAsia="Times New Roman" w:cs="Times New Roman"/>
                <w:lang w:val="ru-RU" w:eastAsia="en-US"/>
              </w:rPr>
            </w:pPr>
          </w:p>
        </w:tc>
      </w:tr>
      <w:tr w14:paraId="2DEB8F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9639" w:type="dxa"/>
            <w:gridSpan w:val="2"/>
          </w:tcPr>
          <w:p w14:paraId="5CB759A4">
            <w:pPr>
              <w:widowControl w:val="0"/>
              <w:autoSpaceDE w:val="0"/>
              <w:autoSpaceDN w:val="0"/>
              <w:spacing w:before="114"/>
              <w:ind w:left="2306" w:right="2553"/>
              <w:jc w:val="center"/>
              <w:rPr>
                <w:rFonts w:ascii="Times New Roman" w:hAnsi="Times New Roman" w:eastAsia="Times New Roman" w:cs="Times New Roman"/>
                <w:i/>
                <w:lang w:val="ru-RU" w:eastAsia="en-US"/>
              </w:rPr>
            </w:pPr>
            <w:r>
              <w:rPr>
                <w:rFonts w:ascii="Times New Roman" w:hAnsi="Times New Roman" w:eastAsia="Times New Roman" w:cs="Times New Roman"/>
                <w:i/>
                <w:lang w:val="ru-RU" w:eastAsia="en-US"/>
              </w:rPr>
              <w:t>Указывается один из перечисленных способов</w:t>
            </w:r>
          </w:p>
        </w:tc>
      </w:tr>
    </w:tbl>
    <w:p w14:paraId="616AA175">
      <w:pPr>
        <w:widowControl w:val="0"/>
        <w:tabs>
          <w:tab w:val="left" w:pos="7118"/>
        </w:tabs>
        <w:autoSpaceDE w:val="0"/>
        <w:autoSpaceDN w:val="0"/>
        <w:rPr>
          <w:szCs w:val="28"/>
        </w:rPr>
      </w:pPr>
      <w:r>
        <w:rPr>
          <w:szCs w:val="28"/>
        </w:rPr>
        <w:tab/>
      </w:r>
      <w:r>
        <w:rPr>
          <w:b/>
          <w:i/>
          <w:szCs w:val="20"/>
        </w:rPr>
        <w:t>Иванов Иван Иванович</w:t>
      </w:r>
    </w:p>
    <w:tbl>
      <w:tblPr>
        <w:tblStyle w:val="60"/>
        <w:tblW w:w="0" w:type="auto"/>
        <w:tblInd w:w="4117" w:type="dxa"/>
        <w:tblLayout w:type="fixed"/>
        <w:tblCellMar>
          <w:top w:w="0" w:type="dxa"/>
          <w:left w:w="0" w:type="dxa"/>
          <w:bottom w:w="0" w:type="dxa"/>
          <w:right w:w="0" w:type="dxa"/>
        </w:tblCellMar>
      </w:tblPr>
      <w:tblGrid>
        <w:gridCol w:w="1702"/>
        <w:gridCol w:w="852"/>
        <w:gridCol w:w="2948"/>
      </w:tblGrid>
      <w:tr w14:paraId="58738804">
        <w:tblPrEx>
          <w:tblCellMar>
            <w:top w:w="0" w:type="dxa"/>
            <w:left w:w="0" w:type="dxa"/>
            <w:bottom w:w="0" w:type="dxa"/>
            <w:right w:w="0" w:type="dxa"/>
          </w:tblCellMar>
        </w:tblPrEx>
        <w:trPr>
          <w:trHeight w:val="548" w:hRule="atLeast"/>
        </w:trPr>
        <w:tc>
          <w:tcPr>
            <w:tcW w:w="1702" w:type="dxa"/>
            <w:tcBorders>
              <w:top w:val="single" w:color="000000" w:sz="4" w:space="0"/>
            </w:tcBorders>
          </w:tcPr>
          <w:p w14:paraId="0A170687">
            <w:pPr>
              <w:widowControl w:val="0"/>
              <w:autoSpaceDE w:val="0"/>
              <w:autoSpaceDN w:val="0"/>
              <w:spacing w:line="273" w:lineRule="exact"/>
              <w:ind w:left="347"/>
              <w:rPr>
                <w:rFonts w:ascii="Times New Roman" w:hAnsi="Times New Roman" w:eastAsia="Times New Roman" w:cs="Times New Roman"/>
                <w:lang w:val="en-US" w:eastAsia="en-US"/>
              </w:rPr>
            </w:pPr>
            <w:r>
              <w:rPr>
                <w:rFonts w:ascii="Times New Roman" w:hAnsi="Times New Roman" w:eastAsia="Times New Roman" w:cs="Times New Roman"/>
                <w:lang w:val="en-US" w:eastAsia="en-US"/>
              </w:rPr>
              <w:t>(подпись)</w:t>
            </w:r>
          </w:p>
        </w:tc>
        <w:tc>
          <w:tcPr>
            <w:tcW w:w="852" w:type="dxa"/>
          </w:tcPr>
          <w:p w14:paraId="3C0DA36B">
            <w:pPr>
              <w:widowControl w:val="0"/>
              <w:autoSpaceDE w:val="0"/>
              <w:autoSpaceDN w:val="0"/>
              <w:rPr>
                <w:rFonts w:ascii="Times New Roman" w:hAnsi="Times New Roman" w:eastAsia="Times New Roman" w:cs="Times New Roman"/>
                <w:lang w:val="en-US" w:eastAsia="en-US"/>
              </w:rPr>
            </w:pPr>
          </w:p>
        </w:tc>
        <w:tc>
          <w:tcPr>
            <w:tcW w:w="2948" w:type="dxa"/>
            <w:tcBorders>
              <w:top w:val="single" w:color="000000" w:sz="4" w:space="0"/>
            </w:tcBorders>
          </w:tcPr>
          <w:p w14:paraId="52C78030">
            <w:pPr>
              <w:widowControl w:val="0"/>
              <w:autoSpaceDE w:val="0"/>
              <w:autoSpaceDN w:val="0"/>
              <w:spacing w:line="273" w:lineRule="exact"/>
              <w:ind w:left="220"/>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(фамилия, имя, отчество</w:t>
            </w:r>
          </w:p>
          <w:p w14:paraId="3AA376CF">
            <w:pPr>
              <w:widowControl w:val="0"/>
              <w:autoSpaceDE w:val="0"/>
              <w:autoSpaceDN w:val="0"/>
              <w:spacing w:line="256" w:lineRule="exact"/>
              <w:ind w:left="122"/>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(последнее-при наличии)</w:t>
            </w:r>
          </w:p>
        </w:tc>
      </w:tr>
    </w:tbl>
    <w:p w14:paraId="5FC5DEB7">
      <w:pPr>
        <w:widowControl w:val="0"/>
        <w:autoSpaceDE w:val="0"/>
        <w:autoSpaceDN w:val="0"/>
        <w:ind w:left="204"/>
        <w:rPr>
          <w:sz w:val="26"/>
        </w:rPr>
      </w:pPr>
      <w:r>
        <w:rPr>
          <w:sz w:val="22"/>
        </w:rPr>
        <mc:AlternateContent>
          <mc:Choice Requires="wps">
            <w:drawing>
              <wp:anchor distT="0" distB="0" distL="114300" distR="114300" simplePos="0" relativeHeight="251687936" behindDoc="1" locked="0" layoutInCell="1" allowOverlap="1">
                <wp:simplePos x="0" y="0"/>
                <wp:positionH relativeFrom="page">
                  <wp:posOffset>845820</wp:posOffset>
                </wp:positionH>
                <wp:positionV relativeFrom="paragraph">
                  <wp:posOffset>-904875</wp:posOffset>
                </wp:positionV>
                <wp:extent cx="2061845" cy="1270"/>
                <wp:effectExtent l="7620" t="12700" r="6985" b="5080"/>
                <wp:wrapNone/>
                <wp:docPr id="31" name="AutoShape 105"/>
                <wp:cNvGraphicFramePr/>
                <a:graphic xmlns:a="http://schemas.openxmlformats.org/drawingml/2006/main">
                  <a:graphicData uri="http://schemas.microsoft.com/office/word/2010/wordprocessingShape">
                    <wps:wsp>
                      <wps:cNvSpPr/>
                      <wps:spPr bwMode="auto">
                        <a:xfrm>
                          <a:off x="0" y="0"/>
                          <a:ext cx="2061845" cy="1270"/>
                        </a:xfrm>
                        <a:custGeom>
                          <a:avLst/>
                          <a:gdLst>
                            <a:gd name="T0" fmla="*/ 0 w 3247"/>
                            <a:gd name="T1" fmla="*/ 0 h 1270"/>
                            <a:gd name="T2" fmla="*/ 658495 w 3247"/>
                            <a:gd name="T3" fmla="*/ 0 h 1270"/>
                            <a:gd name="T4" fmla="*/ 659765 w 3247"/>
                            <a:gd name="T5" fmla="*/ 0 h 1270"/>
                            <a:gd name="T6" fmla="*/ 1153795 w 3247"/>
                            <a:gd name="T7" fmla="*/ 0 h 1270"/>
                            <a:gd name="T8" fmla="*/ 1155065 w 3247"/>
                            <a:gd name="T9" fmla="*/ 0 h 1270"/>
                            <a:gd name="T10" fmla="*/ 1483995 w 3247"/>
                            <a:gd name="T11" fmla="*/ 0 h 1270"/>
                            <a:gd name="T12" fmla="*/ 1485900 w 3247"/>
                            <a:gd name="T13" fmla="*/ 0 h 1270"/>
                            <a:gd name="T14" fmla="*/ 2061845 w 3247"/>
                            <a:gd name="T15" fmla="*/ 0 h 1270"/>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247" h="1270">
                              <a:moveTo>
                                <a:pt x="0" y="0"/>
                              </a:moveTo>
                              <a:lnTo>
                                <a:pt x="1037" y="0"/>
                              </a:lnTo>
                              <a:moveTo>
                                <a:pt x="1039" y="0"/>
                              </a:moveTo>
                              <a:lnTo>
                                <a:pt x="1817" y="0"/>
                              </a:lnTo>
                              <a:moveTo>
                                <a:pt x="1819" y="0"/>
                              </a:moveTo>
                              <a:lnTo>
                                <a:pt x="2337" y="0"/>
                              </a:lnTo>
                              <a:moveTo>
                                <a:pt x="2340" y="0"/>
                              </a:moveTo>
                              <a:lnTo>
                                <a:pt x="3247" y="0"/>
                              </a:lnTo>
                            </a:path>
                          </a:pathLst>
                        </a:custGeom>
                        <a:noFill/>
                        <a:ln w="6584">
                          <a:solidFill>
                            <a:srgbClr val="000000"/>
                          </a:solidFill>
                          <a:round/>
                        </a:ln>
                      </wps:spPr>
                      <wps:bodyPr rot="0" vert="horz" wrap="square" lIns="91440" tIns="45720" rIns="91440" bIns="45720" anchor="t" anchorCtr="0" upright="1">
                        <a:noAutofit/>
                      </wps:bodyPr>
                    </wps:wsp>
                  </a:graphicData>
                </a:graphic>
              </wp:anchor>
            </w:drawing>
          </mc:Choice>
          <mc:Fallback>
            <w:pict>
              <v:shape id="AutoShape 105" o:spid="_x0000_s1026" o:spt="100" style="position:absolute;left:0pt;margin-left:66.6pt;margin-top:-71.25pt;height:0.1pt;width:162.35pt;mso-position-horizontal-relative:page;z-index:-251628544;mso-width-relative:page;mso-height-relative:page;" filled="f" stroked="t" coordsize="3247,1270" o:gfxdata="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" path="m0,0l1037,0m1039,0l1817,0m1819,0l2337,0m2340,0l3247,0e">
                <v:path o:connectlocs="0,0;418144325,0;418950775,0;732659825,0;733466275,0;942336825,0;943546500,0;1309271575,0" o:connectangles="0,0,0,0,0,0,0,0"/>
                <v:fill on="f" focussize="0,0"/>
                <v:stroke weight="0.518425196850394pt" color="#000000" joinstyle="round"/>
                <v:imagedata o:title=""/>
                <o:lock v:ext="edit" aspectratio="f"/>
              </v:shape>
            </w:pict>
          </mc:Fallback>
        </mc:AlternateContent>
      </w:r>
      <w:r>
        <w:rPr>
          <w:sz w:val="26"/>
        </w:rPr>
        <w:t>Дата</w:t>
      </w:r>
    </w:p>
    <w:p w14:paraId="1049E668">
      <w:pPr>
        <w:widowControl w:val="0"/>
        <w:autoSpaceDE w:val="0"/>
        <w:autoSpaceDN w:val="0"/>
        <w:spacing w:line="269" w:lineRule="exact"/>
        <w:ind w:left="139"/>
        <w:rPr>
          <w:rFonts w:ascii="Microsoft Sans Serif"/>
        </w:rPr>
      </w:pPr>
    </w:p>
    <w:p w14:paraId="301641E2">
      <w:pPr>
        <w:widowControl w:val="0"/>
        <w:autoSpaceDE w:val="0"/>
        <w:autoSpaceDN w:val="0"/>
        <w:spacing w:before="252" w:line="269" w:lineRule="exact"/>
        <w:ind w:left="139"/>
        <w:rPr>
          <w:rFonts w:ascii="Microsoft Sans Serif"/>
          <w:szCs w:val="22"/>
          <w:lang w:eastAsia="en-US"/>
        </w:rPr>
      </w:pPr>
    </w:p>
    <w:p w14:paraId="50D6A435">
      <w:pPr>
        <w:widowControl w:val="0"/>
        <w:autoSpaceDE w:val="0"/>
        <w:autoSpaceDN w:val="0"/>
        <w:spacing w:line="237" w:lineRule="auto"/>
        <w:ind w:left="139"/>
        <w:jc w:val="both"/>
        <w:rPr>
          <w:sz w:val="20"/>
          <w:szCs w:val="22"/>
          <w:lang w:eastAsia="en-US"/>
        </w:rPr>
      </w:pPr>
      <w:r>
        <w:rPr>
          <w:sz w:val="20"/>
          <w:szCs w:val="22"/>
          <w:vertAlign w:val="superscript"/>
          <w:lang w:eastAsia="en-US"/>
        </w:rPr>
        <w:t>4</w:t>
      </w:r>
      <w:r>
        <w:rPr>
          <w:sz w:val="20"/>
          <w:szCs w:val="22"/>
          <w:lang w:eastAsia="en-US"/>
        </w:rPr>
        <w:t>Указывается в случае, если земельный участок предоставляется для размещения объектов, предусмотренных указанными документом и (или) проектом</w:t>
      </w:r>
    </w:p>
    <w:p w14:paraId="25091780">
      <w:pPr>
        <w:widowControl w:val="0"/>
        <w:autoSpaceDE w:val="0"/>
        <w:autoSpaceDN w:val="0"/>
        <w:spacing w:before="1"/>
        <w:ind w:left="139"/>
        <w:jc w:val="both"/>
        <w:rPr>
          <w:rFonts w:ascii="Microsoft Sans Serif" w:hAnsi="Microsoft Sans Serif"/>
          <w:sz w:val="20"/>
          <w:szCs w:val="22"/>
          <w:lang w:eastAsia="en-US"/>
        </w:rPr>
      </w:pPr>
      <w:r>
        <w:rPr>
          <w:sz w:val="20"/>
          <w:szCs w:val="22"/>
          <w:vertAlign w:val="superscript"/>
          <w:lang w:eastAsia="en-US"/>
        </w:rPr>
        <w:t>5</w:t>
      </w:r>
      <w:r>
        <w:rPr>
          <w:sz w:val="20"/>
          <w:szCs w:val="22"/>
          <w:lang w:eastAsia="en-US"/>
        </w:rPr>
        <w:t>Указывается в случае, если испрашиваемый земельный участок образовывался или его границы уточнялись на основании решения о предварительном согласовании предоставления земельного участка</w:t>
      </w:r>
    </w:p>
    <w:p w14:paraId="546EB958">
      <w:pPr>
        <w:widowControl w:val="0"/>
        <w:autoSpaceDE w:val="0"/>
        <w:autoSpaceDN w:val="0"/>
        <w:spacing w:before="1"/>
        <w:ind w:left="139"/>
        <w:jc w:val="both"/>
        <w:rPr>
          <w:spacing w:val="-4"/>
          <w:sz w:val="20"/>
          <w:szCs w:val="22"/>
          <w:lang w:eastAsia="en-US"/>
        </w:rPr>
      </w:pPr>
    </w:p>
    <w:p w14:paraId="6B62DED6">
      <w:pPr>
        <w:widowControl w:val="0"/>
        <w:autoSpaceDE w:val="0"/>
        <w:autoSpaceDN w:val="0"/>
        <w:rPr>
          <w:sz w:val="20"/>
          <w:szCs w:val="28"/>
        </w:rPr>
      </w:pPr>
    </w:p>
    <w:p w14:paraId="0C9B2090">
      <w:pPr>
        <w:widowControl w:val="0"/>
        <w:autoSpaceDE w:val="0"/>
        <w:autoSpaceDN w:val="0"/>
        <w:rPr>
          <w:sz w:val="20"/>
          <w:szCs w:val="28"/>
        </w:rPr>
      </w:pPr>
    </w:p>
    <w:p w14:paraId="37162ADD">
      <w:pPr>
        <w:widowControl w:val="0"/>
        <w:autoSpaceDE w:val="0"/>
        <w:autoSpaceDN w:val="0"/>
        <w:spacing w:line="237" w:lineRule="auto"/>
        <w:ind w:left="139"/>
        <w:jc w:val="both"/>
      </w:pPr>
    </w:p>
    <w:p w14:paraId="2E9DAE16">
      <w:r>
        <w:br w:type="page"/>
      </w:r>
    </w:p>
    <w:p w14:paraId="5657E9B8">
      <w:pPr>
        <w:spacing w:line="237" w:lineRule="auto"/>
        <w:ind w:left="139" w:firstLine="5531"/>
        <w:jc w:val="both"/>
      </w:pPr>
      <w:r>
        <w:t>Приложение № 4</w:t>
      </w:r>
    </w:p>
    <w:p w14:paraId="556786D3">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6A60EAD9">
      <w:pPr>
        <w:ind w:left="5670"/>
        <w:jc w:val="both"/>
      </w:pPr>
    </w:p>
    <w:p w14:paraId="08B4DFBD">
      <w:pPr>
        <w:ind w:left="5670"/>
        <w:jc w:val="both"/>
      </w:pPr>
    </w:p>
    <w:p w14:paraId="325F04D3">
      <w:pPr>
        <w:autoSpaceDE w:val="0"/>
        <w:autoSpaceDN w:val="0"/>
        <w:adjustRightInd w:val="0"/>
        <w:jc w:val="right"/>
        <w:outlineLvl w:val="1"/>
        <w:rPr>
          <w:sz w:val="28"/>
          <w:szCs w:val="28"/>
        </w:rPr>
      </w:pPr>
    </w:p>
    <w:p w14:paraId="7A292A08">
      <w:pPr>
        <w:spacing w:before="1"/>
        <w:ind w:left="5245" w:right="226"/>
        <w:rPr>
          <w:sz w:val="28"/>
          <w:szCs w:val="20"/>
        </w:rPr>
      </w:pPr>
      <w:r>
        <w:rPr>
          <w:sz w:val="28"/>
          <w:szCs w:val="20"/>
        </w:rPr>
        <w:t xml:space="preserve">кому: </w:t>
      </w:r>
      <w:r>
        <w:rPr>
          <w:b/>
          <w:i/>
          <w:sz w:val="28"/>
          <w:szCs w:val="20"/>
        </w:rPr>
        <w:t>МО «Теучежский район»</w:t>
      </w:r>
      <w:r>
        <w:rPr>
          <w:sz w:val="28"/>
          <w:szCs w:val="20"/>
        </w:rPr>
        <w:t>_____</w:t>
      </w:r>
    </w:p>
    <w:p w14:paraId="793E06E3">
      <w:pPr>
        <w:spacing w:before="6"/>
        <w:ind w:left="5245"/>
        <w:rPr>
          <w:sz w:val="28"/>
          <w:szCs w:val="20"/>
        </w:rPr>
      </w:pPr>
      <w:r>
        <w:rPr>
          <w:sz w:val="28"/>
          <w:szCs w:val="20"/>
        </w:rPr>
        <mc:AlternateContent>
          <mc:Choice Requires="wps">
            <w:drawing>
              <wp:anchor distT="0" distB="0" distL="0" distR="0" simplePos="0" relativeHeight="251691008" behindDoc="1" locked="0" layoutInCell="1" allowOverlap="1">
                <wp:simplePos x="0" y="0"/>
                <wp:positionH relativeFrom="page">
                  <wp:posOffset>4015105</wp:posOffset>
                </wp:positionH>
                <wp:positionV relativeFrom="paragraph">
                  <wp:posOffset>200660</wp:posOffset>
                </wp:positionV>
                <wp:extent cx="3111500" cy="1270"/>
                <wp:effectExtent l="0" t="0" r="12700" b="17780"/>
                <wp:wrapTopAndBottom/>
                <wp:docPr id="30" name="Freeform 39"/>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39" o:spid="_x0000_s1026" o:spt="100" style="position:absolute;left:0pt;margin-left:316.15pt;margin-top:15.8pt;height:0.1pt;width:245pt;mso-position-horizontal-relative:page;mso-wrap-distance-bottom:0pt;mso-wrap-distance-top:0pt;z-index:-251625472;mso-width-relative:page;mso-height-relative:page;" filled="f" stroked="t" coordsize="4900,1" o:gfxdata="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PaUKNLVAAAACgEAAA8AAAAAAAAAAQAgAAAAIgAAAGRycy9kb3ducmV2LnhtbFBLAQIU&#10;ABQAAAAIAIdO4kAxrHR5oQIAAMMFAAAOAAAAAAAAAAEAIAAAACQBAABkcnMvZTJvRG9jLnhtbFBL&#10;BQYAAAAABgAGAFkBAAA3BgAAAAA=&#10;" path="m0,0l4899,0e">
                <v:path o:connectlocs="0,0;3110865,0" o:connectangles="0,0"/>
                <v:fill on="f" focussize="0,0"/>
                <v:stroke weight="0.56pt" color="#000000" joinstyle="round"/>
                <v:imagedata o:title=""/>
                <o:lock v:ext="edit" aspectratio="f"/>
                <w10:wrap type="topAndBottom"/>
              </v:shape>
            </w:pict>
          </mc:Fallback>
        </mc:AlternateContent>
      </w:r>
      <w:r>
        <w:rPr>
          <w:sz w:val="28"/>
          <w:szCs w:val="20"/>
        </w:rPr>
        <w:t>(</w:t>
      </w:r>
      <w:r>
        <w:rPr>
          <w:i/>
          <w:sz w:val="20"/>
          <w:szCs w:val="20"/>
        </w:rPr>
        <w:t>наименование Уполномоченного органа</w:t>
      </w:r>
      <w:r>
        <w:rPr>
          <w:sz w:val="28"/>
          <w:szCs w:val="20"/>
        </w:rPr>
        <w:t>)</w:t>
      </w:r>
    </w:p>
    <w:p w14:paraId="7A350AF8">
      <w:pPr>
        <w:spacing w:before="6"/>
        <w:ind w:left="5245"/>
        <w:rPr>
          <w:sz w:val="28"/>
          <w:szCs w:val="20"/>
        </w:rPr>
      </w:pPr>
      <w:r>
        <w:rPr>
          <w:sz w:val="28"/>
          <w:szCs w:val="20"/>
        </w:rPr>
        <w:t xml:space="preserve">От кого:__ </w:t>
      </w:r>
      <w:r>
        <w:rPr>
          <w:b/>
          <w:i/>
          <w:sz w:val="28"/>
          <w:szCs w:val="20"/>
        </w:rPr>
        <w:t>Иванов Иван Иванович</w:t>
      </w:r>
      <w:r>
        <w:rPr>
          <w:sz w:val="28"/>
          <w:szCs w:val="20"/>
        </w:rPr>
        <w:t>_____</w:t>
      </w:r>
    </w:p>
    <w:p w14:paraId="599D25B1">
      <w:pPr>
        <w:spacing w:line="20" w:lineRule="exact"/>
        <w:ind w:left="5245"/>
        <w:rPr>
          <w:sz w:val="2"/>
          <w:szCs w:val="20"/>
        </w:rPr>
      </w:pPr>
    </w:p>
    <w:p w14:paraId="78AE01DD">
      <w:pPr>
        <w:spacing w:before="9"/>
        <w:ind w:left="5245"/>
        <w:rPr>
          <w:b/>
          <w:i/>
          <w:szCs w:val="20"/>
        </w:rPr>
      </w:pPr>
      <w:r>
        <w:rPr>
          <w:b/>
          <w:i/>
          <w:sz w:val="28"/>
          <w:szCs w:val="20"/>
        </w:rPr>
        <mc:AlternateContent>
          <mc:Choice Requires="wps">
            <w:drawing>
              <wp:anchor distT="0" distB="0" distL="0" distR="0" simplePos="0" relativeHeight="251692032" behindDoc="1" locked="0" layoutInCell="1" allowOverlap="1">
                <wp:simplePos x="0" y="0"/>
                <wp:positionH relativeFrom="page">
                  <wp:posOffset>4015105</wp:posOffset>
                </wp:positionH>
                <wp:positionV relativeFrom="paragraph">
                  <wp:posOffset>194945</wp:posOffset>
                </wp:positionV>
                <wp:extent cx="3111500" cy="1270"/>
                <wp:effectExtent l="0" t="0" r="12700" b="17780"/>
                <wp:wrapTopAndBottom/>
                <wp:docPr id="29" name="Freeform 40"/>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0" o:spid="_x0000_s1026" o:spt="100" style="position:absolute;left:0pt;margin-left:316.15pt;margin-top:15.35pt;height:0.1pt;width:245pt;mso-position-horizontal-relative:page;mso-wrap-distance-bottom:0pt;mso-wrap-distance-top:0pt;z-index:-251624448;mso-width-relative:page;mso-height-relative:page;" filled="f" stroked="t" coordsize="4900,1" o:gfxdata="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BXF1W3VAAAACgEAAA8AAAAAAAAAAQAgAAAAIgAAAGRycy9kb3ducmV2LnhtbFBLAQIU&#10;ABQAAAAIAIdO4kDqwXEqoQIAAMMFAAAOAAAAAAAAAAEAIAAAACQBAABkcnMvZTJvRG9jLnhtbFBL&#10;BQYAAAAABgAGAFkBAAA3BgAAAAA=&#10;" path="m0,0l4899,0e">
                <v:path o:connectlocs="0,0;3110865,0" o:connectangles="0,0"/>
                <v:fill on="f" focussize="0,0"/>
                <v:stroke weight="0.56pt" color="#000000" joinstyle="round"/>
                <v:imagedata o:title=""/>
                <o:lock v:ext="edit" aspectratio="f"/>
                <w10:wrap type="topAndBottom"/>
              </v:shape>
            </w:pict>
          </mc:Fallback>
        </mc:AlternateContent>
      </w:r>
      <w:r>
        <w:rPr>
          <w:b/>
          <w:i/>
          <w:szCs w:val="20"/>
        </w:rPr>
        <w:t>паспорт 7901 0000000 выдан МВД</w:t>
      </w:r>
    </w:p>
    <w:p w14:paraId="1F70788F">
      <w:pPr>
        <w:spacing w:line="182" w:lineRule="exact"/>
        <w:ind w:left="5245"/>
        <w:rPr>
          <w:i/>
          <w:sz w:val="18"/>
          <w:szCs w:val="20"/>
        </w:rPr>
      </w:pPr>
      <w:r>
        <w:rPr>
          <w:i/>
          <w:sz w:val="18"/>
          <w:szCs w:val="20"/>
        </w:rPr>
        <w:t>(полное наименование, ИНН, ОГРН юридического лица, ИП)</w:t>
      </w:r>
    </w:p>
    <w:p w14:paraId="25506542">
      <w:pPr>
        <w:spacing w:before="4"/>
        <w:ind w:left="5245"/>
        <w:rPr>
          <w:b/>
          <w:i/>
          <w:sz w:val="23"/>
          <w:szCs w:val="20"/>
        </w:rPr>
      </w:pPr>
      <w:r>
        <w:rPr>
          <w:b/>
          <w:sz w:val="28"/>
          <w:szCs w:val="20"/>
        </w:rPr>
        <mc:AlternateContent>
          <mc:Choice Requires="wps">
            <w:drawing>
              <wp:anchor distT="0" distB="0" distL="0" distR="0" simplePos="0" relativeHeight="251693056" behindDoc="1" locked="0" layoutInCell="1" allowOverlap="1">
                <wp:simplePos x="0" y="0"/>
                <wp:positionH relativeFrom="page">
                  <wp:posOffset>4015105</wp:posOffset>
                </wp:positionH>
                <wp:positionV relativeFrom="paragraph">
                  <wp:posOffset>199390</wp:posOffset>
                </wp:positionV>
                <wp:extent cx="3201670" cy="1270"/>
                <wp:effectExtent l="0" t="0" r="17780" b="17780"/>
                <wp:wrapTopAndBottom/>
                <wp:docPr id="28" name="Freeform 41"/>
                <wp:cNvGraphicFramePr/>
                <a:graphic xmlns:a="http://schemas.openxmlformats.org/drawingml/2006/main">
                  <a:graphicData uri="http://schemas.microsoft.com/office/word/2010/wordprocessingShape">
                    <wps:wsp>
                      <wps:cNvSpPr/>
                      <wps:spPr bwMode="auto">
                        <a:xfrm>
                          <a:off x="0" y="0"/>
                          <a:ext cx="3201670" cy="1270"/>
                        </a:xfrm>
                        <a:custGeom>
                          <a:avLst/>
                          <a:gdLst>
                            <a:gd name="T0" fmla="+- 0 6323 6323"/>
                            <a:gd name="T1" fmla="*/ T0 w 5042"/>
                            <a:gd name="T2" fmla="+- 0 11365 6323"/>
                            <a:gd name="T3" fmla="*/ T2 w 5042"/>
                          </a:gdLst>
                          <a:ahLst/>
                          <a:cxnLst>
                            <a:cxn ang="0">
                              <a:pos x="T1" y="0"/>
                            </a:cxn>
                            <a:cxn ang="0">
                              <a:pos x="T3" y="0"/>
                            </a:cxn>
                          </a:cxnLst>
                          <a:rect l="0" t="0" r="r" b="b"/>
                          <a:pathLst>
                            <a:path w="5042">
                              <a:moveTo>
                                <a:pt x="0" y="0"/>
                              </a:moveTo>
                              <a:lnTo>
                                <a:pt x="5042"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1" o:spid="_x0000_s1026" o:spt="100" style="position:absolute;left:0pt;margin-left:316.15pt;margin-top:15.7pt;height:0.1pt;width:252.1pt;mso-position-horizontal-relative:page;mso-wrap-distance-bottom:0pt;mso-wrap-distance-top:0pt;z-index:-251623424;mso-width-relative:page;mso-height-relative:page;" filled="f" stroked="t" coordsize="5042,1" o:gfxdata="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BRaGSM2AAAAAoBAAAPAAAAAAAAAAEAIAAAACIAAABkcnMvZG93bnJldi54bWxQSwECFAAU&#10;AAAACACHTuJAJ4KmtZwCAADDBQAADgAAAAAAAAABACAAAAAnAQAAZHJzL2Uyb0RvYy54bWxQSwUG&#10;AAAAAAYABgBZAQAANQYAAAAA&#10;" path="m0,0l5042,0e">
                <v:path o:connectlocs="0,0;3201670,0" o:connectangles="0,0"/>
                <v:fill on="f" focussize="0,0"/>
                <v:stroke weight="0.56pt" color="#000000" joinstyle="round"/>
                <v:imagedata o:title=""/>
                <o:lock v:ext="edit" aspectratio="f"/>
                <w10:wrap type="topAndBottom"/>
              </v:shape>
            </w:pict>
          </mc:Fallback>
        </mc:AlternateContent>
      </w:r>
      <w:r>
        <w:rPr>
          <w:b/>
          <w:sz w:val="28"/>
          <w:szCs w:val="20"/>
        </w:rPr>
        <mc:AlternateContent>
          <mc:Choice Requires="wps">
            <w:drawing>
              <wp:anchor distT="0" distB="0" distL="0" distR="0" simplePos="0" relativeHeight="251694080"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27" name="Freeform 42"/>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2" o:spid="_x0000_s1026" o:spt="100" style="position:absolute;left:0pt;margin-left:316.15pt;margin-top:31.75pt;height:0.1pt;width:238.05pt;mso-position-horizontal-relative:page;mso-wrap-distance-bottom:0pt;mso-wrap-distance-top:0pt;z-index:-251622400;mso-width-relative:page;mso-height-relative:page;" filled="f" stroked="t" coordsize="4761,1" o:gfxdata="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emBHrNYAAAAKAQAADwAAAAAAAAABACAAAAAiAAAAZHJzL2Rvd25yZXYueG1sUEsBAhQA&#10;FAAAAAgAh07iQAE+YGifAgAAwwUAAA4AAAAAAAAAAQAgAAAAJQEAAGRycy9lMm9Eb2MueG1sUEsF&#10;BgAAAAAGAAYAWQEAADYGAAAAAA==&#10;" path="m0,0l4760,0e">
                <v:path o:connectlocs="0,0;3022600,0" o:connectangles="0,0"/>
                <v:fill on="f" focussize="0,0"/>
                <v:stroke weight="0.56pt" color="#000000" joinstyle="round"/>
                <v:imagedata o:title=""/>
                <o:lock v:ext="edit" aspectratio="f"/>
                <w10:wrap type="topAndBottom"/>
              </v:shape>
            </w:pict>
          </mc:Fallback>
        </mc:AlternateContent>
      </w:r>
      <w:r>
        <w:rPr>
          <w:b/>
          <w:i/>
          <w:sz w:val="23"/>
          <w:szCs w:val="20"/>
        </w:rPr>
        <w:t>по Республике Адыгея 10.01.2010</w:t>
      </w:r>
    </w:p>
    <w:p w14:paraId="4AC0E294">
      <w:pPr>
        <w:ind w:left="5245"/>
        <w:rPr>
          <w:b/>
          <w:i/>
          <w:sz w:val="21"/>
          <w:szCs w:val="20"/>
        </w:rPr>
      </w:pPr>
      <w:r>
        <w:rPr>
          <w:b/>
          <w:i/>
          <w:sz w:val="21"/>
          <w:szCs w:val="20"/>
        </w:rPr>
        <w:t>тел. 8 -928-468-00-00</w:t>
      </w:r>
    </w:p>
    <w:p w14:paraId="582340F9">
      <w:pPr>
        <w:spacing w:line="179" w:lineRule="exact"/>
        <w:ind w:left="5245"/>
        <w:rPr>
          <w:i/>
          <w:sz w:val="18"/>
          <w:szCs w:val="20"/>
        </w:rPr>
      </w:pPr>
      <w:r>
        <w:rPr>
          <w:i/>
          <w:sz w:val="18"/>
          <w:szCs w:val="20"/>
        </w:rPr>
        <w:t>(контактный телефон, электронная почта, почтовый адрес)</w:t>
      </w:r>
    </w:p>
    <w:p w14:paraId="6A28FE10">
      <w:pPr>
        <w:spacing w:before="4"/>
        <w:ind w:left="5245"/>
        <w:rPr>
          <w:b/>
          <w:i/>
          <w:sz w:val="23"/>
          <w:szCs w:val="20"/>
        </w:rPr>
      </w:pPr>
      <w:r>
        <w:rPr>
          <w:b/>
          <w:sz w:val="28"/>
          <w:szCs w:val="20"/>
        </w:rPr>
        <mc:AlternateContent>
          <mc:Choice Requires="wps">
            <w:drawing>
              <wp:anchor distT="0" distB="0" distL="0" distR="0" simplePos="0" relativeHeight="251695104" behindDoc="1" locked="0" layoutInCell="1" allowOverlap="1">
                <wp:simplePos x="0" y="0"/>
                <wp:positionH relativeFrom="page">
                  <wp:posOffset>4015105</wp:posOffset>
                </wp:positionH>
                <wp:positionV relativeFrom="paragraph">
                  <wp:posOffset>199390</wp:posOffset>
                </wp:positionV>
                <wp:extent cx="3201035" cy="1270"/>
                <wp:effectExtent l="0" t="0" r="18415" b="17780"/>
                <wp:wrapTopAndBottom/>
                <wp:docPr id="26" name="Freeform 43"/>
                <wp:cNvGraphicFramePr/>
                <a:graphic xmlns:a="http://schemas.openxmlformats.org/drawingml/2006/main">
                  <a:graphicData uri="http://schemas.microsoft.com/office/word/2010/wordprocessingShape">
                    <wps:wsp>
                      <wps:cNvSpPr/>
                      <wps:spPr bwMode="auto">
                        <a:xfrm>
                          <a:off x="0" y="0"/>
                          <a:ext cx="3201035" cy="1270"/>
                        </a:xfrm>
                        <a:custGeom>
                          <a:avLst/>
                          <a:gdLst>
                            <a:gd name="T0" fmla="+- 0 6323 6323"/>
                            <a:gd name="T1" fmla="*/ T0 w 5041"/>
                            <a:gd name="T2" fmla="+- 0 11364 6323"/>
                            <a:gd name="T3" fmla="*/ T2 w 5041"/>
                          </a:gdLst>
                          <a:ahLst/>
                          <a:cxnLst>
                            <a:cxn ang="0">
                              <a:pos x="T1" y="0"/>
                            </a:cxn>
                            <a:cxn ang="0">
                              <a:pos x="T3" y="0"/>
                            </a:cxn>
                          </a:cxnLst>
                          <a:rect l="0" t="0" r="r" b="b"/>
                          <a:pathLst>
                            <a:path w="5041">
                              <a:moveTo>
                                <a:pt x="0" y="0"/>
                              </a:moveTo>
                              <a:lnTo>
                                <a:pt x="5041"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3" o:spid="_x0000_s1026" o:spt="100" style="position:absolute;left:0pt;margin-left:316.15pt;margin-top:15.7pt;height:0.1pt;width:252.05pt;mso-position-horizontal-relative:page;mso-wrap-distance-bottom:0pt;mso-wrap-distance-top:0pt;z-index:-251621376;mso-width-relative:page;mso-height-relative:page;" filled="f" stroked="t" coordsize="5041,1" o:gfxdata="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AILnJ+1wAAAAoBAAAPAAAAAAAAAAEAIAAAACIAAABkcnMvZG93bnJldi54bWxQSwECFAAU&#10;AAAACACHTuJAW+IXSp0CAADDBQAADgAAAAAAAAABACAAAAAmAQAAZHJzL2Uyb0RvYy54bWxQSwUG&#10;AAAAAAYABgBZAQAANQYAAAAA&#10;" path="m0,0l5041,0e">
                <v:path o:connectlocs="0,0;3201035,0" o:connectangles="0,0"/>
                <v:fill on="f" focussize="0,0"/>
                <v:stroke weight="0.56pt" color="#000000" joinstyle="round"/>
                <v:imagedata o:title=""/>
                <o:lock v:ext="edit" aspectratio="f"/>
                <w10:wrap type="topAndBottom"/>
              </v:shape>
            </w:pict>
          </mc:Fallback>
        </mc:AlternateContent>
      </w:r>
      <w:r>
        <w:rPr>
          <w:b/>
          <w:sz w:val="28"/>
          <w:szCs w:val="20"/>
        </w:rPr>
        <mc:AlternateContent>
          <mc:Choice Requires="wps">
            <w:drawing>
              <wp:anchor distT="0" distB="0" distL="0" distR="0" simplePos="0" relativeHeight="251696128"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25" name="Freeform 44"/>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4" o:spid="_x0000_s1026" o:spt="100" style="position:absolute;left:0pt;margin-left:316.15pt;margin-top:31.75pt;height:0.1pt;width:238.05pt;mso-position-horizontal-relative:page;mso-wrap-distance-bottom:0pt;mso-wrap-distance-top:0pt;z-index:-251620352;mso-width-relative:page;mso-height-relative:page;" filled="f" stroked="t" coordsize="4761,1" o:gfxdata="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emBHrNYAAAAKAQAADwAAAAAAAAABACAAAAAiAAAAZHJzL2Rvd25yZXYueG1sUEsBAhQA&#10;FAAAAAgAh07iQEBt+uufAgAAwwUAAA4AAAAAAAAAAQAgAAAAJQEAAGRycy9lMm9Eb2MueG1sUEsF&#10;BgAAAAAGAAYAWQEAADYGAAAAAA==&#10;" path="m0,0l4760,0e">
                <v:path o:connectlocs="0,0;3022600,0" o:connectangles="0,0"/>
                <v:fill on="f" focussize="0,0"/>
                <v:stroke weight="0.56pt" color="#000000" joinstyle="round"/>
                <v:imagedata o:title=""/>
                <o:lock v:ext="edit" aspectratio="f"/>
                <w10:wrap type="topAndBottom"/>
              </v:shape>
            </w:pict>
          </mc:Fallback>
        </mc:AlternateContent>
      </w:r>
      <w:r>
        <w:rPr>
          <w:b/>
          <w:i/>
          <w:sz w:val="23"/>
          <w:szCs w:val="20"/>
        </w:rPr>
        <w:t>адрес: г. Майкоп, ул. Заводская, 2</w:t>
      </w:r>
    </w:p>
    <w:p w14:paraId="03D5D089">
      <w:pPr>
        <w:ind w:left="5245"/>
        <w:rPr>
          <w:i/>
          <w:sz w:val="21"/>
          <w:szCs w:val="20"/>
        </w:rPr>
      </w:pPr>
    </w:p>
    <w:p w14:paraId="13B22062">
      <w:pPr>
        <w:spacing w:line="181" w:lineRule="exact"/>
        <w:ind w:left="5245" w:right="156"/>
        <w:jc w:val="center"/>
        <w:rPr>
          <w:i/>
          <w:sz w:val="18"/>
          <w:szCs w:val="20"/>
        </w:rPr>
      </w:pPr>
      <w:r>
        <w:rPr>
          <w:i/>
          <w:sz w:val="18"/>
          <w:szCs w:val="20"/>
        </w:rPr>
        <w:t>(фамилия, имя, отчество (последнее – при наличии), данные</w:t>
      </w:r>
    </w:p>
    <w:p w14:paraId="6AAEBFFF">
      <w:pPr>
        <w:ind w:left="5245" w:right="156"/>
        <w:jc w:val="center"/>
        <w:rPr>
          <w:i/>
          <w:sz w:val="18"/>
          <w:szCs w:val="20"/>
        </w:rPr>
      </w:pPr>
      <w:r>
        <w:rPr>
          <w:i/>
          <w:sz w:val="18"/>
          <w:szCs w:val="20"/>
        </w:rPr>
        <w:t>документа, удостоверяющего личность, контактный телефон, адрес электронной почты, адрес регистрации, адрес</w:t>
      </w:r>
    </w:p>
    <w:p w14:paraId="0AF04E76">
      <w:pPr>
        <w:spacing w:line="206" w:lineRule="exact"/>
        <w:ind w:left="5245" w:right="156"/>
        <w:jc w:val="center"/>
        <w:rPr>
          <w:i/>
          <w:sz w:val="18"/>
          <w:szCs w:val="20"/>
        </w:rPr>
      </w:pPr>
      <w:r>
        <w:rPr>
          <w:i/>
          <w:sz w:val="18"/>
          <w:szCs w:val="20"/>
        </w:rPr>
        <w:t>фактического проживания уполномоченного лица)</w:t>
      </w:r>
    </w:p>
    <w:p w14:paraId="487AC6BD">
      <w:pPr>
        <w:spacing w:before="9"/>
        <w:ind w:left="5245"/>
        <w:rPr>
          <w:i/>
          <w:sz w:val="19"/>
          <w:szCs w:val="20"/>
        </w:rPr>
      </w:pPr>
      <w:r>
        <w:rPr>
          <w:sz w:val="28"/>
          <w:szCs w:val="20"/>
        </w:rPr>
        <mc:AlternateContent>
          <mc:Choice Requires="wps">
            <w:drawing>
              <wp:anchor distT="0" distB="0" distL="0" distR="0" simplePos="0" relativeHeight="251697152" behindDoc="1" locked="0" layoutInCell="1" allowOverlap="1">
                <wp:simplePos x="0" y="0"/>
                <wp:positionH relativeFrom="page">
                  <wp:posOffset>4015105</wp:posOffset>
                </wp:positionH>
                <wp:positionV relativeFrom="paragraph">
                  <wp:posOffset>172720</wp:posOffset>
                </wp:positionV>
                <wp:extent cx="3200400" cy="1270"/>
                <wp:effectExtent l="0" t="0" r="19050" b="17780"/>
                <wp:wrapTopAndBottom/>
                <wp:docPr id="24" name="Freeform 45"/>
                <wp:cNvGraphicFramePr/>
                <a:graphic xmlns:a="http://schemas.openxmlformats.org/drawingml/2006/main">
                  <a:graphicData uri="http://schemas.microsoft.com/office/word/2010/wordprocessingShape">
                    <wps:wsp>
                      <wps:cNvSpPr/>
                      <wps:spPr bwMode="auto">
                        <a:xfrm>
                          <a:off x="0" y="0"/>
                          <a:ext cx="3200400" cy="1270"/>
                        </a:xfrm>
                        <a:custGeom>
                          <a:avLst/>
                          <a:gdLst>
                            <a:gd name="T0" fmla="+- 0 6323 6323"/>
                            <a:gd name="T1" fmla="*/ T0 w 5040"/>
                            <a:gd name="T2" fmla="+- 0 11363 6323"/>
                            <a:gd name="T3" fmla="*/ T2 w 5040"/>
                          </a:gdLst>
                          <a:ahLst/>
                          <a:cxnLst>
                            <a:cxn ang="0">
                              <a:pos x="T1" y="0"/>
                            </a:cxn>
                            <a:cxn ang="0">
                              <a:pos x="T3" y="0"/>
                            </a:cxn>
                          </a:cxnLst>
                          <a:rect l="0" t="0" r="r" b="b"/>
                          <a:pathLst>
                            <a:path w="5040">
                              <a:moveTo>
                                <a:pt x="0" y="0"/>
                              </a:moveTo>
                              <a:lnTo>
                                <a:pt x="504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5" o:spid="_x0000_s1026" o:spt="100" style="position:absolute;left:0pt;margin-left:316.15pt;margin-top:13.6pt;height:0.1pt;width:252pt;mso-position-horizontal-relative:page;mso-wrap-distance-bottom:0pt;mso-wrap-distance-top:0pt;z-index:-251619328;mso-width-relative:page;mso-height-relative:page;" filled="f" stroked="t" coordsize="5040,1" o:gfxdata="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C2KjkO1wAAAAoBAAAPAAAAAAAAAAEAIAAAACIAAABkcnMvZG93bnJldi54bWxQSwECFAAU&#10;AAAACACHTuJAwaJnEp0CAADDBQAADgAAAAAAAAABACAAAAAmAQAAZHJzL2Uyb0RvYy54bWxQSwUG&#10;AAAAAAYABgBZAQAANQYAAAAA&#10;" path="m0,0l5040,0e">
                <v:path o:connectlocs="0,0;3200400,0" o:connectangles="0,0"/>
                <v:fill on="f" focussize="0,0"/>
                <v:stroke weight="0.48pt" color="#000000" joinstyle="round"/>
                <v:imagedata o:title=""/>
                <o:lock v:ext="edit" aspectratio="f"/>
                <w10:wrap type="topAndBottom"/>
              </v:shape>
            </w:pict>
          </mc:Fallback>
        </mc:AlternateContent>
      </w:r>
      <w:r>
        <w:rPr>
          <w:sz w:val="28"/>
          <w:szCs w:val="20"/>
        </w:rPr>
        <mc:AlternateContent>
          <mc:Choice Requires="wps">
            <w:drawing>
              <wp:anchor distT="0" distB="0" distL="0" distR="0" simplePos="0" relativeHeight="251698176" behindDoc="1" locked="0" layoutInCell="1" allowOverlap="1">
                <wp:simplePos x="0" y="0"/>
                <wp:positionH relativeFrom="page">
                  <wp:posOffset>4015105</wp:posOffset>
                </wp:positionH>
                <wp:positionV relativeFrom="paragraph">
                  <wp:posOffset>347345</wp:posOffset>
                </wp:positionV>
                <wp:extent cx="3048000" cy="1270"/>
                <wp:effectExtent l="0" t="0" r="19050" b="17780"/>
                <wp:wrapTopAndBottom/>
                <wp:docPr id="23" name="Freeform 46"/>
                <wp:cNvGraphicFramePr/>
                <a:graphic xmlns:a="http://schemas.openxmlformats.org/drawingml/2006/main">
                  <a:graphicData uri="http://schemas.microsoft.com/office/word/2010/wordprocessingShape">
                    <wps:wsp>
                      <wps:cNvSpPr/>
                      <wps:spPr bwMode="auto">
                        <a:xfrm>
                          <a:off x="0" y="0"/>
                          <a:ext cx="3048000" cy="1270"/>
                        </a:xfrm>
                        <a:custGeom>
                          <a:avLst/>
                          <a:gdLst>
                            <a:gd name="T0" fmla="+- 0 6323 6323"/>
                            <a:gd name="T1" fmla="*/ T0 w 4800"/>
                            <a:gd name="T2" fmla="+- 0 11123 6323"/>
                            <a:gd name="T3" fmla="*/ T2 w 4800"/>
                          </a:gdLst>
                          <a:ahLst/>
                          <a:cxnLst>
                            <a:cxn ang="0">
                              <a:pos x="T1" y="0"/>
                            </a:cxn>
                            <a:cxn ang="0">
                              <a:pos x="T3" y="0"/>
                            </a:cxn>
                          </a:cxnLst>
                          <a:rect l="0" t="0" r="r" b="b"/>
                          <a:pathLst>
                            <a:path w="4800">
                              <a:moveTo>
                                <a:pt x="0" y="0"/>
                              </a:moveTo>
                              <a:lnTo>
                                <a:pt x="480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6" o:spid="_x0000_s1026" o:spt="100" style="position:absolute;left:0pt;margin-left:316.15pt;margin-top:27.35pt;height:0.1pt;width:240pt;mso-position-horizontal-relative:page;mso-wrap-distance-bottom:0pt;mso-wrap-distance-top:0pt;z-index:-251618304;mso-width-relative:page;mso-height-relative:page;" filled="f" stroked="t" coordsize="4800,1" o:gfxdata="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" path="m0,0l4800,0e">
                <v:path o:connectlocs="0,0;3048000,0" o:connectangles="0,0"/>
                <v:fill on="f" focussize="0,0"/>
                <v:stroke weight="0.48pt" color="#000000" joinstyle="round"/>
                <v:imagedata o:title=""/>
                <o:lock v:ext="edit" aspectratio="f"/>
                <w10:wrap type="topAndBottom"/>
              </v:shape>
            </w:pict>
          </mc:Fallback>
        </mc:AlternateContent>
      </w:r>
    </w:p>
    <w:p w14:paraId="77146F10">
      <w:pPr>
        <w:spacing w:before="2"/>
        <w:ind w:left="5245"/>
        <w:rPr>
          <w:i/>
          <w:sz w:val="17"/>
          <w:szCs w:val="20"/>
        </w:rPr>
      </w:pPr>
    </w:p>
    <w:p w14:paraId="09C39210">
      <w:pPr>
        <w:spacing w:line="180" w:lineRule="exact"/>
        <w:ind w:left="5245"/>
        <w:rPr>
          <w:i/>
          <w:sz w:val="18"/>
          <w:szCs w:val="20"/>
        </w:rPr>
      </w:pPr>
      <w:r>
        <w:rPr>
          <w:i/>
          <w:sz w:val="18"/>
          <w:szCs w:val="20"/>
        </w:rPr>
        <w:t>(данные представителя заявителя)</w:t>
      </w:r>
    </w:p>
    <w:p w14:paraId="4C79815B">
      <w:pPr>
        <w:widowControl w:val="0"/>
        <w:autoSpaceDE w:val="0"/>
        <w:autoSpaceDN w:val="0"/>
        <w:ind w:left="29" w:right="1199"/>
        <w:jc w:val="center"/>
        <w:rPr>
          <w:b/>
          <w:sz w:val="26"/>
          <w:szCs w:val="22"/>
          <w:lang w:eastAsia="en-US"/>
        </w:rPr>
      </w:pPr>
      <w:r>
        <w:rPr>
          <w:b/>
          <w:sz w:val="26"/>
          <w:szCs w:val="22"/>
          <w:lang w:eastAsia="en-US"/>
        </w:rPr>
        <w:t>Заявление</w:t>
      </w:r>
    </w:p>
    <w:p w14:paraId="21754FC8">
      <w:pPr>
        <w:widowControl w:val="0"/>
        <w:autoSpaceDE w:val="0"/>
        <w:autoSpaceDN w:val="0"/>
        <w:spacing w:before="1"/>
        <w:ind w:left="29" w:right="1198"/>
        <w:jc w:val="center"/>
        <w:rPr>
          <w:b/>
          <w:sz w:val="26"/>
          <w:szCs w:val="22"/>
          <w:lang w:eastAsia="en-US"/>
        </w:rPr>
      </w:pPr>
      <w:r>
        <w:rPr>
          <w:b/>
          <w:sz w:val="26"/>
          <w:szCs w:val="22"/>
          <w:lang w:eastAsia="en-US"/>
        </w:rPr>
        <w:t>о предоставлении земельного участка</w:t>
      </w:r>
    </w:p>
    <w:p w14:paraId="3F1EB9F3">
      <w:pPr>
        <w:widowControl w:val="0"/>
        <w:autoSpaceDE w:val="0"/>
        <w:autoSpaceDN w:val="0"/>
        <w:spacing w:before="2"/>
        <w:rPr>
          <w:b/>
          <w:sz w:val="25"/>
          <w:szCs w:val="28"/>
          <w:lang w:eastAsia="en-US"/>
        </w:rPr>
      </w:pPr>
    </w:p>
    <w:p w14:paraId="71C1C45F">
      <w:pPr>
        <w:widowControl w:val="0"/>
        <w:tabs>
          <w:tab w:val="left" w:pos="9216"/>
          <w:tab w:val="left" w:pos="10124"/>
        </w:tabs>
        <w:autoSpaceDE w:val="0"/>
        <w:autoSpaceDN w:val="0"/>
        <w:ind w:left="706"/>
        <w:rPr>
          <w:sz w:val="26"/>
          <w:szCs w:val="22"/>
          <w:lang w:eastAsia="en-US"/>
        </w:rPr>
      </w:pPr>
      <w:r>
        <w:rPr>
          <w:sz w:val="26"/>
          <w:szCs w:val="22"/>
          <w:lang w:eastAsia="en-US"/>
        </w:rPr>
        <w:t xml:space="preserve">Прошу предоставить земельный участок с кадастровым номером </w:t>
      </w:r>
      <w:r>
        <w:rPr>
          <w:b/>
          <w:i/>
          <w:sz w:val="26"/>
          <w:szCs w:val="22"/>
          <w:u w:val="single"/>
          <w:lang w:eastAsia="en-US"/>
        </w:rPr>
        <w:t>01:06:0000001:9085 в безвозмездное пользование</w:t>
      </w:r>
      <w:r>
        <w:rPr>
          <w:sz w:val="17"/>
          <w:szCs w:val="22"/>
          <w:u w:val="single"/>
          <w:lang w:eastAsia="en-US"/>
        </w:rPr>
        <w:t xml:space="preserve"> 1</w:t>
      </w:r>
      <w:r>
        <w:rPr>
          <w:position w:val="-8"/>
          <w:sz w:val="26"/>
          <w:szCs w:val="22"/>
          <w:lang w:eastAsia="en-US"/>
        </w:rPr>
        <w:t>.</w:t>
      </w:r>
    </w:p>
    <w:p w14:paraId="3E71CC6F">
      <w:pPr>
        <w:widowControl w:val="0"/>
        <w:tabs>
          <w:tab w:val="left" w:pos="9352"/>
          <w:tab w:val="left" w:pos="9932"/>
        </w:tabs>
        <w:autoSpaceDE w:val="0"/>
        <w:autoSpaceDN w:val="0"/>
        <w:spacing w:before="48" w:line="276" w:lineRule="auto"/>
        <w:ind w:left="706" w:right="479"/>
        <w:rPr>
          <w:sz w:val="26"/>
          <w:szCs w:val="22"/>
          <w:lang w:eastAsia="en-US"/>
        </w:rPr>
      </w:pPr>
      <w:r>
        <w:rPr>
          <w:sz w:val="26"/>
          <w:szCs w:val="22"/>
          <w:lang w:eastAsia="en-US"/>
        </w:rPr>
        <w:t>Основание предоставления земельного участка:</w:t>
      </w:r>
      <w:r>
        <w:rPr>
          <w:b/>
          <w:i/>
          <w:sz w:val="26"/>
          <w:szCs w:val="22"/>
          <w:u w:val="single"/>
          <w:lang w:eastAsia="en-US"/>
        </w:rPr>
        <w:t>пп.2 п.2 ст.39.10 ЗК РФ</w:t>
      </w:r>
      <w:r>
        <w:rPr>
          <w:sz w:val="26"/>
          <w:szCs w:val="22"/>
          <w:u w:val="single"/>
          <w:lang w:eastAsia="en-US"/>
        </w:rPr>
        <w:tab/>
      </w:r>
      <w:r>
        <w:rPr>
          <w:sz w:val="26"/>
          <w:szCs w:val="22"/>
          <w:vertAlign w:val="superscript"/>
          <w:lang w:eastAsia="en-US"/>
        </w:rPr>
        <w:t>2</w:t>
      </w:r>
      <w:r>
        <w:rPr>
          <w:sz w:val="26"/>
          <w:szCs w:val="22"/>
          <w:lang w:eastAsia="en-US"/>
        </w:rPr>
        <w:t xml:space="preserve">. Цель использования земельного участка </w:t>
      </w:r>
      <w:r>
        <w:rPr>
          <w:b/>
          <w:i/>
          <w:sz w:val="26"/>
          <w:szCs w:val="22"/>
          <w:u w:val="single"/>
          <w:lang w:eastAsia="en-US"/>
        </w:rPr>
        <w:t>для служебного надела</w:t>
      </w:r>
      <w:r>
        <w:rPr>
          <w:sz w:val="26"/>
          <w:szCs w:val="22"/>
          <w:u w:val="single"/>
          <w:lang w:eastAsia="en-US"/>
        </w:rPr>
        <w:tab/>
      </w:r>
      <w:r>
        <w:rPr>
          <w:sz w:val="26"/>
          <w:szCs w:val="22"/>
          <w:u w:val="single"/>
          <w:lang w:eastAsia="en-US"/>
        </w:rPr>
        <w:tab/>
      </w:r>
      <w:r>
        <w:rPr>
          <w:spacing w:val="-3"/>
          <w:sz w:val="26"/>
          <w:szCs w:val="22"/>
          <w:lang w:eastAsia="en-US"/>
        </w:rPr>
        <w:t>.</w:t>
      </w:r>
    </w:p>
    <w:p w14:paraId="60919DF6">
      <w:pPr>
        <w:widowControl w:val="0"/>
        <w:tabs>
          <w:tab w:val="left" w:pos="6026"/>
        </w:tabs>
        <w:autoSpaceDE w:val="0"/>
        <w:autoSpaceDN w:val="0"/>
        <w:spacing w:line="276" w:lineRule="auto"/>
        <w:ind w:left="139" w:right="186" w:firstLine="566"/>
        <w:rPr>
          <w:sz w:val="26"/>
          <w:szCs w:val="22"/>
          <w:lang w:eastAsia="en-US"/>
        </w:rPr>
      </w:pPr>
      <w:r>
        <w:rPr>
          <w:sz w:val="26"/>
          <w:szCs w:val="22"/>
          <w:lang w:eastAsia="en-US"/>
        </w:rPr>
        <w:t xml:space="preserve">Реквизиты решения об изъятии земельного участка для государственных или муниципальных нужд </w:t>
      </w:r>
      <w:r>
        <w:rPr>
          <w:b/>
          <w:i/>
          <w:sz w:val="26"/>
          <w:szCs w:val="22"/>
          <w:lang w:eastAsia="en-US"/>
        </w:rPr>
        <w:t>-</w:t>
      </w:r>
      <w:r>
        <w:rPr>
          <w:sz w:val="26"/>
          <w:szCs w:val="22"/>
          <w:u w:val="single"/>
          <w:lang w:eastAsia="en-US"/>
        </w:rPr>
        <w:tab/>
      </w:r>
      <w:r>
        <w:rPr>
          <w:sz w:val="26"/>
          <w:szCs w:val="22"/>
          <w:lang w:eastAsia="en-US"/>
        </w:rPr>
        <w:t>_</w:t>
      </w:r>
      <w:r>
        <w:rPr>
          <w:sz w:val="26"/>
          <w:szCs w:val="22"/>
          <w:vertAlign w:val="superscript"/>
          <w:lang w:eastAsia="en-US"/>
        </w:rPr>
        <w:t>3</w:t>
      </w:r>
      <w:r>
        <w:rPr>
          <w:sz w:val="26"/>
          <w:szCs w:val="22"/>
          <w:lang w:eastAsia="en-US"/>
        </w:rPr>
        <w:t>.</w:t>
      </w:r>
    </w:p>
    <w:p w14:paraId="6442FB8D">
      <w:pPr>
        <w:widowControl w:val="0"/>
        <w:autoSpaceDE w:val="0"/>
        <w:autoSpaceDN w:val="0"/>
        <w:spacing w:before="252" w:line="269" w:lineRule="exact"/>
        <w:ind w:left="139"/>
        <w:rPr>
          <w:rFonts w:ascii="Microsoft Sans Serif"/>
          <w:szCs w:val="22"/>
          <w:lang w:eastAsia="en-US"/>
        </w:rPr>
      </w:pPr>
    </w:p>
    <w:p w14:paraId="396F5B30">
      <w:pPr>
        <w:widowControl w:val="0"/>
        <w:autoSpaceDE w:val="0"/>
        <w:autoSpaceDN w:val="0"/>
        <w:spacing w:line="228" w:lineRule="exact"/>
        <w:ind w:left="139"/>
        <w:jc w:val="both"/>
        <w:rPr>
          <w:sz w:val="20"/>
          <w:szCs w:val="22"/>
          <w:lang w:eastAsia="en-US"/>
        </w:rPr>
      </w:pPr>
      <w:r>
        <w:rPr>
          <w:spacing w:val="-4"/>
          <w:sz w:val="20"/>
          <w:szCs w:val="22"/>
          <w:vertAlign w:val="superscript"/>
          <w:lang w:eastAsia="en-US"/>
        </w:rPr>
        <w:t>1</w:t>
      </w:r>
      <w:r>
        <w:rPr>
          <w:spacing w:val="-4"/>
          <w:sz w:val="20"/>
          <w:szCs w:val="22"/>
          <w:lang w:eastAsia="en-US"/>
        </w:rPr>
        <w:t xml:space="preserve"> </w:t>
      </w:r>
      <w:r>
        <w:rPr>
          <w:sz w:val="20"/>
          <w:szCs w:val="22"/>
          <w:lang w:eastAsia="en-US"/>
        </w:rPr>
        <w:t>Указывается вид права, на котором заявитель желает приобрести земельный участок, если предоставление</w:t>
      </w:r>
    </w:p>
    <w:p w14:paraId="71AC69E3">
      <w:pPr>
        <w:widowControl w:val="0"/>
        <w:autoSpaceDE w:val="0"/>
        <w:autoSpaceDN w:val="0"/>
        <w:spacing w:before="1"/>
        <w:ind w:left="139" w:right="197"/>
        <w:jc w:val="both"/>
        <w:rPr>
          <w:sz w:val="20"/>
          <w:szCs w:val="22"/>
          <w:lang w:eastAsia="en-US"/>
        </w:rPr>
      </w:pPr>
      <w:r>
        <w:rPr>
          <w:sz w:val="20"/>
          <w:szCs w:val="22"/>
          <w:lang w:eastAsia="en-US"/>
        </w:rPr>
        <w:t>земельного участка указанному заявителю допускается на нескольких видах прав (собственность, аренда, постоянное (бессрочное) пользование, безвозмездное (срочное) пользование). В случае, если земельный участок предоставляется в аренду, безвозмездное пользование также указывается срок, на который будет предоставлен земельный участок, с учетом ограничений, предусмотренных пунктами 8, 9 статьи 39.8, пунктом 2 статьи 39.10 Земельного кодекса</w:t>
      </w:r>
    </w:p>
    <w:p w14:paraId="79F1E832">
      <w:pPr>
        <w:widowControl w:val="0"/>
        <w:autoSpaceDE w:val="0"/>
        <w:autoSpaceDN w:val="0"/>
        <w:spacing w:line="229" w:lineRule="exact"/>
        <w:ind w:left="139"/>
        <w:jc w:val="both"/>
        <w:rPr>
          <w:sz w:val="20"/>
          <w:szCs w:val="22"/>
          <w:lang w:eastAsia="en-US"/>
        </w:rPr>
      </w:pPr>
      <w:r>
        <w:rPr>
          <w:sz w:val="20"/>
          <w:szCs w:val="22"/>
          <w:lang w:eastAsia="en-US"/>
        </w:rPr>
        <w:t>Российской Федерации</w:t>
      </w:r>
    </w:p>
    <w:p w14:paraId="272DF111">
      <w:pPr>
        <w:widowControl w:val="0"/>
        <w:autoSpaceDE w:val="0"/>
        <w:autoSpaceDN w:val="0"/>
        <w:ind w:left="139" w:right="186"/>
        <w:jc w:val="both"/>
        <w:rPr>
          <w:sz w:val="20"/>
          <w:szCs w:val="22"/>
          <w:lang w:eastAsia="en-US"/>
        </w:rPr>
      </w:pPr>
      <w:r>
        <w:rPr>
          <w:sz w:val="20"/>
          <w:szCs w:val="22"/>
          <w:vertAlign w:val="superscript"/>
          <w:lang w:eastAsia="en-US"/>
        </w:rPr>
        <w:t>2</w:t>
      </w:r>
      <w:r>
        <w:rPr>
          <w:sz w:val="20"/>
          <w:szCs w:val="22"/>
          <w:lang w:eastAsia="en-US"/>
        </w:rPr>
        <w:t>Указывается основание предоставления земельного участка без проведения торгов из числа предусмотренных пунктом 2 статьи39.3, статьей 39.5, пунктом 2статьи39.6 или пунктом 2 статьи 39.10 Земельного кодекса</w:t>
      </w:r>
    </w:p>
    <w:p w14:paraId="4566CDD0">
      <w:pPr>
        <w:widowControl w:val="0"/>
        <w:autoSpaceDE w:val="0"/>
        <w:autoSpaceDN w:val="0"/>
        <w:spacing w:line="228" w:lineRule="exact"/>
        <w:ind w:left="139"/>
        <w:jc w:val="both"/>
        <w:rPr>
          <w:sz w:val="20"/>
          <w:szCs w:val="22"/>
          <w:lang w:eastAsia="en-US"/>
        </w:rPr>
      </w:pPr>
      <w:r>
        <w:rPr>
          <w:sz w:val="20"/>
          <w:szCs w:val="22"/>
          <w:lang w:eastAsia="en-US"/>
        </w:rPr>
        <w:t>Российской Федерации оснований</w:t>
      </w:r>
    </w:p>
    <w:p w14:paraId="3D73BF03">
      <w:pPr>
        <w:widowControl w:val="0"/>
        <w:autoSpaceDE w:val="0"/>
        <w:autoSpaceDN w:val="0"/>
        <w:spacing w:before="1"/>
        <w:ind w:left="139"/>
        <w:jc w:val="both"/>
        <w:rPr>
          <w:rFonts w:ascii="Microsoft Sans Serif" w:hAnsi="Microsoft Sans Serif"/>
          <w:sz w:val="20"/>
          <w:szCs w:val="22"/>
          <w:lang w:eastAsia="en-US"/>
        </w:rPr>
      </w:pPr>
      <w:r>
        <w:rPr>
          <w:spacing w:val="-4"/>
          <w:sz w:val="20"/>
          <w:szCs w:val="22"/>
          <w:lang w:eastAsia="en-US"/>
        </w:rPr>
        <w:t xml:space="preserve">3 </w:t>
      </w:r>
      <w:r>
        <w:rPr>
          <w:sz w:val="20"/>
          <w:szCs w:val="22"/>
          <w:lang w:eastAsia="en-US"/>
        </w:rPr>
        <w:t>Указывается в случае, если земельный участок предоставляется взамен земельного участка, изымаемого для государственных или муниципальных нужд</w:t>
      </w:r>
    </w:p>
    <w:p w14:paraId="45CB1600">
      <w:pPr>
        <w:widowControl w:val="0"/>
        <w:autoSpaceDE w:val="0"/>
        <w:autoSpaceDN w:val="0"/>
        <w:rPr>
          <w:rFonts w:ascii="Microsoft Sans Serif" w:hAnsi="Microsoft Sans Serif"/>
          <w:sz w:val="20"/>
          <w:szCs w:val="22"/>
          <w:lang w:eastAsia="en-US"/>
        </w:rPr>
        <w:sectPr>
          <w:pgSz w:w="11900" w:h="16850"/>
          <w:pgMar w:top="760" w:right="340" w:bottom="280" w:left="1080" w:header="720" w:footer="720" w:gutter="0"/>
          <w:cols w:space="720" w:num="1"/>
        </w:sectPr>
      </w:pPr>
    </w:p>
    <w:p w14:paraId="437C64DE">
      <w:pPr>
        <w:widowControl w:val="0"/>
        <w:tabs>
          <w:tab w:val="left" w:pos="7300"/>
        </w:tabs>
        <w:autoSpaceDE w:val="0"/>
        <w:autoSpaceDN w:val="0"/>
        <w:spacing w:before="120" w:line="276" w:lineRule="auto"/>
        <w:ind w:left="139" w:right="170" w:firstLine="566"/>
        <w:rPr>
          <w:sz w:val="26"/>
          <w:szCs w:val="22"/>
          <w:lang w:eastAsia="en-US"/>
        </w:rPr>
      </w:pPr>
      <w:r>
        <w:rPr>
          <w:sz w:val="26"/>
          <w:szCs w:val="22"/>
          <w:lang w:eastAsia="en-US"/>
        </w:rPr>
        <w:t>Реквизиты решения об утверждении документа территориального планирования и (или) проекта планировки территории</w:t>
      </w:r>
      <w:r>
        <w:rPr>
          <w:sz w:val="26"/>
          <w:szCs w:val="22"/>
          <w:u w:val="single"/>
          <w:lang w:eastAsia="en-US"/>
        </w:rPr>
        <w:tab/>
      </w:r>
      <w:r>
        <w:rPr>
          <w:b/>
          <w:i/>
          <w:sz w:val="26"/>
          <w:szCs w:val="22"/>
          <w:u w:val="single"/>
          <w:lang w:eastAsia="en-US"/>
        </w:rPr>
        <w:t xml:space="preserve"> -</w:t>
      </w:r>
      <w:r>
        <w:rPr>
          <w:sz w:val="26"/>
          <w:szCs w:val="22"/>
          <w:lang w:eastAsia="en-US"/>
        </w:rPr>
        <w:t>_</w:t>
      </w:r>
      <w:r>
        <w:rPr>
          <w:sz w:val="26"/>
          <w:szCs w:val="22"/>
          <w:vertAlign w:val="superscript"/>
          <w:lang w:eastAsia="en-US"/>
        </w:rPr>
        <w:t>4</w:t>
      </w:r>
      <w:r>
        <w:rPr>
          <w:sz w:val="26"/>
          <w:szCs w:val="22"/>
          <w:lang w:eastAsia="en-US"/>
        </w:rPr>
        <w:t>.</w:t>
      </w:r>
    </w:p>
    <w:p w14:paraId="31C7D13F">
      <w:pPr>
        <w:widowControl w:val="0"/>
        <w:tabs>
          <w:tab w:val="left" w:pos="4563"/>
        </w:tabs>
        <w:autoSpaceDE w:val="0"/>
        <w:autoSpaceDN w:val="0"/>
        <w:spacing w:line="276" w:lineRule="auto"/>
        <w:ind w:left="139" w:right="186" w:firstLine="566"/>
        <w:rPr>
          <w:sz w:val="26"/>
          <w:szCs w:val="22"/>
          <w:lang w:eastAsia="en-US"/>
        </w:rPr>
      </w:pPr>
      <w:r>
        <w:rPr>
          <w:sz w:val="26"/>
          <w:szCs w:val="22"/>
          <w:lang w:eastAsia="en-US"/>
        </w:rPr>
        <w:t xml:space="preserve">Реквизиты решения о предварительном согласовании предоставления земельного участка </w:t>
      </w:r>
      <w:r>
        <w:rPr>
          <w:b/>
          <w:i/>
          <w:sz w:val="26"/>
          <w:szCs w:val="22"/>
          <w:u w:val="single"/>
          <w:lang w:eastAsia="en-US"/>
        </w:rPr>
        <w:t>распоряжение от 15.01.2024 № 3457</w:t>
      </w:r>
      <w:r>
        <w:rPr>
          <w:sz w:val="26"/>
          <w:szCs w:val="22"/>
          <w:u w:val="single"/>
          <w:lang w:eastAsia="en-US"/>
        </w:rPr>
        <w:tab/>
      </w:r>
      <w:r>
        <w:rPr>
          <w:sz w:val="26"/>
          <w:szCs w:val="22"/>
          <w:vertAlign w:val="superscript"/>
          <w:lang w:eastAsia="en-US"/>
        </w:rPr>
        <w:t>5</w:t>
      </w:r>
      <w:r>
        <w:rPr>
          <w:sz w:val="26"/>
          <w:szCs w:val="22"/>
          <w:lang w:eastAsia="en-US"/>
        </w:rPr>
        <w:t>.</w:t>
      </w:r>
    </w:p>
    <w:p w14:paraId="525B77AF">
      <w:pPr>
        <w:widowControl w:val="0"/>
        <w:autoSpaceDE w:val="0"/>
        <w:autoSpaceDN w:val="0"/>
        <w:rPr>
          <w:szCs w:val="28"/>
          <w:lang w:eastAsia="en-US"/>
        </w:rPr>
      </w:pPr>
    </w:p>
    <w:p w14:paraId="22502115">
      <w:pPr>
        <w:widowControl w:val="0"/>
        <w:autoSpaceDE w:val="0"/>
        <w:autoSpaceDN w:val="0"/>
        <w:ind w:left="139"/>
        <w:rPr>
          <w:sz w:val="26"/>
          <w:szCs w:val="22"/>
          <w:lang w:eastAsia="en-US"/>
        </w:rPr>
      </w:pPr>
      <w:r>
        <w:rPr>
          <w:sz w:val="26"/>
          <w:szCs w:val="22"/>
          <w:lang w:eastAsia="en-US"/>
        </w:rPr>
        <w:t>Приложение:</w:t>
      </w:r>
    </w:p>
    <w:p w14:paraId="36CFD398">
      <w:pPr>
        <w:ind w:left="29" w:right="1199"/>
        <w:jc w:val="center"/>
        <w:rPr>
          <w:b/>
          <w:sz w:val="28"/>
          <w:szCs w:val="28"/>
        </w:rPr>
      </w:pPr>
    </w:p>
    <w:p w14:paraId="56072A97">
      <w:pPr>
        <w:ind w:firstLine="706"/>
        <w:rPr>
          <w:sz w:val="26"/>
          <w:szCs w:val="20"/>
        </w:rPr>
      </w:pPr>
    </w:p>
    <w:p w14:paraId="7F1BF297">
      <w:pPr>
        <w:widowControl w:val="0"/>
        <w:autoSpaceDE w:val="0"/>
        <w:autoSpaceDN w:val="0"/>
        <w:spacing w:after="55"/>
        <w:ind w:firstLine="706"/>
        <w:rPr>
          <w:sz w:val="26"/>
        </w:rPr>
      </w:pPr>
      <w:r>
        <w:rPr>
          <w:sz w:val="26"/>
        </w:rPr>
        <w:t>Результат предоставления услуги прошу:</w:t>
      </w:r>
    </w:p>
    <w:tbl>
      <w:tblPr>
        <w:tblStyle w:val="60"/>
        <w:tblW w:w="0" w:type="auto"/>
        <w:tblInd w:w="14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790"/>
        <w:gridCol w:w="849"/>
      </w:tblGrid>
      <w:tr w14:paraId="2A1274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6" w:hRule="atLeast"/>
        </w:trPr>
        <w:tc>
          <w:tcPr>
            <w:tcW w:w="8790" w:type="dxa"/>
          </w:tcPr>
          <w:p w14:paraId="59FD37CE">
            <w:pPr>
              <w:widowControl w:val="0"/>
              <w:tabs>
                <w:tab w:val="left" w:pos="1460"/>
                <w:tab w:val="left" w:pos="1806"/>
                <w:tab w:val="left" w:pos="2739"/>
                <w:tab w:val="left" w:pos="4461"/>
                <w:tab w:val="left" w:pos="5848"/>
                <w:tab w:val="left" w:pos="6193"/>
                <w:tab w:val="left" w:pos="7318"/>
                <w:tab w:val="left" w:pos="8419"/>
              </w:tabs>
              <w:autoSpaceDE w:val="0"/>
              <w:autoSpaceDN w:val="0"/>
              <w:spacing w:line="291"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в форме электронного документа в Личный кабинет на</w:t>
            </w:r>
          </w:p>
          <w:p w14:paraId="4ADD5DF4">
            <w:pPr>
              <w:widowControl w:val="0"/>
              <w:autoSpaceDE w:val="0"/>
              <w:autoSpaceDN w:val="0"/>
              <w:spacing w:before="44"/>
              <w:ind w:left="107"/>
              <w:rPr>
                <w:rFonts w:ascii="Times New Roman" w:hAnsi="Times New Roman" w:eastAsia="Times New Roman" w:cs="Times New Roman"/>
                <w:sz w:val="26"/>
                <w:lang w:val="en-US" w:eastAsia="en-US"/>
              </w:rPr>
            </w:pPr>
            <w:r>
              <w:rPr>
                <w:rFonts w:ascii="Times New Roman" w:hAnsi="Times New Roman" w:eastAsia="Times New Roman" w:cs="Times New Roman"/>
                <w:sz w:val="26"/>
                <w:lang w:val="en-US" w:eastAsia="en-US"/>
              </w:rPr>
              <w:t>ЕПГУ/РПГУ</w:t>
            </w:r>
          </w:p>
        </w:tc>
        <w:tc>
          <w:tcPr>
            <w:tcW w:w="849" w:type="dxa"/>
          </w:tcPr>
          <w:p w14:paraId="4ABA1F36">
            <w:pPr>
              <w:widowControl w:val="0"/>
              <w:autoSpaceDE w:val="0"/>
              <w:autoSpaceDN w:val="0"/>
              <w:rPr>
                <w:rFonts w:ascii="Times New Roman" w:hAnsi="Times New Roman" w:eastAsia="Times New Roman" w:cs="Times New Roman"/>
                <w:lang w:val="en-US" w:eastAsia="en-US"/>
              </w:rPr>
            </w:pPr>
          </w:p>
        </w:tc>
      </w:tr>
      <w:tr w14:paraId="4CE95B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2" w:hRule="atLeast"/>
        </w:trPr>
        <w:tc>
          <w:tcPr>
            <w:tcW w:w="8790" w:type="dxa"/>
          </w:tcPr>
          <w:p w14:paraId="4CA5A094">
            <w:pPr>
              <w:widowControl w:val="0"/>
              <w:autoSpaceDE w:val="0"/>
              <w:autoSpaceDN w:val="0"/>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 xml:space="preserve">Выдать на бумажном носителе приличном обращении в уполномоченный </w:t>
            </w:r>
            <w:r>
              <w:rPr>
                <w:rFonts w:ascii="Times New Roman" w:hAnsi="Times New Roman" w:eastAsia="Times New Roman" w:cs="Times New Roman"/>
                <w:spacing w:val="-1"/>
                <w:sz w:val="26"/>
                <w:lang w:val="ru-RU" w:eastAsia="en-US"/>
              </w:rPr>
              <w:t xml:space="preserve">орган государственной </w:t>
            </w:r>
            <w:r>
              <w:rPr>
                <w:rFonts w:ascii="Times New Roman" w:hAnsi="Times New Roman" w:eastAsia="Times New Roman" w:cs="Times New Roman"/>
                <w:sz w:val="26"/>
                <w:lang w:val="ru-RU" w:eastAsia="en-US"/>
              </w:rPr>
              <w:t>власти, орган местного самоуправления, организацию</w:t>
            </w:r>
          </w:p>
          <w:p w14:paraId="518A3D6C">
            <w:pPr>
              <w:widowControl w:val="0"/>
              <w:tabs>
                <w:tab w:val="left" w:pos="8572"/>
              </w:tabs>
              <w:autoSpaceDE w:val="0"/>
              <w:autoSpaceDN w:val="0"/>
              <w:spacing w:line="298"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либо в МФЦ, расположенном по адресу:</w:t>
            </w:r>
            <w:r>
              <w:rPr>
                <w:rFonts w:ascii="Times New Roman" w:hAnsi="Times New Roman" w:eastAsia="Times New Roman" w:cs="Times New Roman"/>
                <w:sz w:val="26"/>
                <w:u w:val="single"/>
                <w:lang w:val="ru-RU" w:eastAsia="en-US"/>
              </w:rPr>
              <w:t xml:space="preserve"> </w:t>
            </w:r>
          </w:p>
        </w:tc>
        <w:tc>
          <w:tcPr>
            <w:tcW w:w="849" w:type="dxa"/>
          </w:tcPr>
          <w:p w14:paraId="3ECB6100">
            <w:pPr>
              <w:widowControl w:val="0"/>
              <w:autoSpaceDE w:val="0"/>
              <w:autoSpaceDN w:val="0"/>
              <w:rPr>
                <w:rFonts w:ascii="Times New Roman" w:hAnsi="Times New Roman" w:eastAsia="Times New Roman" w:cs="Times New Roman"/>
                <w:lang w:val="ru-RU" w:eastAsia="en-US"/>
              </w:rPr>
            </w:pPr>
            <w:r>
              <w:rPr>
                <w:rFonts w:asciiTheme="minorHAnsi" w:hAnsiTheme="minorHAnsi" w:eastAsiaTheme="minorHAnsi" w:cstheme="minorBidi"/>
                <w:sz w:val="26"/>
                <w:szCs w:val="20"/>
                <w:lang w:val="en-US" w:eastAsia="en-US"/>
              </w:rPr>
              <mc:AlternateContent>
                <mc:Choice Requires="wps">
                  <w:drawing>
                    <wp:anchor distT="0" distB="0" distL="114300" distR="114300" simplePos="0" relativeHeight="251700224" behindDoc="0" locked="0" layoutInCell="1" allowOverlap="1">
                      <wp:simplePos x="0" y="0"/>
                      <wp:positionH relativeFrom="column">
                        <wp:posOffset>197485</wp:posOffset>
                      </wp:positionH>
                      <wp:positionV relativeFrom="paragraph">
                        <wp:posOffset>167005</wp:posOffset>
                      </wp:positionV>
                      <wp:extent cx="61595" cy="198755"/>
                      <wp:effectExtent l="0" t="0" r="33655" b="29845"/>
                      <wp:wrapNone/>
                      <wp:docPr id="22" name="AutoShape 48"/>
                      <wp:cNvGraphicFramePr/>
                      <a:graphic xmlns:a="http://schemas.openxmlformats.org/drawingml/2006/main">
                        <a:graphicData uri="http://schemas.microsoft.com/office/word/2010/wordprocessingShape">
                          <wps:wsp>
                            <wps:cNvCnPr>
                              <a:cxnSpLocks noChangeShapeType="1"/>
                            </wps:cNvCnPr>
                            <wps:spPr bwMode="auto">
                              <a:xfrm flipH="1">
                                <a:off x="0" y="0"/>
                                <a:ext cx="61595" cy="198755"/>
                              </a:xfrm>
                              <a:prstGeom prst="straightConnector1">
                                <a:avLst/>
                              </a:prstGeom>
                              <a:noFill/>
                              <a:ln w="9525">
                                <a:solidFill>
                                  <a:srgbClr val="000000"/>
                                </a:solidFill>
                                <a:round/>
                              </a:ln>
                            </wps:spPr>
                            <wps:bodyPr/>
                          </wps:wsp>
                        </a:graphicData>
                      </a:graphic>
                    </wp:anchor>
                  </w:drawing>
                </mc:Choice>
                <mc:Fallback>
                  <w:pict>
                    <v:shape id="AutoShape 48" o:spid="_x0000_s1026" o:spt="32" type="#_x0000_t32" style="position:absolute;left:0pt;flip:x;margin-left:15.55pt;margin-top:13.15pt;height:15.65pt;width:4.85pt;z-index:251700224;mso-width-relative:page;mso-height-relative:page;" filled="f" stroked="t" coordsize="21600,21600" o:gfxdata="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KQ0H7HWAAAABwEAAA8A&#10;AAAAAAAAAQAgAAAAIgAAAGRycy9kb3ducmV2LnhtbFBLAQIUABQAAAAIAIdO4kCSO5CZ4AEAAMED&#10;AAAOAAAAAAAAAAEAIAAAACUBAABkcnMvZTJvRG9jLnhtbFBLBQYAAAAABgAGAFkBAAB3BQAAAAA=&#10;">
                      <v:fill on="f" focussize="0,0"/>
                      <v:stroke color="#000000" joinstyle="round"/>
                      <v:imagedata o:title=""/>
                      <o:lock v:ext="edit" aspectratio="f"/>
                    </v:shape>
                  </w:pict>
                </mc:Fallback>
              </mc:AlternateContent>
            </w:r>
            <w:r>
              <w:rPr>
                <w:rFonts w:asciiTheme="minorHAnsi" w:hAnsiTheme="minorHAnsi" w:eastAsiaTheme="minorHAnsi" w:cstheme="minorBidi"/>
                <w:sz w:val="26"/>
                <w:szCs w:val="20"/>
                <w:lang w:val="en-US" w:eastAsia="en-US"/>
              </w:rPr>
              <mc:AlternateContent>
                <mc:Choice Requires="wps">
                  <w:drawing>
                    <wp:anchor distT="0" distB="0" distL="114300" distR="114300" simplePos="0" relativeHeight="251701248" behindDoc="0" locked="0" layoutInCell="1" allowOverlap="1">
                      <wp:simplePos x="0" y="0"/>
                      <wp:positionH relativeFrom="column">
                        <wp:posOffset>114300</wp:posOffset>
                      </wp:positionH>
                      <wp:positionV relativeFrom="paragraph">
                        <wp:posOffset>167005</wp:posOffset>
                      </wp:positionV>
                      <wp:extent cx="83185" cy="198755"/>
                      <wp:effectExtent l="0" t="0" r="31115" b="29845"/>
                      <wp:wrapNone/>
                      <wp:docPr id="21" name="AutoShape 118"/>
                      <wp:cNvGraphicFramePr/>
                      <a:graphic xmlns:a="http://schemas.openxmlformats.org/drawingml/2006/main">
                        <a:graphicData uri="http://schemas.microsoft.com/office/word/2010/wordprocessingShape">
                          <wps:wsp>
                            <wps:cNvCnPr>
                              <a:cxnSpLocks noChangeShapeType="1"/>
                            </wps:cNvCnPr>
                            <wps:spPr bwMode="auto">
                              <a:xfrm>
                                <a:off x="0" y="0"/>
                                <a:ext cx="83185" cy="198755"/>
                              </a:xfrm>
                              <a:prstGeom prst="straightConnector1">
                                <a:avLst/>
                              </a:prstGeom>
                              <a:noFill/>
                              <a:ln w="9525">
                                <a:solidFill>
                                  <a:srgbClr val="000000"/>
                                </a:solidFill>
                                <a:round/>
                              </a:ln>
                            </wps:spPr>
                            <wps:bodyPr/>
                          </wps:wsp>
                        </a:graphicData>
                      </a:graphic>
                    </wp:anchor>
                  </w:drawing>
                </mc:Choice>
                <mc:Fallback>
                  <w:pict>
                    <v:shape id="AutoShape 118" o:spid="_x0000_s1026" o:spt="32" type="#_x0000_t32" style="position:absolute;left:0pt;margin-left:9pt;margin-top:13.15pt;height:15.65pt;width:6.55pt;z-index:251701248;mso-width-relative:page;mso-height-relative:page;" filled="f" stroked="t" coordsize="21600,21600" o:gfxdata="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rZSxC1gAAAAcBAAAPAAAAAAAA&#10;AAEAIAAAACIAAABkcnMvZG93bnJldi54bWxQSwECFAAUAAAACACHTuJAmzoNhdsBAAC4AwAADgAA&#10;AAAAAAABACAAAAAlAQAAZHJzL2Uyb0RvYy54bWxQSwUGAAAAAAYABgBZAQAAcgUAAAAA&#10;">
                      <v:fill on="f" focussize="0,0"/>
                      <v:stroke color="#000000" joinstyle="round"/>
                      <v:imagedata o:title=""/>
                      <o:lock v:ext="edit" aspectratio="f"/>
                    </v:shape>
                  </w:pict>
                </mc:Fallback>
              </mc:AlternateContent>
            </w:r>
          </w:p>
        </w:tc>
      </w:tr>
      <w:tr w14:paraId="5822E6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8" w:hRule="atLeast"/>
        </w:trPr>
        <w:tc>
          <w:tcPr>
            <w:tcW w:w="8790" w:type="dxa"/>
          </w:tcPr>
          <w:p w14:paraId="71164FF9">
            <w:pPr>
              <w:widowControl w:val="0"/>
              <w:tabs>
                <w:tab w:val="left" w:pos="1741"/>
                <w:tab w:val="left" w:pos="2499"/>
                <w:tab w:val="left" w:pos="4154"/>
                <w:tab w:val="left" w:pos="5655"/>
                <w:tab w:val="left" w:pos="6411"/>
                <w:tab w:val="left" w:pos="7994"/>
              </w:tabs>
              <w:autoSpaceDE w:val="0"/>
              <w:autoSpaceDN w:val="0"/>
              <w:spacing w:line="294"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на бумажном носителе на почтовый адрес:</w:t>
            </w:r>
          </w:p>
        </w:tc>
        <w:tc>
          <w:tcPr>
            <w:tcW w:w="849" w:type="dxa"/>
          </w:tcPr>
          <w:p w14:paraId="33D52AB3">
            <w:pPr>
              <w:widowControl w:val="0"/>
              <w:autoSpaceDE w:val="0"/>
              <w:autoSpaceDN w:val="0"/>
              <w:rPr>
                <w:rFonts w:ascii="Times New Roman" w:hAnsi="Times New Roman" w:eastAsia="Times New Roman" w:cs="Times New Roman"/>
                <w:lang w:val="ru-RU" w:eastAsia="en-US"/>
              </w:rPr>
            </w:pPr>
          </w:p>
        </w:tc>
      </w:tr>
      <w:tr w14:paraId="669412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9639" w:type="dxa"/>
            <w:gridSpan w:val="2"/>
          </w:tcPr>
          <w:p w14:paraId="0AA7883E">
            <w:pPr>
              <w:widowControl w:val="0"/>
              <w:autoSpaceDE w:val="0"/>
              <w:autoSpaceDN w:val="0"/>
              <w:spacing w:before="114"/>
              <w:ind w:left="2306" w:right="2553"/>
              <w:jc w:val="center"/>
              <w:rPr>
                <w:rFonts w:ascii="Times New Roman" w:hAnsi="Times New Roman" w:eastAsia="Times New Roman" w:cs="Times New Roman"/>
                <w:i/>
                <w:lang w:val="ru-RU" w:eastAsia="en-US"/>
              </w:rPr>
            </w:pPr>
            <w:r>
              <w:rPr>
                <w:rFonts w:ascii="Times New Roman" w:hAnsi="Times New Roman" w:eastAsia="Times New Roman" w:cs="Times New Roman"/>
                <w:i/>
                <w:lang w:val="ru-RU" w:eastAsia="en-US"/>
              </w:rPr>
              <w:t>Указывается один из перечисленных способов</w:t>
            </w:r>
          </w:p>
        </w:tc>
      </w:tr>
    </w:tbl>
    <w:p w14:paraId="4C449724">
      <w:pPr>
        <w:widowControl w:val="0"/>
        <w:tabs>
          <w:tab w:val="left" w:pos="7118"/>
        </w:tabs>
        <w:autoSpaceDE w:val="0"/>
        <w:autoSpaceDN w:val="0"/>
        <w:rPr>
          <w:szCs w:val="28"/>
        </w:rPr>
      </w:pPr>
      <w:r>
        <w:rPr>
          <w:szCs w:val="28"/>
        </w:rPr>
        <w:tab/>
      </w:r>
      <w:r>
        <w:rPr>
          <w:b/>
          <w:i/>
          <w:szCs w:val="20"/>
        </w:rPr>
        <w:t>Иванов Иван Иванович</w:t>
      </w:r>
    </w:p>
    <w:tbl>
      <w:tblPr>
        <w:tblStyle w:val="60"/>
        <w:tblW w:w="0" w:type="auto"/>
        <w:tblInd w:w="4117" w:type="dxa"/>
        <w:tblLayout w:type="fixed"/>
        <w:tblCellMar>
          <w:top w:w="0" w:type="dxa"/>
          <w:left w:w="0" w:type="dxa"/>
          <w:bottom w:w="0" w:type="dxa"/>
          <w:right w:w="0" w:type="dxa"/>
        </w:tblCellMar>
      </w:tblPr>
      <w:tblGrid>
        <w:gridCol w:w="1702"/>
        <w:gridCol w:w="852"/>
        <w:gridCol w:w="2948"/>
      </w:tblGrid>
      <w:tr w14:paraId="7EA5F024">
        <w:tblPrEx>
          <w:tblCellMar>
            <w:top w:w="0" w:type="dxa"/>
            <w:left w:w="0" w:type="dxa"/>
            <w:bottom w:w="0" w:type="dxa"/>
            <w:right w:w="0" w:type="dxa"/>
          </w:tblCellMar>
        </w:tblPrEx>
        <w:trPr>
          <w:trHeight w:val="548" w:hRule="atLeast"/>
        </w:trPr>
        <w:tc>
          <w:tcPr>
            <w:tcW w:w="1702" w:type="dxa"/>
            <w:tcBorders>
              <w:top w:val="single" w:color="000000" w:sz="4" w:space="0"/>
            </w:tcBorders>
          </w:tcPr>
          <w:p w14:paraId="30A28AD2">
            <w:pPr>
              <w:widowControl w:val="0"/>
              <w:autoSpaceDE w:val="0"/>
              <w:autoSpaceDN w:val="0"/>
              <w:spacing w:line="273" w:lineRule="exact"/>
              <w:ind w:left="347"/>
              <w:rPr>
                <w:rFonts w:ascii="Times New Roman" w:hAnsi="Times New Roman" w:eastAsia="Times New Roman" w:cs="Times New Roman"/>
                <w:lang w:val="en-US" w:eastAsia="en-US"/>
              </w:rPr>
            </w:pPr>
            <w:r>
              <w:rPr>
                <w:rFonts w:ascii="Times New Roman" w:hAnsi="Times New Roman" w:eastAsia="Times New Roman" w:cs="Times New Roman"/>
                <w:lang w:val="en-US" w:eastAsia="en-US"/>
              </w:rPr>
              <w:t>(подпись)</w:t>
            </w:r>
          </w:p>
        </w:tc>
        <w:tc>
          <w:tcPr>
            <w:tcW w:w="852" w:type="dxa"/>
          </w:tcPr>
          <w:p w14:paraId="095F8090">
            <w:pPr>
              <w:widowControl w:val="0"/>
              <w:autoSpaceDE w:val="0"/>
              <w:autoSpaceDN w:val="0"/>
              <w:rPr>
                <w:rFonts w:ascii="Times New Roman" w:hAnsi="Times New Roman" w:eastAsia="Times New Roman" w:cs="Times New Roman"/>
                <w:lang w:val="en-US" w:eastAsia="en-US"/>
              </w:rPr>
            </w:pPr>
          </w:p>
        </w:tc>
        <w:tc>
          <w:tcPr>
            <w:tcW w:w="2948" w:type="dxa"/>
            <w:tcBorders>
              <w:top w:val="single" w:color="000000" w:sz="4" w:space="0"/>
            </w:tcBorders>
          </w:tcPr>
          <w:p w14:paraId="21449699">
            <w:pPr>
              <w:widowControl w:val="0"/>
              <w:autoSpaceDE w:val="0"/>
              <w:autoSpaceDN w:val="0"/>
              <w:spacing w:line="273" w:lineRule="exact"/>
              <w:ind w:left="220"/>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(фамилия, имя, отчество</w:t>
            </w:r>
          </w:p>
          <w:p w14:paraId="21A0B338">
            <w:pPr>
              <w:widowControl w:val="0"/>
              <w:autoSpaceDE w:val="0"/>
              <w:autoSpaceDN w:val="0"/>
              <w:spacing w:line="256" w:lineRule="exact"/>
              <w:ind w:left="122"/>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(последнее-при наличии)</w:t>
            </w:r>
          </w:p>
        </w:tc>
      </w:tr>
    </w:tbl>
    <w:p w14:paraId="70A88526">
      <w:pPr>
        <w:widowControl w:val="0"/>
        <w:autoSpaceDE w:val="0"/>
        <w:autoSpaceDN w:val="0"/>
        <w:ind w:left="204"/>
        <w:rPr>
          <w:sz w:val="26"/>
        </w:rPr>
      </w:pPr>
      <w:r>
        <w:rPr>
          <w:sz w:val="22"/>
        </w:rPr>
        <mc:AlternateContent>
          <mc:Choice Requires="wps">
            <w:drawing>
              <wp:anchor distT="0" distB="0" distL="114300" distR="114300" simplePos="0" relativeHeight="251699200" behindDoc="1" locked="0" layoutInCell="1" allowOverlap="1">
                <wp:simplePos x="0" y="0"/>
                <wp:positionH relativeFrom="page">
                  <wp:posOffset>845820</wp:posOffset>
                </wp:positionH>
                <wp:positionV relativeFrom="paragraph">
                  <wp:posOffset>-904875</wp:posOffset>
                </wp:positionV>
                <wp:extent cx="2061845" cy="1270"/>
                <wp:effectExtent l="7620" t="12065" r="6985" b="5715"/>
                <wp:wrapNone/>
                <wp:docPr id="20" name="AutoShape 116"/>
                <wp:cNvGraphicFramePr/>
                <a:graphic xmlns:a="http://schemas.openxmlformats.org/drawingml/2006/main">
                  <a:graphicData uri="http://schemas.microsoft.com/office/word/2010/wordprocessingShape">
                    <wps:wsp>
                      <wps:cNvSpPr/>
                      <wps:spPr bwMode="auto">
                        <a:xfrm>
                          <a:off x="0" y="0"/>
                          <a:ext cx="2061845" cy="1270"/>
                        </a:xfrm>
                        <a:custGeom>
                          <a:avLst/>
                          <a:gdLst>
                            <a:gd name="T0" fmla="*/ 0 w 3247"/>
                            <a:gd name="T1" fmla="*/ 0 h 1270"/>
                            <a:gd name="T2" fmla="*/ 658495 w 3247"/>
                            <a:gd name="T3" fmla="*/ 0 h 1270"/>
                            <a:gd name="T4" fmla="*/ 659765 w 3247"/>
                            <a:gd name="T5" fmla="*/ 0 h 1270"/>
                            <a:gd name="T6" fmla="*/ 1153795 w 3247"/>
                            <a:gd name="T7" fmla="*/ 0 h 1270"/>
                            <a:gd name="T8" fmla="*/ 1155065 w 3247"/>
                            <a:gd name="T9" fmla="*/ 0 h 1270"/>
                            <a:gd name="T10" fmla="*/ 1483995 w 3247"/>
                            <a:gd name="T11" fmla="*/ 0 h 1270"/>
                            <a:gd name="T12" fmla="*/ 1485900 w 3247"/>
                            <a:gd name="T13" fmla="*/ 0 h 1270"/>
                            <a:gd name="T14" fmla="*/ 2061845 w 3247"/>
                            <a:gd name="T15" fmla="*/ 0 h 1270"/>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247" h="1270">
                              <a:moveTo>
                                <a:pt x="0" y="0"/>
                              </a:moveTo>
                              <a:lnTo>
                                <a:pt x="1037" y="0"/>
                              </a:lnTo>
                              <a:moveTo>
                                <a:pt x="1039" y="0"/>
                              </a:moveTo>
                              <a:lnTo>
                                <a:pt x="1817" y="0"/>
                              </a:lnTo>
                              <a:moveTo>
                                <a:pt x="1819" y="0"/>
                              </a:moveTo>
                              <a:lnTo>
                                <a:pt x="2337" y="0"/>
                              </a:lnTo>
                              <a:moveTo>
                                <a:pt x="2340" y="0"/>
                              </a:moveTo>
                              <a:lnTo>
                                <a:pt x="3247" y="0"/>
                              </a:lnTo>
                            </a:path>
                          </a:pathLst>
                        </a:custGeom>
                        <a:noFill/>
                        <a:ln w="6584">
                          <a:solidFill>
                            <a:srgbClr val="000000"/>
                          </a:solidFill>
                          <a:round/>
                        </a:ln>
                      </wps:spPr>
                      <wps:bodyPr rot="0" vert="horz" wrap="square" lIns="91440" tIns="45720" rIns="91440" bIns="45720" anchor="t" anchorCtr="0" upright="1">
                        <a:noAutofit/>
                      </wps:bodyPr>
                    </wps:wsp>
                  </a:graphicData>
                </a:graphic>
              </wp:anchor>
            </w:drawing>
          </mc:Choice>
          <mc:Fallback>
            <w:pict>
              <v:shape id="AutoShape 116" o:spid="_x0000_s1026" o:spt="100" style="position:absolute;left:0pt;margin-left:66.6pt;margin-top:-71.25pt;height:0.1pt;width:162.35pt;mso-position-horizontal-relative:page;z-index:-251617280;mso-width-relative:page;mso-height-relative:page;" filled="f" stroked="t" coordsize="3247,1270" o:gfxdata="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" path="m0,0l1037,0m1039,0l1817,0m1819,0l2337,0m2340,0l3247,0e">
                <v:path o:connectlocs="0,0;418144325,0;418950775,0;732659825,0;733466275,0;942336825,0;943546500,0;1309271575,0" o:connectangles="0,0,0,0,0,0,0,0"/>
                <v:fill on="f" focussize="0,0"/>
                <v:stroke weight="0.518425196850394pt" color="#000000" joinstyle="round"/>
                <v:imagedata o:title=""/>
                <o:lock v:ext="edit" aspectratio="f"/>
              </v:shape>
            </w:pict>
          </mc:Fallback>
        </mc:AlternateContent>
      </w:r>
      <w:r>
        <w:rPr>
          <w:sz w:val="26"/>
        </w:rPr>
        <w:t>Дата</w:t>
      </w:r>
    </w:p>
    <w:p w14:paraId="7F8DB6E1">
      <w:pPr>
        <w:widowControl w:val="0"/>
        <w:autoSpaceDE w:val="0"/>
        <w:autoSpaceDN w:val="0"/>
        <w:spacing w:line="269" w:lineRule="exact"/>
        <w:ind w:left="139"/>
        <w:rPr>
          <w:rFonts w:ascii="Microsoft Sans Serif"/>
        </w:rPr>
      </w:pPr>
    </w:p>
    <w:p w14:paraId="0D5C7EB1">
      <w:pPr>
        <w:widowControl w:val="0"/>
        <w:autoSpaceDE w:val="0"/>
        <w:autoSpaceDN w:val="0"/>
        <w:spacing w:before="252" w:line="269" w:lineRule="exact"/>
        <w:ind w:left="139"/>
        <w:rPr>
          <w:rFonts w:ascii="Microsoft Sans Serif"/>
          <w:szCs w:val="22"/>
          <w:lang w:eastAsia="en-US"/>
        </w:rPr>
      </w:pPr>
    </w:p>
    <w:p w14:paraId="37E05E43">
      <w:pPr>
        <w:widowControl w:val="0"/>
        <w:autoSpaceDE w:val="0"/>
        <w:autoSpaceDN w:val="0"/>
        <w:spacing w:line="237" w:lineRule="auto"/>
        <w:ind w:left="139"/>
        <w:jc w:val="both"/>
        <w:rPr>
          <w:sz w:val="20"/>
          <w:szCs w:val="22"/>
          <w:lang w:eastAsia="en-US"/>
        </w:rPr>
      </w:pPr>
      <w:r>
        <w:rPr>
          <w:sz w:val="20"/>
          <w:szCs w:val="22"/>
          <w:vertAlign w:val="superscript"/>
          <w:lang w:eastAsia="en-US"/>
        </w:rPr>
        <w:t>4</w:t>
      </w:r>
      <w:r>
        <w:rPr>
          <w:sz w:val="20"/>
          <w:szCs w:val="22"/>
          <w:lang w:eastAsia="en-US"/>
        </w:rPr>
        <w:t>Указывается в случае, если земельный участок предоставляется для размещения объектов, предусмотренных указанными документом и (или) проектом</w:t>
      </w:r>
    </w:p>
    <w:p w14:paraId="6EAFD77B">
      <w:pPr>
        <w:widowControl w:val="0"/>
        <w:autoSpaceDE w:val="0"/>
        <w:autoSpaceDN w:val="0"/>
        <w:spacing w:before="1"/>
        <w:ind w:left="139"/>
        <w:jc w:val="both"/>
        <w:rPr>
          <w:rFonts w:ascii="Microsoft Sans Serif" w:hAnsi="Microsoft Sans Serif"/>
          <w:sz w:val="20"/>
          <w:szCs w:val="22"/>
          <w:lang w:eastAsia="en-US"/>
        </w:rPr>
      </w:pPr>
      <w:r>
        <w:rPr>
          <w:sz w:val="20"/>
          <w:szCs w:val="22"/>
          <w:vertAlign w:val="superscript"/>
          <w:lang w:eastAsia="en-US"/>
        </w:rPr>
        <w:t>5</w:t>
      </w:r>
      <w:r>
        <w:rPr>
          <w:sz w:val="20"/>
          <w:szCs w:val="22"/>
          <w:lang w:eastAsia="en-US"/>
        </w:rPr>
        <w:t>Указывается в случае, если испрашиваемый земельный участок образовывался или его границы уточнялись на основании решения о предварительном согласовании предоставления земельного участка</w:t>
      </w:r>
    </w:p>
    <w:p w14:paraId="12A8C15D">
      <w:pPr>
        <w:widowControl w:val="0"/>
        <w:autoSpaceDE w:val="0"/>
        <w:autoSpaceDN w:val="0"/>
        <w:spacing w:before="1"/>
        <w:ind w:left="139"/>
        <w:jc w:val="both"/>
        <w:rPr>
          <w:rFonts w:ascii="Microsoft Sans Serif" w:hAnsi="Microsoft Sans Serif"/>
          <w:sz w:val="20"/>
          <w:szCs w:val="22"/>
          <w:lang w:eastAsia="en-US"/>
        </w:rPr>
      </w:pPr>
    </w:p>
    <w:p w14:paraId="09FD687B">
      <w:pPr>
        <w:widowControl w:val="0"/>
        <w:autoSpaceDE w:val="0"/>
        <w:autoSpaceDN w:val="0"/>
        <w:spacing w:before="1"/>
        <w:ind w:left="139"/>
        <w:jc w:val="both"/>
        <w:rPr>
          <w:spacing w:val="-4"/>
          <w:sz w:val="20"/>
          <w:szCs w:val="22"/>
          <w:lang w:eastAsia="en-US"/>
        </w:rPr>
      </w:pPr>
    </w:p>
    <w:p w14:paraId="7E7180AB">
      <w:pPr>
        <w:widowControl w:val="0"/>
        <w:autoSpaceDE w:val="0"/>
        <w:autoSpaceDN w:val="0"/>
        <w:rPr>
          <w:sz w:val="20"/>
          <w:szCs w:val="28"/>
        </w:rPr>
      </w:pPr>
    </w:p>
    <w:p w14:paraId="79BC0E69">
      <w:pPr>
        <w:widowControl w:val="0"/>
        <w:autoSpaceDE w:val="0"/>
        <w:autoSpaceDN w:val="0"/>
        <w:rPr>
          <w:sz w:val="20"/>
          <w:szCs w:val="28"/>
        </w:rPr>
      </w:pPr>
    </w:p>
    <w:p w14:paraId="49B7089F">
      <w:pPr>
        <w:widowControl w:val="0"/>
        <w:autoSpaceDE w:val="0"/>
        <w:autoSpaceDN w:val="0"/>
        <w:spacing w:line="237" w:lineRule="auto"/>
        <w:ind w:left="139"/>
        <w:jc w:val="both"/>
      </w:pPr>
    </w:p>
    <w:p w14:paraId="5E658361">
      <w:r>
        <w:br w:type="page"/>
      </w:r>
    </w:p>
    <w:p w14:paraId="7721D65A">
      <w:pPr>
        <w:spacing w:line="237" w:lineRule="auto"/>
        <w:ind w:left="139" w:firstLine="5531"/>
        <w:jc w:val="both"/>
      </w:pPr>
      <w:r>
        <w:t xml:space="preserve">Приложение № 5 </w:t>
      </w:r>
    </w:p>
    <w:p w14:paraId="2A2FC51F">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6791A956">
      <w:pPr>
        <w:ind w:left="5670"/>
        <w:jc w:val="both"/>
      </w:pPr>
    </w:p>
    <w:p w14:paraId="561A2F99">
      <w:pPr>
        <w:ind w:left="5670"/>
        <w:jc w:val="both"/>
      </w:pPr>
    </w:p>
    <w:p w14:paraId="24D4E56B">
      <w:pPr>
        <w:autoSpaceDE w:val="0"/>
        <w:autoSpaceDN w:val="0"/>
        <w:adjustRightInd w:val="0"/>
        <w:jc w:val="right"/>
        <w:outlineLvl w:val="1"/>
        <w:rPr>
          <w:sz w:val="28"/>
          <w:szCs w:val="28"/>
        </w:rPr>
      </w:pPr>
    </w:p>
    <w:p w14:paraId="6172D82C">
      <w:pPr>
        <w:spacing w:before="1"/>
        <w:ind w:left="5245" w:right="226"/>
        <w:rPr>
          <w:sz w:val="28"/>
          <w:szCs w:val="20"/>
        </w:rPr>
      </w:pPr>
      <w:r>
        <w:rPr>
          <w:sz w:val="28"/>
          <w:szCs w:val="20"/>
        </w:rPr>
        <w:t xml:space="preserve">кому: </w:t>
      </w:r>
      <w:r>
        <w:rPr>
          <w:b/>
          <w:i/>
          <w:sz w:val="28"/>
          <w:szCs w:val="20"/>
        </w:rPr>
        <w:t>МО «Теучежский район»</w:t>
      </w:r>
      <w:r>
        <w:rPr>
          <w:sz w:val="28"/>
          <w:szCs w:val="20"/>
        </w:rPr>
        <w:t>_____</w:t>
      </w:r>
    </w:p>
    <w:p w14:paraId="166FE737">
      <w:pPr>
        <w:spacing w:before="6"/>
        <w:ind w:left="5245"/>
        <w:rPr>
          <w:sz w:val="28"/>
          <w:szCs w:val="20"/>
        </w:rPr>
      </w:pPr>
      <w:r>
        <w:rPr>
          <w:sz w:val="28"/>
          <w:szCs w:val="20"/>
        </w:rPr>
        <mc:AlternateContent>
          <mc:Choice Requires="wps">
            <w:drawing>
              <wp:anchor distT="0" distB="0" distL="0" distR="0" simplePos="0" relativeHeight="251702272" behindDoc="1" locked="0" layoutInCell="1" allowOverlap="1">
                <wp:simplePos x="0" y="0"/>
                <wp:positionH relativeFrom="page">
                  <wp:posOffset>4015105</wp:posOffset>
                </wp:positionH>
                <wp:positionV relativeFrom="paragraph">
                  <wp:posOffset>200660</wp:posOffset>
                </wp:positionV>
                <wp:extent cx="3111500" cy="1270"/>
                <wp:effectExtent l="0" t="0" r="12700" b="17780"/>
                <wp:wrapTopAndBottom/>
                <wp:docPr id="19" name="Freeform 39"/>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39" o:spid="_x0000_s1026" o:spt="100" style="position:absolute;left:0pt;margin-left:316.15pt;margin-top:15.8pt;height:0.1pt;width:245pt;mso-position-horizontal-relative:page;mso-wrap-distance-bottom:0pt;mso-wrap-distance-top:0pt;z-index:-251614208;mso-width-relative:page;mso-height-relative:page;" filled="f" stroked="t" coordsize="4900,1" o:gfxdata="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D2lCjS1QAAAAoBAAAPAAAAAAAAAAEAIAAAACIAAABkcnMvZG93bnJldi54bWxQSwEC&#10;FAAUAAAACACHTuJAPufy/qICAADDBQAADgAAAAAAAAABACAAAAAkAQAAZHJzL2Uyb0RvYy54bWxQ&#10;SwUGAAAAAAYABgBZAQAAOAYAAAAA&#10;" path="m0,0l4899,0e">
                <v:path o:connectlocs="0,0;3110865,0" o:connectangles="0,0"/>
                <v:fill on="f" focussize="0,0"/>
                <v:stroke weight="0.56pt" color="#000000" joinstyle="round"/>
                <v:imagedata o:title=""/>
                <o:lock v:ext="edit" aspectratio="f"/>
                <w10:wrap type="topAndBottom"/>
              </v:shape>
            </w:pict>
          </mc:Fallback>
        </mc:AlternateContent>
      </w:r>
      <w:r>
        <w:rPr>
          <w:sz w:val="28"/>
          <w:szCs w:val="20"/>
        </w:rPr>
        <w:t>(</w:t>
      </w:r>
      <w:r>
        <w:rPr>
          <w:i/>
          <w:sz w:val="20"/>
          <w:szCs w:val="20"/>
        </w:rPr>
        <w:t>наименование Уполномоченного органа</w:t>
      </w:r>
      <w:r>
        <w:rPr>
          <w:sz w:val="28"/>
          <w:szCs w:val="20"/>
        </w:rPr>
        <w:t>)</w:t>
      </w:r>
    </w:p>
    <w:p w14:paraId="22D7E1AA">
      <w:pPr>
        <w:spacing w:before="6"/>
        <w:ind w:left="5245"/>
        <w:rPr>
          <w:sz w:val="28"/>
          <w:szCs w:val="20"/>
        </w:rPr>
      </w:pPr>
      <w:r>
        <w:rPr>
          <w:sz w:val="28"/>
          <w:szCs w:val="20"/>
        </w:rPr>
        <w:t xml:space="preserve">От кого:_ </w:t>
      </w:r>
      <w:r>
        <w:rPr>
          <w:b/>
          <w:i/>
          <w:sz w:val="28"/>
          <w:szCs w:val="20"/>
        </w:rPr>
        <w:t>МКУ «Благоустройство»</w:t>
      </w:r>
      <w:r>
        <w:rPr>
          <w:sz w:val="28"/>
          <w:szCs w:val="20"/>
        </w:rPr>
        <w:t>_____</w:t>
      </w:r>
    </w:p>
    <w:p w14:paraId="009313CB">
      <w:pPr>
        <w:spacing w:line="20" w:lineRule="exact"/>
        <w:ind w:left="5245"/>
        <w:rPr>
          <w:sz w:val="2"/>
          <w:szCs w:val="20"/>
        </w:rPr>
      </w:pPr>
    </w:p>
    <w:p w14:paraId="69AEEF64">
      <w:pPr>
        <w:spacing w:before="9"/>
        <w:ind w:left="5245"/>
        <w:rPr>
          <w:b/>
          <w:i/>
          <w:szCs w:val="20"/>
        </w:rPr>
      </w:pPr>
      <w:r>
        <w:rPr>
          <w:b/>
          <w:i/>
          <w:sz w:val="28"/>
          <w:szCs w:val="20"/>
        </w:rPr>
        <mc:AlternateContent>
          <mc:Choice Requires="wps">
            <w:drawing>
              <wp:anchor distT="0" distB="0" distL="0" distR="0" simplePos="0" relativeHeight="251703296" behindDoc="1" locked="0" layoutInCell="1" allowOverlap="1">
                <wp:simplePos x="0" y="0"/>
                <wp:positionH relativeFrom="page">
                  <wp:posOffset>4015105</wp:posOffset>
                </wp:positionH>
                <wp:positionV relativeFrom="paragraph">
                  <wp:posOffset>194945</wp:posOffset>
                </wp:positionV>
                <wp:extent cx="3111500" cy="1270"/>
                <wp:effectExtent l="0" t="0" r="12700" b="17780"/>
                <wp:wrapTopAndBottom/>
                <wp:docPr id="18" name="Freeform 40"/>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0" o:spid="_x0000_s1026" o:spt="100" style="position:absolute;left:0pt;margin-left:316.15pt;margin-top:15.35pt;height:0.1pt;width:245pt;mso-position-horizontal-relative:page;mso-wrap-distance-bottom:0pt;mso-wrap-distance-top:0pt;z-index:-251613184;mso-width-relative:page;mso-height-relative:page;" filled="f" stroked="t" coordsize="4900,1" o:gfxdata="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FcXVbdUAAAAKAQAADwAAAAAAAAABACAAAAAiAAAAZHJzL2Rvd25yZXYueG1sUEsBAhQA&#10;FAAAAAgAh07iQKfOhQqgAgAAwwUAAA4AAAAAAAAAAQAgAAAAJAEAAGRycy9lMm9Eb2MueG1sUEsF&#10;BgAAAAAGAAYAWQEAADYGAAAAAA==&#10;" path="m0,0l4899,0e">
                <v:path o:connectlocs="0,0;3110865,0" o:connectangles="0,0"/>
                <v:fill on="f" focussize="0,0"/>
                <v:stroke weight="0.56pt" color="#000000" joinstyle="round"/>
                <v:imagedata o:title=""/>
                <o:lock v:ext="edit" aspectratio="f"/>
                <w10:wrap type="topAndBottom"/>
              </v:shape>
            </w:pict>
          </mc:Fallback>
        </mc:AlternateContent>
      </w:r>
      <w:r>
        <w:rPr>
          <w:b/>
          <w:i/>
          <w:sz w:val="28"/>
          <w:szCs w:val="20"/>
        </w:rPr>
        <w:t>0100005599, 0100555599</w:t>
      </w:r>
    </w:p>
    <w:p w14:paraId="0815960F">
      <w:pPr>
        <w:spacing w:line="182" w:lineRule="exact"/>
        <w:ind w:left="5245"/>
        <w:rPr>
          <w:i/>
          <w:sz w:val="18"/>
          <w:szCs w:val="20"/>
        </w:rPr>
      </w:pPr>
      <w:r>
        <w:rPr>
          <w:i/>
          <w:sz w:val="18"/>
          <w:szCs w:val="20"/>
        </w:rPr>
        <w:t>(полное наименование, ИНН, ОГРН юридического лица, ИП)</w:t>
      </w:r>
    </w:p>
    <w:p w14:paraId="6654D934">
      <w:pPr>
        <w:spacing w:before="4"/>
        <w:ind w:left="5245"/>
        <w:rPr>
          <w:b/>
          <w:i/>
          <w:sz w:val="23"/>
          <w:szCs w:val="20"/>
        </w:rPr>
      </w:pPr>
      <w:r>
        <w:rPr>
          <w:b/>
          <w:sz w:val="28"/>
          <w:szCs w:val="20"/>
        </w:rPr>
        <mc:AlternateContent>
          <mc:Choice Requires="wps">
            <w:drawing>
              <wp:anchor distT="0" distB="0" distL="0" distR="0" simplePos="0" relativeHeight="251704320" behindDoc="1" locked="0" layoutInCell="1" allowOverlap="1">
                <wp:simplePos x="0" y="0"/>
                <wp:positionH relativeFrom="page">
                  <wp:posOffset>4015105</wp:posOffset>
                </wp:positionH>
                <wp:positionV relativeFrom="paragraph">
                  <wp:posOffset>199390</wp:posOffset>
                </wp:positionV>
                <wp:extent cx="3201670" cy="1270"/>
                <wp:effectExtent l="0" t="0" r="17780" b="17780"/>
                <wp:wrapTopAndBottom/>
                <wp:docPr id="17" name="Freeform 41"/>
                <wp:cNvGraphicFramePr/>
                <a:graphic xmlns:a="http://schemas.openxmlformats.org/drawingml/2006/main">
                  <a:graphicData uri="http://schemas.microsoft.com/office/word/2010/wordprocessingShape">
                    <wps:wsp>
                      <wps:cNvSpPr/>
                      <wps:spPr bwMode="auto">
                        <a:xfrm>
                          <a:off x="0" y="0"/>
                          <a:ext cx="3201670" cy="1270"/>
                        </a:xfrm>
                        <a:custGeom>
                          <a:avLst/>
                          <a:gdLst>
                            <a:gd name="T0" fmla="+- 0 6323 6323"/>
                            <a:gd name="T1" fmla="*/ T0 w 5042"/>
                            <a:gd name="T2" fmla="+- 0 11365 6323"/>
                            <a:gd name="T3" fmla="*/ T2 w 5042"/>
                          </a:gdLst>
                          <a:ahLst/>
                          <a:cxnLst>
                            <a:cxn ang="0">
                              <a:pos x="T1" y="0"/>
                            </a:cxn>
                            <a:cxn ang="0">
                              <a:pos x="T3" y="0"/>
                            </a:cxn>
                          </a:cxnLst>
                          <a:rect l="0" t="0" r="r" b="b"/>
                          <a:pathLst>
                            <a:path w="5042">
                              <a:moveTo>
                                <a:pt x="0" y="0"/>
                              </a:moveTo>
                              <a:lnTo>
                                <a:pt x="5042"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1" o:spid="_x0000_s1026" o:spt="100" style="position:absolute;left:0pt;margin-left:316.15pt;margin-top:15.7pt;height:0.1pt;width:252.1pt;mso-position-horizontal-relative:page;mso-wrap-distance-bottom:0pt;mso-wrap-distance-top:0pt;z-index:-251612160;mso-width-relative:page;mso-height-relative:page;" filled="f" stroked="t" coordsize="5042,1" o:gfxdata="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BRaGSM2AAAAAoBAAAPAAAAAAAAAAEAIAAAACIAAABkcnMvZG93bnJldi54bWxQSwECFAAU&#10;AAAACACHTuJAaXRj+5wCAADDBQAADgAAAAAAAAABACAAAAAnAQAAZHJzL2Uyb0RvYy54bWxQSwUG&#10;AAAAAAYABgBZAQAANQYAAAAA&#10;" path="m0,0l5042,0e">
                <v:path o:connectlocs="0,0;3201670,0" o:connectangles="0,0"/>
                <v:fill on="f" focussize="0,0"/>
                <v:stroke weight="0.56pt" color="#000000" joinstyle="round"/>
                <v:imagedata o:title=""/>
                <o:lock v:ext="edit" aspectratio="f"/>
                <w10:wrap type="topAndBottom"/>
              </v:shape>
            </w:pict>
          </mc:Fallback>
        </mc:AlternateContent>
      </w:r>
      <w:r>
        <w:rPr>
          <w:b/>
          <w:sz w:val="28"/>
          <w:szCs w:val="20"/>
        </w:rPr>
        <mc:AlternateContent>
          <mc:Choice Requires="wps">
            <w:drawing>
              <wp:anchor distT="0" distB="0" distL="0" distR="0" simplePos="0" relativeHeight="251705344"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16" name="Freeform 42"/>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2" o:spid="_x0000_s1026" o:spt="100" style="position:absolute;left:0pt;margin-left:316.15pt;margin-top:31.75pt;height:0.1pt;width:238.05pt;mso-position-horizontal-relative:page;mso-wrap-distance-bottom:0pt;mso-wrap-distance-top:0pt;z-index:-251611136;mso-width-relative:page;mso-height-relative:page;" filled="f" stroked="t" coordsize="4761,1" o:gfxdata="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emBHrNYAAAAKAQAADwAAAAAAAAABACAAAAAiAAAAZHJzL2Rvd25yZXYueG1sUEsBAhQA&#10;FAAAAAgAh07iQEwxlEifAgAAwwUAAA4AAAAAAAAAAQAgAAAAJQEAAGRycy9lMm9Eb2MueG1sUEsF&#10;BgAAAAAGAAYAWQEAADYGAAAAAA==&#10;" path="m0,0l4760,0e">
                <v:path o:connectlocs="0,0;3022600,0" o:connectangles="0,0"/>
                <v:fill on="f" focussize="0,0"/>
                <v:stroke weight="0.56pt" color="#000000" joinstyle="round"/>
                <v:imagedata o:title=""/>
                <o:lock v:ext="edit" aspectratio="f"/>
                <w10:wrap type="topAndBottom"/>
              </v:shape>
            </w:pict>
          </mc:Fallback>
        </mc:AlternateContent>
      </w:r>
    </w:p>
    <w:p w14:paraId="74E94106">
      <w:pPr>
        <w:ind w:left="5245"/>
        <w:rPr>
          <w:b/>
          <w:i/>
          <w:sz w:val="21"/>
          <w:szCs w:val="20"/>
        </w:rPr>
      </w:pPr>
    </w:p>
    <w:p w14:paraId="0A434266">
      <w:pPr>
        <w:spacing w:line="179" w:lineRule="exact"/>
        <w:ind w:left="5245"/>
        <w:rPr>
          <w:i/>
          <w:sz w:val="18"/>
          <w:szCs w:val="20"/>
        </w:rPr>
      </w:pPr>
      <w:r>
        <w:rPr>
          <w:i/>
          <w:sz w:val="18"/>
          <w:szCs w:val="20"/>
        </w:rPr>
        <w:t>(контактный телефон, электронная почта, почтовый адрес)</w:t>
      </w:r>
    </w:p>
    <w:p w14:paraId="587D5730">
      <w:pPr>
        <w:spacing w:before="4"/>
        <w:ind w:left="5245"/>
        <w:rPr>
          <w:b/>
          <w:i/>
          <w:sz w:val="23"/>
          <w:szCs w:val="20"/>
        </w:rPr>
      </w:pPr>
      <w:r>
        <w:rPr>
          <w:b/>
          <w:sz w:val="28"/>
          <w:szCs w:val="20"/>
        </w:rPr>
        <mc:AlternateContent>
          <mc:Choice Requires="wps">
            <w:drawing>
              <wp:anchor distT="0" distB="0" distL="0" distR="0" simplePos="0" relativeHeight="251706368" behindDoc="1" locked="0" layoutInCell="1" allowOverlap="1">
                <wp:simplePos x="0" y="0"/>
                <wp:positionH relativeFrom="page">
                  <wp:posOffset>4015105</wp:posOffset>
                </wp:positionH>
                <wp:positionV relativeFrom="paragraph">
                  <wp:posOffset>199390</wp:posOffset>
                </wp:positionV>
                <wp:extent cx="3201035" cy="1270"/>
                <wp:effectExtent l="0" t="0" r="18415" b="17780"/>
                <wp:wrapTopAndBottom/>
                <wp:docPr id="9" name="Freeform 43"/>
                <wp:cNvGraphicFramePr/>
                <a:graphic xmlns:a="http://schemas.openxmlformats.org/drawingml/2006/main">
                  <a:graphicData uri="http://schemas.microsoft.com/office/word/2010/wordprocessingShape">
                    <wps:wsp>
                      <wps:cNvSpPr/>
                      <wps:spPr bwMode="auto">
                        <a:xfrm>
                          <a:off x="0" y="0"/>
                          <a:ext cx="3201035" cy="1270"/>
                        </a:xfrm>
                        <a:custGeom>
                          <a:avLst/>
                          <a:gdLst>
                            <a:gd name="T0" fmla="+- 0 6323 6323"/>
                            <a:gd name="T1" fmla="*/ T0 w 5041"/>
                            <a:gd name="T2" fmla="+- 0 11364 6323"/>
                            <a:gd name="T3" fmla="*/ T2 w 5041"/>
                          </a:gdLst>
                          <a:ahLst/>
                          <a:cxnLst>
                            <a:cxn ang="0">
                              <a:pos x="T1" y="0"/>
                            </a:cxn>
                            <a:cxn ang="0">
                              <a:pos x="T3" y="0"/>
                            </a:cxn>
                          </a:cxnLst>
                          <a:rect l="0" t="0" r="r" b="b"/>
                          <a:pathLst>
                            <a:path w="5041">
                              <a:moveTo>
                                <a:pt x="0" y="0"/>
                              </a:moveTo>
                              <a:lnTo>
                                <a:pt x="5041"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3" o:spid="_x0000_s1026" o:spt="100" style="position:absolute;left:0pt;margin-left:316.15pt;margin-top:15.7pt;height:0.1pt;width:252.05pt;mso-position-horizontal-relative:page;mso-wrap-distance-bottom:0pt;mso-wrap-distance-top:0pt;z-index:-251610112;mso-width-relative:page;mso-height-relative:page;" filled="f" stroked="t" coordsize="5041,1" o:gfxdata="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AILnJ+1wAAAAoBAAAPAAAAAAAAAAEAIAAAACIAAABkcnMvZG93bnJldi54bWxQSwECFAAU&#10;AAAACACHTuJAGOyTOp0CAADCBQAADgAAAAAAAAABACAAAAAmAQAAZHJzL2Uyb0RvYy54bWxQSwUG&#10;AAAAAAYABgBZAQAANQYAAAAA&#10;" path="m0,0l5041,0e">
                <v:path o:connectlocs="0,0;3201035,0" o:connectangles="0,0"/>
                <v:fill on="f" focussize="0,0"/>
                <v:stroke weight="0.56pt" color="#000000" joinstyle="round"/>
                <v:imagedata o:title=""/>
                <o:lock v:ext="edit" aspectratio="f"/>
                <w10:wrap type="topAndBottom"/>
              </v:shape>
            </w:pict>
          </mc:Fallback>
        </mc:AlternateContent>
      </w:r>
      <w:r>
        <w:rPr>
          <w:b/>
          <w:sz w:val="28"/>
          <w:szCs w:val="20"/>
        </w:rPr>
        <mc:AlternateContent>
          <mc:Choice Requires="wps">
            <w:drawing>
              <wp:anchor distT="0" distB="0" distL="0" distR="0" simplePos="0" relativeHeight="251707392"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8" name="Freeform 44"/>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4" o:spid="_x0000_s1026" o:spt="100" style="position:absolute;left:0pt;margin-left:316.15pt;margin-top:31.75pt;height:0.1pt;width:238.05pt;mso-position-horizontal-relative:page;mso-wrap-distance-bottom:0pt;mso-wrap-distance-top:0pt;z-index:-251609088;mso-width-relative:page;mso-height-relative:page;" filled="f" stroked="t" coordsize="4761,1" o:gfxdata="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B6YEes1gAAAAoBAAAPAAAAAAAAAAEAIAAAACIAAABkcnMvZG93bnJldi54bWxQSwECFAAU&#10;AAAACACHTuJAbiuuj54CAADCBQAADgAAAAAAAAABACAAAAAlAQAAZHJzL2Uyb0RvYy54bWxQSwUG&#10;AAAAAAYABgBZAQAANQYAAAAA&#10;" path="m0,0l4760,0e">
                <v:path o:connectlocs="0,0;3022600,0" o:connectangles="0,0"/>
                <v:fill on="f" focussize="0,0"/>
                <v:stroke weight="0.56pt" color="#000000" joinstyle="round"/>
                <v:imagedata o:title=""/>
                <o:lock v:ext="edit" aspectratio="f"/>
                <w10:wrap type="topAndBottom"/>
              </v:shape>
            </w:pict>
          </mc:Fallback>
        </mc:AlternateContent>
      </w:r>
    </w:p>
    <w:p w14:paraId="0AD35664">
      <w:pPr>
        <w:ind w:left="5245"/>
        <w:rPr>
          <w:i/>
          <w:sz w:val="21"/>
          <w:szCs w:val="20"/>
        </w:rPr>
      </w:pPr>
    </w:p>
    <w:p w14:paraId="0E88244B">
      <w:pPr>
        <w:spacing w:line="181" w:lineRule="exact"/>
        <w:ind w:left="5245" w:right="156"/>
        <w:jc w:val="center"/>
        <w:rPr>
          <w:i/>
          <w:sz w:val="18"/>
          <w:szCs w:val="20"/>
        </w:rPr>
      </w:pPr>
      <w:r>
        <w:rPr>
          <w:i/>
          <w:sz w:val="18"/>
          <w:szCs w:val="20"/>
        </w:rPr>
        <w:t>(фамилия, имя, отчество (последнее – при наличии), данные</w:t>
      </w:r>
    </w:p>
    <w:p w14:paraId="684A5F3B">
      <w:pPr>
        <w:ind w:left="5245" w:right="156"/>
        <w:jc w:val="center"/>
        <w:rPr>
          <w:i/>
          <w:sz w:val="18"/>
          <w:szCs w:val="20"/>
        </w:rPr>
      </w:pPr>
      <w:r>
        <w:rPr>
          <w:i/>
          <w:sz w:val="18"/>
          <w:szCs w:val="20"/>
        </w:rPr>
        <w:t>документа, удостоверяющего личность, контактный телефон, адрес электронной почты, адрес регистрации, адрес</w:t>
      </w:r>
    </w:p>
    <w:p w14:paraId="6A0BA978">
      <w:pPr>
        <w:spacing w:line="206" w:lineRule="exact"/>
        <w:ind w:left="5245" w:right="156"/>
        <w:jc w:val="center"/>
        <w:rPr>
          <w:i/>
          <w:sz w:val="18"/>
          <w:szCs w:val="20"/>
        </w:rPr>
      </w:pPr>
      <w:r>
        <w:rPr>
          <w:i/>
          <w:sz w:val="18"/>
          <w:szCs w:val="20"/>
        </w:rPr>
        <w:t>фактического проживания уполномоченного лица)</w:t>
      </w:r>
    </w:p>
    <w:p w14:paraId="0AA52010">
      <w:pPr>
        <w:spacing w:before="9"/>
        <w:ind w:left="5245"/>
        <w:rPr>
          <w:b/>
          <w:i/>
          <w:szCs w:val="20"/>
        </w:rPr>
      </w:pPr>
      <w:r>
        <w:rPr>
          <w:b/>
          <w:i/>
          <w:sz w:val="28"/>
          <w:szCs w:val="20"/>
        </w:rPr>
        <mc:AlternateContent>
          <mc:Choice Requires="wps">
            <w:drawing>
              <wp:anchor distT="0" distB="0" distL="0" distR="0" simplePos="0" relativeHeight="251713536" behindDoc="1" locked="0" layoutInCell="1" allowOverlap="1">
                <wp:simplePos x="0" y="0"/>
                <wp:positionH relativeFrom="page">
                  <wp:posOffset>4015105</wp:posOffset>
                </wp:positionH>
                <wp:positionV relativeFrom="paragraph">
                  <wp:posOffset>194945</wp:posOffset>
                </wp:positionV>
                <wp:extent cx="3111500" cy="1270"/>
                <wp:effectExtent l="0" t="0" r="12700" b="17780"/>
                <wp:wrapTopAndBottom/>
                <wp:docPr id="15" name="Freeform 40"/>
                <wp:cNvGraphicFramePr/>
                <a:graphic xmlns:a="http://schemas.openxmlformats.org/drawingml/2006/main">
                  <a:graphicData uri="http://schemas.microsoft.com/office/word/2010/wordprocessingShape">
                    <wps:wsp>
                      <wps:cNvSpPr/>
                      <wps:spPr bwMode="auto">
                        <a:xfrm>
                          <a:off x="0" y="0"/>
                          <a:ext cx="3111500" cy="1270"/>
                        </a:xfrm>
                        <a:custGeom>
                          <a:avLst/>
                          <a:gdLst>
                            <a:gd name="T0" fmla="+- 0 6323 6323"/>
                            <a:gd name="T1" fmla="*/ T0 w 4900"/>
                            <a:gd name="T2" fmla="+- 0 11222 6323"/>
                            <a:gd name="T3" fmla="*/ T2 w 4900"/>
                          </a:gdLst>
                          <a:ahLst/>
                          <a:cxnLst>
                            <a:cxn ang="0">
                              <a:pos x="T1" y="0"/>
                            </a:cxn>
                            <a:cxn ang="0">
                              <a:pos x="T3" y="0"/>
                            </a:cxn>
                          </a:cxnLst>
                          <a:rect l="0" t="0" r="r" b="b"/>
                          <a:pathLst>
                            <a:path w="4900">
                              <a:moveTo>
                                <a:pt x="0" y="0"/>
                              </a:moveTo>
                              <a:lnTo>
                                <a:pt x="4899"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0" o:spid="_x0000_s1026" o:spt="100" style="position:absolute;left:0pt;margin-left:316.15pt;margin-top:15.35pt;height:0.1pt;width:245pt;mso-position-horizontal-relative:page;mso-wrap-distance-bottom:0pt;mso-wrap-distance-top:0pt;z-index:-251602944;mso-width-relative:page;mso-height-relative:page;" filled="f" stroked="t" coordsize="4900,1" o:gfxdata="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FcXVbdUAAAAKAQAADwAAAAAAAAABACAAAAAiAAAAZHJzL2Rvd25yZXYueG1sUEsBAhQA&#10;FAAAAAgAh07iQN/YtJegAgAAwwUAAA4AAAAAAAAAAQAgAAAAJAEAAGRycy9lMm9Eb2MueG1sUEsF&#10;BgAAAAAGAAYAWQEAADYGAAAAAA==&#10;" path="m0,0l4899,0e">
                <v:path o:connectlocs="0,0;3110865,0" o:connectangles="0,0"/>
                <v:fill on="f" focussize="0,0"/>
                <v:stroke weight="0.56pt" color="#000000" joinstyle="round"/>
                <v:imagedata o:title=""/>
                <o:lock v:ext="edit" aspectratio="f"/>
                <w10:wrap type="topAndBottom"/>
              </v:shape>
            </w:pict>
          </mc:Fallback>
        </mc:AlternateContent>
      </w:r>
      <w:r>
        <w:rPr>
          <w:b/>
          <w:i/>
          <w:szCs w:val="20"/>
        </w:rPr>
        <w:t>Иванов Иван Иванович паспорт 7901 0000000 выдан МВД</w:t>
      </w:r>
      <w:r>
        <w:rPr>
          <w:b/>
          <w:i/>
          <w:sz w:val="23"/>
          <w:szCs w:val="20"/>
        </w:rPr>
        <w:t xml:space="preserve"> по Республике Адыгея 10.01.2010 </w:t>
      </w:r>
    </w:p>
    <w:p w14:paraId="3FEC9EB8">
      <w:pPr>
        <w:spacing w:before="4"/>
        <w:ind w:left="5245"/>
        <w:rPr>
          <w:b/>
          <w:i/>
          <w:sz w:val="23"/>
          <w:szCs w:val="20"/>
        </w:rPr>
      </w:pPr>
      <w:r>
        <w:rPr>
          <w:b/>
          <w:i/>
          <w:sz w:val="21"/>
          <w:szCs w:val="20"/>
        </w:rPr>
        <w:t>тел. 8 -928-468-00-00</w:t>
      </w:r>
      <w:r>
        <w:rPr>
          <w:b/>
          <w:sz w:val="28"/>
          <w:szCs w:val="20"/>
        </w:rPr>
        <mc:AlternateContent>
          <mc:Choice Requires="wps">
            <w:drawing>
              <wp:anchor distT="0" distB="0" distL="0" distR="0" simplePos="0" relativeHeight="251714560" behindDoc="1" locked="0" layoutInCell="1" allowOverlap="1">
                <wp:simplePos x="0" y="0"/>
                <wp:positionH relativeFrom="page">
                  <wp:posOffset>4015105</wp:posOffset>
                </wp:positionH>
                <wp:positionV relativeFrom="paragraph">
                  <wp:posOffset>199390</wp:posOffset>
                </wp:positionV>
                <wp:extent cx="3201035" cy="1270"/>
                <wp:effectExtent l="0" t="0" r="18415" b="17780"/>
                <wp:wrapTopAndBottom/>
                <wp:docPr id="7" name="Freeform 43"/>
                <wp:cNvGraphicFramePr/>
                <a:graphic xmlns:a="http://schemas.openxmlformats.org/drawingml/2006/main">
                  <a:graphicData uri="http://schemas.microsoft.com/office/word/2010/wordprocessingShape">
                    <wps:wsp>
                      <wps:cNvSpPr/>
                      <wps:spPr bwMode="auto">
                        <a:xfrm>
                          <a:off x="0" y="0"/>
                          <a:ext cx="3201035" cy="1270"/>
                        </a:xfrm>
                        <a:custGeom>
                          <a:avLst/>
                          <a:gdLst>
                            <a:gd name="T0" fmla="+- 0 6323 6323"/>
                            <a:gd name="T1" fmla="*/ T0 w 5041"/>
                            <a:gd name="T2" fmla="+- 0 11364 6323"/>
                            <a:gd name="T3" fmla="*/ T2 w 5041"/>
                          </a:gdLst>
                          <a:ahLst/>
                          <a:cxnLst>
                            <a:cxn ang="0">
                              <a:pos x="T1" y="0"/>
                            </a:cxn>
                            <a:cxn ang="0">
                              <a:pos x="T3" y="0"/>
                            </a:cxn>
                          </a:cxnLst>
                          <a:rect l="0" t="0" r="r" b="b"/>
                          <a:pathLst>
                            <a:path w="5041">
                              <a:moveTo>
                                <a:pt x="0" y="0"/>
                              </a:moveTo>
                              <a:lnTo>
                                <a:pt x="5041"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3" o:spid="_x0000_s1026" o:spt="100" style="position:absolute;left:0pt;margin-left:316.15pt;margin-top:15.7pt;height:0.1pt;width:252.05pt;mso-position-horizontal-relative:page;mso-wrap-distance-bottom:0pt;mso-wrap-distance-top:0pt;z-index:-251601920;mso-width-relative:page;mso-height-relative:page;" filled="f" stroked="t" coordsize="5041,1" o:gfxdata="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AILnJ+1wAAAAoBAAAPAAAAAAAAAAEAIAAAACIAAABkcnMvZG93bnJldi54bWxQSwECFAAU&#10;AAAACACHTuJAGxWiVJ0CAADCBQAADgAAAAAAAAABACAAAAAmAQAAZHJzL2Uyb0RvYy54bWxQSwUG&#10;AAAAAAYABgBZAQAANQYAAAAA&#10;" path="m0,0l5041,0e">
                <v:path o:connectlocs="0,0;3201035,0" o:connectangles="0,0"/>
                <v:fill on="f" focussize="0,0"/>
                <v:stroke weight="0.56pt" color="#000000" joinstyle="round"/>
                <v:imagedata o:title=""/>
                <o:lock v:ext="edit" aspectratio="f"/>
                <w10:wrap type="topAndBottom"/>
              </v:shape>
            </w:pict>
          </mc:Fallback>
        </mc:AlternateContent>
      </w:r>
      <w:r>
        <w:rPr>
          <w:b/>
          <w:sz w:val="28"/>
          <w:szCs w:val="20"/>
        </w:rPr>
        <mc:AlternateContent>
          <mc:Choice Requires="wps">
            <w:drawing>
              <wp:anchor distT="0" distB="0" distL="0" distR="0" simplePos="0" relativeHeight="251715584" behindDoc="1" locked="0" layoutInCell="1" allowOverlap="1">
                <wp:simplePos x="0" y="0"/>
                <wp:positionH relativeFrom="page">
                  <wp:posOffset>4015105</wp:posOffset>
                </wp:positionH>
                <wp:positionV relativeFrom="paragraph">
                  <wp:posOffset>403225</wp:posOffset>
                </wp:positionV>
                <wp:extent cx="3023235" cy="1270"/>
                <wp:effectExtent l="0" t="0" r="24765" b="17780"/>
                <wp:wrapTopAndBottom/>
                <wp:docPr id="6" name="Freeform 44"/>
                <wp:cNvGraphicFramePr/>
                <a:graphic xmlns:a="http://schemas.openxmlformats.org/drawingml/2006/main">
                  <a:graphicData uri="http://schemas.microsoft.com/office/word/2010/wordprocessingShape">
                    <wps:wsp>
                      <wps:cNvSpPr/>
                      <wps:spPr bwMode="auto">
                        <a:xfrm>
                          <a:off x="0" y="0"/>
                          <a:ext cx="3023235" cy="1270"/>
                        </a:xfrm>
                        <a:custGeom>
                          <a:avLst/>
                          <a:gdLst>
                            <a:gd name="T0" fmla="+- 0 6323 6323"/>
                            <a:gd name="T1" fmla="*/ T0 w 4761"/>
                            <a:gd name="T2" fmla="+- 0 11083 6323"/>
                            <a:gd name="T3" fmla="*/ T2 w 4761"/>
                          </a:gdLst>
                          <a:ahLst/>
                          <a:cxnLst>
                            <a:cxn ang="0">
                              <a:pos x="T1" y="0"/>
                            </a:cxn>
                            <a:cxn ang="0">
                              <a:pos x="T3" y="0"/>
                            </a:cxn>
                          </a:cxnLst>
                          <a:rect l="0" t="0" r="r" b="b"/>
                          <a:pathLst>
                            <a:path w="4761">
                              <a:moveTo>
                                <a:pt x="0" y="0"/>
                              </a:moveTo>
                              <a:lnTo>
                                <a:pt x="4760" y="0"/>
                              </a:lnTo>
                            </a:path>
                          </a:pathLst>
                        </a:custGeom>
                        <a:noFill/>
                        <a:ln w="7112">
                          <a:solidFill>
                            <a:srgbClr val="000000"/>
                          </a:solidFill>
                          <a:round/>
                        </a:ln>
                      </wps:spPr>
                      <wps:bodyPr rot="0" vert="horz" wrap="square" lIns="91440" tIns="45720" rIns="91440" bIns="45720" anchor="t" anchorCtr="0" upright="1">
                        <a:noAutofit/>
                      </wps:bodyPr>
                    </wps:wsp>
                  </a:graphicData>
                </a:graphic>
              </wp:anchor>
            </w:drawing>
          </mc:Choice>
          <mc:Fallback>
            <w:pict>
              <v:shape id="Freeform 44" o:spid="_x0000_s1026" o:spt="100" style="position:absolute;left:0pt;margin-left:316.15pt;margin-top:31.75pt;height:0.1pt;width:238.05pt;mso-position-horizontal-relative:page;mso-wrap-distance-bottom:0pt;mso-wrap-distance-top:0pt;z-index:-251600896;mso-width-relative:page;mso-height-relative:page;" filled="f" stroked="t" coordsize="4761,1" o:gfxdata="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emBHrNYAAAAKAQAADwAAAAAAAAABACAAAAAiAAAAZHJzL2Rvd25yZXYueG1sUEsBAhQA&#10;FAAAAAgAh07iQG3Sn+GfAgAAwgUAAA4AAAAAAAAAAQAgAAAAJQEAAGRycy9lMm9Eb2MueG1sUEsF&#10;BgAAAAAGAAYAWQEAADYGAAAAAA==&#10;" path="m0,0l4760,0e">
                <v:path o:connectlocs="0,0;3022600,0" o:connectangles="0,0"/>
                <v:fill on="f" focussize="0,0"/>
                <v:stroke weight="0.56pt" color="#000000" joinstyle="round"/>
                <v:imagedata o:title=""/>
                <o:lock v:ext="edit" aspectratio="f"/>
                <w10:wrap type="topAndBottom"/>
              </v:shape>
            </w:pict>
          </mc:Fallback>
        </mc:AlternateContent>
      </w:r>
      <w:r>
        <w:rPr>
          <w:b/>
          <w:i/>
          <w:sz w:val="23"/>
          <w:szCs w:val="20"/>
        </w:rPr>
        <w:t>адрес: г. Майкоп, ул. Заводская, 2</w:t>
      </w:r>
    </w:p>
    <w:p w14:paraId="738B196C">
      <w:pPr>
        <w:spacing w:before="9"/>
        <w:ind w:left="5245"/>
        <w:rPr>
          <w:i/>
          <w:sz w:val="17"/>
          <w:szCs w:val="20"/>
        </w:rPr>
      </w:pPr>
      <w:r>
        <w:rPr>
          <w:sz w:val="28"/>
          <w:szCs w:val="20"/>
        </w:rPr>
        <mc:AlternateContent>
          <mc:Choice Requires="wps">
            <w:drawing>
              <wp:anchor distT="0" distB="0" distL="0" distR="0" simplePos="0" relativeHeight="251708416" behindDoc="1" locked="0" layoutInCell="1" allowOverlap="1">
                <wp:simplePos x="0" y="0"/>
                <wp:positionH relativeFrom="page">
                  <wp:posOffset>4015105</wp:posOffset>
                </wp:positionH>
                <wp:positionV relativeFrom="paragraph">
                  <wp:posOffset>172720</wp:posOffset>
                </wp:positionV>
                <wp:extent cx="3200400" cy="1270"/>
                <wp:effectExtent l="0" t="0" r="19050" b="17780"/>
                <wp:wrapTopAndBottom/>
                <wp:docPr id="5" name="Freeform 45"/>
                <wp:cNvGraphicFramePr/>
                <a:graphic xmlns:a="http://schemas.openxmlformats.org/drawingml/2006/main">
                  <a:graphicData uri="http://schemas.microsoft.com/office/word/2010/wordprocessingShape">
                    <wps:wsp>
                      <wps:cNvSpPr/>
                      <wps:spPr bwMode="auto">
                        <a:xfrm>
                          <a:off x="0" y="0"/>
                          <a:ext cx="3200400" cy="1270"/>
                        </a:xfrm>
                        <a:custGeom>
                          <a:avLst/>
                          <a:gdLst>
                            <a:gd name="T0" fmla="+- 0 6323 6323"/>
                            <a:gd name="T1" fmla="*/ T0 w 5040"/>
                            <a:gd name="T2" fmla="+- 0 11363 6323"/>
                            <a:gd name="T3" fmla="*/ T2 w 5040"/>
                          </a:gdLst>
                          <a:ahLst/>
                          <a:cxnLst>
                            <a:cxn ang="0">
                              <a:pos x="T1" y="0"/>
                            </a:cxn>
                            <a:cxn ang="0">
                              <a:pos x="T3" y="0"/>
                            </a:cxn>
                          </a:cxnLst>
                          <a:rect l="0" t="0" r="r" b="b"/>
                          <a:pathLst>
                            <a:path w="5040">
                              <a:moveTo>
                                <a:pt x="0" y="0"/>
                              </a:moveTo>
                              <a:lnTo>
                                <a:pt x="504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5" o:spid="_x0000_s1026" o:spt="100" style="position:absolute;left:0pt;margin-left:316.15pt;margin-top:13.6pt;height:0.1pt;width:252pt;mso-position-horizontal-relative:page;mso-wrap-distance-bottom:0pt;mso-wrap-distance-top:0pt;z-index:-251608064;mso-width-relative:page;mso-height-relative:page;" filled="f" stroked="t" coordsize="5040,1" o:gfxdata="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" path="m0,0l5040,0e">
                <v:path o:connectlocs="0,0;3200400,0" o:connectangles="0,0"/>
                <v:fill on="f" focussize="0,0"/>
                <v:stroke weight="0.48pt" color="#000000" joinstyle="round"/>
                <v:imagedata o:title=""/>
                <o:lock v:ext="edit" aspectratio="f"/>
                <w10:wrap type="topAndBottom"/>
              </v:shape>
            </w:pict>
          </mc:Fallback>
        </mc:AlternateContent>
      </w:r>
      <w:r>
        <w:rPr>
          <w:sz w:val="28"/>
          <w:szCs w:val="20"/>
        </w:rPr>
        <mc:AlternateContent>
          <mc:Choice Requires="wps">
            <w:drawing>
              <wp:anchor distT="0" distB="0" distL="0" distR="0" simplePos="0" relativeHeight="251709440" behindDoc="1" locked="0" layoutInCell="1" allowOverlap="1">
                <wp:simplePos x="0" y="0"/>
                <wp:positionH relativeFrom="page">
                  <wp:posOffset>4015105</wp:posOffset>
                </wp:positionH>
                <wp:positionV relativeFrom="paragraph">
                  <wp:posOffset>347345</wp:posOffset>
                </wp:positionV>
                <wp:extent cx="3048000" cy="1270"/>
                <wp:effectExtent l="0" t="0" r="19050" b="17780"/>
                <wp:wrapTopAndBottom/>
                <wp:docPr id="4" name="Freeform 46"/>
                <wp:cNvGraphicFramePr/>
                <a:graphic xmlns:a="http://schemas.openxmlformats.org/drawingml/2006/main">
                  <a:graphicData uri="http://schemas.microsoft.com/office/word/2010/wordprocessingShape">
                    <wps:wsp>
                      <wps:cNvSpPr/>
                      <wps:spPr bwMode="auto">
                        <a:xfrm>
                          <a:off x="0" y="0"/>
                          <a:ext cx="3048000" cy="1270"/>
                        </a:xfrm>
                        <a:custGeom>
                          <a:avLst/>
                          <a:gdLst>
                            <a:gd name="T0" fmla="+- 0 6323 6323"/>
                            <a:gd name="T1" fmla="*/ T0 w 4800"/>
                            <a:gd name="T2" fmla="+- 0 11123 6323"/>
                            <a:gd name="T3" fmla="*/ T2 w 4800"/>
                          </a:gdLst>
                          <a:ahLst/>
                          <a:cxnLst>
                            <a:cxn ang="0">
                              <a:pos x="T1" y="0"/>
                            </a:cxn>
                            <a:cxn ang="0">
                              <a:pos x="T3" y="0"/>
                            </a:cxn>
                          </a:cxnLst>
                          <a:rect l="0" t="0" r="r" b="b"/>
                          <a:pathLst>
                            <a:path w="4800">
                              <a:moveTo>
                                <a:pt x="0" y="0"/>
                              </a:moveTo>
                              <a:lnTo>
                                <a:pt x="4800" y="0"/>
                              </a:lnTo>
                            </a:path>
                          </a:pathLst>
                        </a:custGeom>
                        <a:noFill/>
                        <a:ln w="6096">
                          <a:solidFill>
                            <a:srgbClr val="000000"/>
                          </a:solidFill>
                          <a:round/>
                        </a:ln>
                      </wps:spPr>
                      <wps:bodyPr rot="0" vert="horz" wrap="square" lIns="91440" tIns="45720" rIns="91440" bIns="45720" anchor="t" anchorCtr="0" upright="1">
                        <a:noAutofit/>
                      </wps:bodyPr>
                    </wps:wsp>
                  </a:graphicData>
                </a:graphic>
              </wp:anchor>
            </w:drawing>
          </mc:Choice>
          <mc:Fallback>
            <w:pict>
              <v:shape id="Freeform 46" o:spid="_x0000_s1026" o:spt="100" style="position:absolute;left:0pt;margin-left:316.15pt;margin-top:27.35pt;height:0.1pt;width:240pt;mso-position-horizontal-relative:page;mso-wrap-distance-bottom:0pt;mso-wrap-distance-top:0pt;z-index:-251607040;mso-width-relative:page;mso-height-relative:page;" filled="f" stroked="t" coordsize="4800,1" o:gfxdata="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" path="m0,0l4800,0e">
                <v:path o:connectlocs="0,0;3048000,0" o:connectangles="0,0"/>
                <v:fill on="f" focussize="0,0"/>
                <v:stroke weight="0.48pt" color="#000000" joinstyle="round"/>
                <v:imagedata o:title=""/>
                <o:lock v:ext="edit" aspectratio="f"/>
                <w10:wrap type="topAndBottom"/>
              </v:shape>
            </w:pict>
          </mc:Fallback>
        </mc:AlternateContent>
      </w:r>
    </w:p>
    <w:p w14:paraId="62BEAB66">
      <w:pPr>
        <w:spacing w:line="180" w:lineRule="exact"/>
        <w:ind w:left="5245"/>
        <w:rPr>
          <w:i/>
          <w:sz w:val="18"/>
          <w:szCs w:val="20"/>
        </w:rPr>
      </w:pPr>
      <w:r>
        <w:rPr>
          <w:i/>
          <w:sz w:val="18"/>
          <w:szCs w:val="20"/>
        </w:rPr>
        <w:t>(данные представителя заявителя)</w:t>
      </w:r>
    </w:p>
    <w:p w14:paraId="69D35DA7">
      <w:pPr>
        <w:widowControl w:val="0"/>
        <w:autoSpaceDE w:val="0"/>
        <w:autoSpaceDN w:val="0"/>
        <w:ind w:left="29" w:right="1199"/>
        <w:jc w:val="center"/>
        <w:rPr>
          <w:b/>
          <w:sz w:val="26"/>
          <w:szCs w:val="22"/>
          <w:lang w:eastAsia="en-US"/>
        </w:rPr>
      </w:pPr>
      <w:r>
        <w:rPr>
          <w:b/>
          <w:sz w:val="26"/>
          <w:szCs w:val="22"/>
          <w:lang w:eastAsia="en-US"/>
        </w:rPr>
        <w:t>Заявление</w:t>
      </w:r>
    </w:p>
    <w:p w14:paraId="2331465E">
      <w:pPr>
        <w:widowControl w:val="0"/>
        <w:autoSpaceDE w:val="0"/>
        <w:autoSpaceDN w:val="0"/>
        <w:spacing w:before="1"/>
        <w:ind w:left="29" w:right="1198"/>
        <w:jc w:val="center"/>
        <w:rPr>
          <w:b/>
          <w:sz w:val="26"/>
          <w:szCs w:val="22"/>
          <w:lang w:eastAsia="en-US"/>
        </w:rPr>
      </w:pPr>
      <w:r>
        <w:rPr>
          <w:b/>
          <w:sz w:val="26"/>
          <w:szCs w:val="22"/>
          <w:lang w:eastAsia="en-US"/>
        </w:rPr>
        <w:t>о предоставлении земельного участка</w:t>
      </w:r>
    </w:p>
    <w:p w14:paraId="1FCEE9C4">
      <w:pPr>
        <w:widowControl w:val="0"/>
        <w:autoSpaceDE w:val="0"/>
        <w:autoSpaceDN w:val="0"/>
        <w:spacing w:before="2"/>
        <w:rPr>
          <w:b/>
          <w:sz w:val="25"/>
          <w:szCs w:val="28"/>
          <w:lang w:eastAsia="en-US"/>
        </w:rPr>
      </w:pPr>
    </w:p>
    <w:p w14:paraId="1FEA82BF">
      <w:pPr>
        <w:widowControl w:val="0"/>
        <w:tabs>
          <w:tab w:val="left" w:pos="9216"/>
          <w:tab w:val="left" w:pos="10124"/>
        </w:tabs>
        <w:autoSpaceDE w:val="0"/>
        <w:autoSpaceDN w:val="0"/>
        <w:ind w:left="706"/>
        <w:rPr>
          <w:sz w:val="26"/>
          <w:szCs w:val="22"/>
          <w:lang w:eastAsia="en-US"/>
        </w:rPr>
      </w:pPr>
      <w:r>
        <w:rPr>
          <w:sz w:val="26"/>
          <w:szCs w:val="22"/>
          <w:lang w:eastAsia="en-US"/>
        </w:rPr>
        <w:t xml:space="preserve">Прошу предоставить земельный участок с кадастровым номером </w:t>
      </w:r>
      <w:r>
        <w:rPr>
          <w:b/>
          <w:i/>
          <w:sz w:val="26"/>
          <w:szCs w:val="22"/>
          <w:u w:val="single"/>
          <w:lang w:eastAsia="en-US"/>
        </w:rPr>
        <w:t>01:06:0000001:9085 в постоянное (бессрочное) пользование</w:t>
      </w:r>
      <w:r>
        <w:rPr>
          <w:sz w:val="17"/>
          <w:szCs w:val="22"/>
          <w:u w:val="single"/>
          <w:lang w:eastAsia="en-US"/>
        </w:rPr>
        <w:t xml:space="preserve"> 1</w:t>
      </w:r>
      <w:r>
        <w:rPr>
          <w:position w:val="-8"/>
          <w:sz w:val="26"/>
          <w:szCs w:val="22"/>
          <w:lang w:eastAsia="en-US"/>
        </w:rPr>
        <w:t>.</w:t>
      </w:r>
    </w:p>
    <w:p w14:paraId="0E37C201">
      <w:pPr>
        <w:widowControl w:val="0"/>
        <w:tabs>
          <w:tab w:val="left" w:pos="9352"/>
          <w:tab w:val="left" w:pos="9932"/>
        </w:tabs>
        <w:autoSpaceDE w:val="0"/>
        <w:autoSpaceDN w:val="0"/>
        <w:spacing w:before="48" w:line="276" w:lineRule="auto"/>
        <w:ind w:left="706" w:right="479"/>
        <w:rPr>
          <w:sz w:val="26"/>
          <w:szCs w:val="22"/>
          <w:lang w:eastAsia="en-US"/>
        </w:rPr>
      </w:pPr>
      <w:r>
        <w:rPr>
          <w:sz w:val="26"/>
          <w:szCs w:val="22"/>
          <w:lang w:eastAsia="en-US"/>
        </w:rPr>
        <w:t xml:space="preserve">Основание предоставления земельного участка: </w:t>
      </w:r>
      <w:r>
        <w:rPr>
          <w:b/>
          <w:i/>
          <w:sz w:val="26"/>
          <w:szCs w:val="22"/>
          <w:u w:val="single"/>
          <w:lang w:eastAsia="en-US"/>
        </w:rPr>
        <w:t>ст.39.9 ЗК РФ</w:t>
      </w:r>
      <w:r>
        <w:rPr>
          <w:sz w:val="26"/>
          <w:szCs w:val="22"/>
          <w:u w:val="single"/>
          <w:lang w:eastAsia="en-US"/>
        </w:rPr>
        <w:tab/>
      </w:r>
      <w:r>
        <w:rPr>
          <w:sz w:val="26"/>
          <w:szCs w:val="22"/>
          <w:vertAlign w:val="superscript"/>
          <w:lang w:eastAsia="en-US"/>
        </w:rPr>
        <w:t>2</w:t>
      </w:r>
      <w:r>
        <w:rPr>
          <w:sz w:val="26"/>
          <w:szCs w:val="22"/>
          <w:lang w:eastAsia="en-US"/>
        </w:rPr>
        <w:t xml:space="preserve">. Цель использования земельного участка </w:t>
      </w:r>
      <w:r>
        <w:rPr>
          <w:b/>
          <w:i/>
          <w:sz w:val="26"/>
          <w:szCs w:val="22"/>
          <w:u w:val="single"/>
          <w:lang w:eastAsia="en-US"/>
        </w:rPr>
        <w:t>для размещения нежилого здания</w:t>
      </w:r>
      <w:r>
        <w:rPr>
          <w:sz w:val="26"/>
          <w:szCs w:val="22"/>
          <w:u w:val="single"/>
          <w:lang w:eastAsia="en-US"/>
        </w:rPr>
        <w:tab/>
      </w:r>
      <w:r>
        <w:rPr>
          <w:sz w:val="26"/>
          <w:szCs w:val="22"/>
          <w:u w:val="single"/>
          <w:lang w:eastAsia="en-US"/>
        </w:rPr>
        <w:tab/>
      </w:r>
      <w:r>
        <w:rPr>
          <w:spacing w:val="-3"/>
          <w:sz w:val="26"/>
          <w:szCs w:val="22"/>
          <w:lang w:eastAsia="en-US"/>
        </w:rPr>
        <w:t>.</w:t>
      </w:r>
    </w:p>
    <w:p w14:paraId="0BF8CE30">
      <w:pPr>
        <w:widowControl w:val="0"/>
        <w:tabs>
          <w:tab w:val="left" w:pos="6026"/>
        </w:tabs>
        <w:autoSpaceDE w:val="0"/>
        <w:autoSpaceDN w:val="0"/>
        <w:spacing w:line="276" w:lineRule="auto"/>
        <w:ind w:left="139" w:right="186" w:firstLine="566"/>
        <w:rPr>
          <w:sz w:val="26"/>
          <w:szCs w:val="22"/>
          <w:lang w:eastAsia="en-US"/>
        </w:rPr>
      </w:pPr>
      <w:r>
        <w:rPr>
          <w:sz w:val="26"/>
          <w:szCs w:val="22"/>
          <w:lang w:eastAsia="en-US"/>
        </w:rPr>
        <w:t xml:space="preserve">Реквизиты решения об изъятии земельного участка для государственных или муниципальных нужд </w:t>
      </w:r>
      <w:r>
        <w:rPr>
          <w:b/>
          <w:i/>
          <w:sz w:val="26"/>
          <w:szCs w:val="22"/>
          <w:lang w:eastAsia="en-US"/>
        </w:rPr>
        <w:t>-</w:t>
      </w:r>
      <w:r>
        <w:rPr>
          <w:sz w:val="26"/>
          <w:szCs w:val="22"/>
          <w:u w:val="single"/>
          <w:lang w:eastAsia="en-US"/>
        </w:rPr>
        <w:tab/>
      </w:r>
      <w:r>
        <w:rPr>
          <w:sz w:val="26"/>
          <w:szCs w:val="22"/>
          <w:lang w:eastAsia="en-US"/>
        </w:rPr>
        <w:t>_</w:t>
      </w:r>
      <w:r>
        <w:rPr>
          <w:sz w:val="26"/>
          <w:szCs w:val="22"/>
          <w:vertAlign w:val="superscript"/>
          <w:lang w:eastAsia="en-US"/>
        </w:rPr>
        <w:t>3</w:t>
      </w:r>
      <w:r>
        <w:rPr>
          <w:sz w:val="26"/>
          <w:szCs w:val="22"/>
          <w:lang w:eastAsia="en-US"/>
        </w:rPr>
        <w:t>.</w:t>
      </w:r>
    </w:p>
    <w:p w14:paraId="5DB5DCB2">
      <w:pPr>
        <w:widowControl w:val="0"/>
        <w:autoSpaceDE w:val="0"/>
        <w:autoSpaceDN w:val="0"/>
        <w:spacing w:before="252" w:line="269" w:lineRule="exact"/>
        <w:ind w:left="139"/>
        <w:rPr>
          <w:rFonts w:ascii="Microsoft Sans Serif"/>
          <w:szCs w:val="22"/>
          <w:lang w:eastAsia="en-US"/>
        </w:rPr>
      </w:pPr>
    </w:p>
    <w:p w14:paraId="73FD56CA">
      <w:pPr>
        <w:widowControl w:val="0"/>
        <w:autoSpaceDE w:val="0"/>
        <w:autoSpaceDN w:val="0"/>
        <w:spacing w:line="228" w:lineRule="exact"/>
        <w:ind w:left="139"/>
        <w:jc w:val="both"/>
        <w:rPr>
          <w:sz w:val="20"/>
          <w:szCs w:val="22"/>
          <w:lang w:eastAsia="en-US"/>
        </w:rPr>
      </w:pPr>
      <w:r>
        <w:rPr>
          <w:spacing w:val="-4"/>
          <w:sz w:val="20"/>
          <w:szCs w:val="22"/>
          <w:vertAlign w:val="superscript"/>
          <w:lang w:eastAsia="en-US"/>
        </w:rPr>
        <w:t>1</w:t>
      </w:r>
      <w:r>
        <w:rPr>
          <w:spacing w:val="-4"/>
          <w:sz w:val="20"/>
          <w:szCs w:val="22"/>
          <w:lang w:eastAsia="en-US"/>
        </w:rPr>
        <w:t xml:space="preserve"> </w:t>
      </w:r>
      <w:r>
        <w:rPr>
          <w:sz w:val="20"/>
          <w:szCs w:val="22"/>
          <w:lang w:eastAsia="en-US"/>
        </w:rPr>
        <w:t>Указывается вид права, на котором заявитель желает приобрести земельный участок, если предоставление</w:t>
      </w:r>
    </w:p>
    <w:p w14:paraId="25F3CCDC">
      <w:pPr>
        <w:widowControl w:val="0"/>
        <w:autoSpaceDE w:val="0"/>
        <w:autoSpaceDN w:val="0"/>
        <w:spacing w:before="1"/>
        <w:ind w:left="139" w:right="197"/>
        <w:jc w:val="both"/>
        <w:rPr>
          <w:sz w:val="20"/>
          <w:szCs w:val="22"/>
          <w:lang w:eastAsia="en-US"/>
        </w:rPr>
      </w:pPr>
      <w:r>
        <w:rPr>
          <w:sz w:val="20"/>
          <w:szCs w:val="22"/>
          <w:lang w:eastAsia="en-US"/>
        </w:rPr>
        <w:t>земельного участка указанному заявителю допускается на нескольких видах прав (собственность, аренда, постоянное (бессрочное) пользование, безвозмездное (срочное) пользование). В случае, если земельный участок предоставляется в аренду, безвозмездное пользование также указывается срок, на который будет предоставлен земельный участок, с учетом ограничений, предусмотренных пунктами 8, 9 статьи 39.8, пунктом 2 статьи 39.10 Земельного кодекса</w:t>
      </w:r>
    </w:p>
    <w:p w14:paraId="640770CE">
      <w:pPr>
        <w:widowControl w:val="0"/>
        <w:autoSpaceDE w:val="0"/>
        <w:autoSpaceDN w:val="0"/>
        <w:spacing w:line="229" w:lineRule="exact"/>
        <w:ind w:left="139"/>
        <w:jc w:val="both"/>
        <w:rPr>
          <w:sz w:val="20"/>
          <w:szCs w:val="22"/>
          <w:lang w:eastAsia="en-US"/>
        </w:rPr>
      </w:pPr>
      <w:r>
        <w:rPr>
          <w:sz w:val="20"/>
          <w:szCs w:val="22"/>
          <w:lang w:eastAsia="en-US"/>
        </w:rPr>
        <w:t>Российской Федерации</w:t>
      </w:r>
    </w:p>
    <w:p w14:paraId="093F7C32">
      <w:pPr>
        <w:widowControl w:val="0"/>
        <w:autoSpaceDE w:val="0"/>
        <w:autoSpaceDN w:val="0"/>
        <w:ind w:left="139" w:right="186"/>
        <w:jc w:val="both"/>
        <w:rPr>
          <w:sz w:val="20"/>
          <w:szCs w:val="22"/>
          <w:lang w:eastAsia="en-US"/>
        </w:rPr>
      </w:pPr>
      <w:r>
        <w:rPr>
          <w:sz w:val="20"/>
          <w:szCs w:val="22"/>
          <w:vertAlign w:val="superscript"/>
          <w:lang w:eastAsia="en-US"/>
        </w:rPr>
        <w:t>2</w:t>
      </w:r>
      <w:r>
        <w:rPr>
          <w:sz w:val="20"/>
          <w:szCs w:val="22"/>
          <w:lang w:eastAsia="en-US"/>
        </w:rPr>
        <w:t>Указывается основание предоставления земельного участка без проведения торгов из числа предусмотренных пунктом 2 статьи39.3, статьей 39.5, пунктом 2статьи39.6 или пунктом 2 статьи 39.10 Земельного кодекса</w:t>
      </w:r>
    </w:p>
    <w:p w14:paraId="3B4F6472">
      <w:pPr>
        <w:widowControl w:val="0"/>
        <w:autoSpaceDE w:val="0"/>
        <w:autoSpaceDN w:val="0"/>
        <w:spacing w:line="228" w:lineRule="exact"/>
        <w:ind w:left="139"/>
        <w:jc w:val="both"/>
        <w:rPr>
          <w:sz w:val="20"/>
          <w:szCs w:val="22"/>
          <w:lang w:eastAsia="en-US"/>
        </w:rPr>
      </w:pPr>
      <w:r>
        <w:rPr>
          <w:sz w:val="20"/>
          <w:szCs w:val="22"/>
          <w:lang w:eastAsia="en-US"/>
        </w:rPr>
        <w:t>Российской Федерации оснований</w:t>
      </w:r>
    </w:p>
    <w:p w14:paraId="11EDF63B">
      <w:pPr>
        <w:widowControl w:val="0"/>
        <w:autoSpaceDE w:val="0"/>
        <w:autoSpaceDN w:val="0"/>
        <w:spacing w:before="1"/>
        <w:ind w:left="139"/>
        <w:jc w:val="both"/>
        <w:rPr>
          <w:rFonts w:ascii="Microsoft Sans Serif" w:hAnsi="Microsoft Sans Serif"/>
          <w:sz w:val="20"/>
          <w:szCs w:val="22"/>
          <w:lang w:eastAsia="en-US"/>
        </w:rPr>
      </w:pPr>
      <w:r>
        <w:rPr>
          <w:spacing w:val="-4"/>
          <w:sz w:val="20"/>
          <w:szCs w:val="22"/>
          <w:lang w:eastAsia="en-US"/>
        </w:rPr>
        <w:t xml:space="preserve">3 </w:t>
      </w:r>
      <w:r>
        <w:rPr>
          <w:sz w:val="20"/>
          <w:szCs w:val="22"/>
          <w:lang w:eastAsia="en-US"/>
        </w:rPr>
        <w:t>Указывается в случае, если земельный участок предоставляется взамен земельного участка, изымаемого для государственных или муниципальных нужд</w:t>
      </w:r>
    </w:p>
    <w:p w14:paraId="675B7ED5">
      <w:pPr>
        <w:widowControl w:val="0"/>
        <w:autoSpaceDE w:val="0"/>
        <w:autoSpaceDN w:val="0"/>
        <w:spacing w:before="1"/>
        <w:ind w:left="139"/>
        <w:jc w:val="both"/>
        <w:rPr>
          <w:rFonts w:ascii="Microsoft Sans Serif" w:hAnsi="Microsoft Sans Serif"/>
          <w:sz w:val="20"/>
          <w:szCs w:val="22"/>
          <w:lang w:eastAsia="en-US"/>
        </w:rPr>
      </w:pPr>
    </w:p>
    <w:p w14:paraId="50656E68">
      <w:pPr>
        <w:widowControl w:val="0"/>
        <w:autoSpaceDE w:val="0"/>
        <w:autoSpaceDN w:val="0"/>
        <w:spacing w:before="1"/>
        <w:ind w:left="139"/>
        <w:jc w:val="both"/>
        <w:rPr>
          <w:sz w:val="26"/>
          <w:szCs w:val="22"/>
          <w:lang w:eastAsia="en-US"/>
        </w:rPr>
      </w:pPr>
      <w:r>
        <w:rPr>
          <w:sz w:val="26"/>
          <w:szCs w:val="22"/>
          <w:lang w:eastAsia="en-US"/>
        </w:rPr>
        <w:t>Реквизиты решения об утверждении документа территориального планирования и (или) проекта планировки территории</w:t>
      </w:r>
      <w:r>
        <w:rPr>
          <w:sz w:val="26"/>
          <w:szCs w:val="22"/>
          <w:u w:val="single"/>
          <w:lang w:eastAsia="en-US"/>
        </w:rPr>
        <w:tab/>
      </w:r>
      <w:r>
        <w:rPr>
          <w:b/>
          <w:i/>
          <w:sz w:val="26"/>
          <w:szCs w:val="22"/>
          <w:u w:val="single"/>
          <w:lang w:eastAsia="en-US"/>
        </w:rPr>
        <w:t xml:space="preserve"> -</w:t>
      </w:r>
      <w:r>
        <w:rPr>
          <w:sz w:val="26"/>
          <w:szCs w:val="22"/>
          <w:lang w:eastAsia="en-US"/>
        </w:rPr>
        <w:t>_</w:t>
      </w:r>
      <w:r>
        <w:rPr>
          <w:sz w:val="26"/>
          <w:szCs w:val="22"/>
          <w:vertAlign w:val="superscript"/>
          <w:lang w:eastAsia="en-US"/>
        </w:rPr>
        <w:t>4</w:t>
      </w:r>
      <w:r>
        <w:rPr>
          <w:sz w:val="26"/>
          <w:szCs w:val="22"/>
          <w:lang w:eastAsia="en-US"/>
        </w:rPr>
        <w:t>.</w:t>
      </w:r>
    </w:p>
    <w:p w14:paraId="32732E66">
      <w:pPr>
        <w:widowControl w:val="0"/>
        <w:tabs>
          <w:tab w:val="left" w:pos="4563"/>
        </w:tabs>
        <w:autoSpaceDE w:val="0"/>
        <w:autoSpaceDN w:val="0"/>
        <w:spacing w:line="276" w:lineRule="auto"/>
        <w:ind w:left="139" w:right="186" w:firstLine="566"/>
        <w:rPr>
          <w:sz w:val="26"/>
          <w:szCs w:val="22"/>
          <w:lang w:eastAsia="en-US"/>
        </w:rPr>
      </w:pPr>
      <w:r>
        <w:rPr>
          <w:sz w:val="26"/>
          <w:szCs w:val="22"/>
          <w:lang w:eastAsia="en-US"/>
        </w:rPr>
        <w:t xml:space="preserve">Реквизиты решения о предварительном согласовании предоставления земельного участка </w:t>
      </w:r>
      <w:r>
        <w:rPr>
          <w:b/>
          <w:i/>
          <w:sz w:val="26"/>
          <w:szCs w:val="22"/>
          <w:u w:val="single"/>
          <w:lang w:eastAsia="en-US"/>
        </w:rPr>
        <w:t>распоряжение от 15.01.2024 № 3457</w:t>
      </w:r>
      <w:r>
        <w:rPr>
          <w:sz w:val="26"/>
          <w:szCs w:val="22"/>
          <w:u w:val="single"/>
          <w:lang w:eastAsia="en-US"/>
        </w:rPr>
        <w:tab/>
      </w:r>
      <w:r>
        <w:rPr>
          <w:sz w:val="26"/>
          <w:szCs w:val="22"/>
          <w:vertAlign w:val="superscript"/>
          <w:lang w:eastAsia="en-US"/>
        </w:rPr>
        <w:t>5</w:t>
      </w:r>
      <w:r>
        <w:rPr>
          <w:sz w:val="26"/>
          <w:szCs w:val="22"/>
          <w:lang w:eastAsia="en-US"/>
        </w:rPr>
        <w:t>.</w:t>
      </w:r>
    </w:p>
    <w:p w14:paraId="73A51B2E">
      <w:pPr>
        <w:widowControl w:val="0"/>
        <w:autoSpaceDE w:val="0"/>
        <w:autoSpaceDN w:val="0"/>
        <w:rPr>
          <w:szCs w:val="28"/>
          <w:lang w:eastAsia="en-US"/>
        </w:rPr>
      </w:pPr>
    </w:p>
    <w:p w14:paraId="2CE69841">
      <w:pPr>
        <w:widowControl w:val="0"/>
        <w:autoSpaceDE w:val="0"/>
        <w:autoSpaceDN w:val="0"/>
        <w:ind w:left="139"/>
        <w:rPr>
          <w:sz w:val="26"/>
          <w:szCs w:val="22"/>
          <w:lang w:eastAsia="en-US"/>
        </w:rPr>
      </w:pPr>
      <w:r>
        <w:rPr>
          <w:sz w:val="26"/>
          <w:szCs w:val="22"/>
          <w:lang w:eastAsia="en-US"/>
        </w:rPr>
        <w:t>Приложение:</w:t>
      </w:r>
    </w:p>
    <w:p w14:paraId="32EDF8B5">
      <w:pPr>
        <w:ind w:left="29" w:right="1199"/>
        <w:jc w:val="center"/>
        <w:rPr>
          <w:b/>
          <w:sz w:val="28"/>
          <w:szCs w:val="28"/>
        </w:rPr>
      </w:pPr>
    </w:p>
    <w:p w14:paraId="2145AF3E">
      <w:pPr>
        <w:ind w:firstLine="706"/>
        <w:rPr>
          <w:sz w:val="26"/>
          <w:szCs w:val="20"/>
        </w:rPr>
      </w:pPr>
    </w:p>
    <w:p w14:paraId="06311D86">
      <w:pPr>
        <w:widowControl w:val="0"/>
        <w:autoSpaceDE w:val="0"/>
        <w:autoSpaceDN w:val="0"/>
        <w:spacing w:after="55"/>
        <w:ind w:firstLine="706"/>
        <w:rPr>
          <w:sz w:val="26"/>
        </w:rPr>
      </w:pPr>
      <w:r>
        <w:rPr>
          <w:sz w:val="26"/>
        </w:rPr>
        <w:t>Результат предоставления услуги прошу:</w:t>
      </w:r>
    </w:p>
    <w:tbl>
      <w:tblPr>
        <w:tblStyle w:val="60"/>
        <w:tblW w:w="0" w:type="auto"/>
        <w:tblInd w:w="14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790"/>
        <w:gridCol w:w="849"/>
      </w:tblGrid>
      <w:tr w14:paraId="523C85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6" w:hRule="atLeast"/>
        </w:trPr>
        <w:tc>
          <w:tcPr>
            <w:tcW w:w="8790" w:type="dxa"/>
          </w:tcPr>
          <w:p w14:paraId="4907FC4F">
            <w:pPr>
              <w:widowControl w:val="0"/>
              <w:tabs>
                <w:tab w:val="left" w:pos="1460"/>
                <w:tab w:val="left" w:pos="1806"/>
                <w:tab w:val="left" w:pos="2739"/>
                <w:tab w:val="left" w:pos="4461"/>
                <w:tab w:val="left" w:pos="5848"/>
                <w:tab w:val="left" w:pos="6193"/>
                <w:tab w:val="left" w:pos="7318"/>
                <w:tab w:val="left" w:pos="8419"/>
              </w:tabs>
              <w:autoSpaceDE w:val="0"/>
              <w:autoSpaceDN w:val="0"/>
              <w:spacing w:line="291"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в форме электронного документа в Личный кабинет на</w:t>
            </w:r>
          </w:p>
          <w:p w14:paraId="1ACA1E8D">
            <w:pPr>
              <w:widowControl w:val="0"/>
              <w:autoSpaceDE w:val="0"/>
              <w:autoSpaceDN w:val="0"/>
              <w:spacing w:before="44"/>
              <w:ind w:left="107"/>
              <w:rPr>
                <w:rFonts w:ascii="Times New Roman" w:hAnsi="Times New Roman" w:eastAsia="Times New Roman" w:cs="Times New Roman"/>
                <w:sz w:val="26"/>
                <w:lang w:val="en-US" w:eastAsia="en-US"/>
              </w:rPr>
            </w:pPr>
            <w:r>
              <w:rPr>
                <w:rFonts w:ascii="Times New Roman" w:hAnsi="Times New Roman" w:eastAsia="Times New Roman" w:cs="Times New Roman"/>
                <w:sz w:val="26"/>
                <w:lang w:val="en-US" w:eastAsia="en-US"/>
              </w:rPr>
              <w:t>ЕПГУ/РПГУ</w:t>
            </w:r>
          </w:p>
        </w:tc>
        <w:tc>
          <w:tcPr>
            <w:tcW w:w="849" w:type="dxa"/>
          </w:tcPr>
          <w:p w14:paraId="245A3851">
            <w:pPr>
              <w:widowControl w:val="0"/>
              <w:autoSpaceDE w:val="0"/>
              <w:autoSpaceDN w:val="0"/>
              <w:rPr>
                <w:rFonts w:ascii="Times New Roman" w:hAnsi="Times New Roman" w:eastAsia="Times New Roman" w:cs="Times New Roman"/>
                <w:lang w:val="en-US" w:eastAsia="en-US"/>
              </w:rPr>
            </w:pPr>
          </w:p>
        </w:tc>
      </w:tr>
      <w:tr w14:paraId="3FAF08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2" w:hRule="atLeast"/>
        </w:trPr>
        <w:tc>
          <w:tcPr>
            <w:tcW w:w="8790" w:type="dxa"/>
          </w:tcPr>
          <w:p w14:paraId="1FC9F759">
            <w:pPr>
              <w:widowControl w:val="0"/>
              <w:autoSpaceDE w:val="0"/>
              <w:autoSpaceDN w:val="0"/>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 xml:space="preserve">Выдать на бумажном носителе приличном обращении в уполномоченный </w:t>
            </w:r>
            <w:r>
              <w:rPr>
                <w:rFonts w:ascii="Times New Roman" w:hAnsi="Times New Roman" w:eastAsia="Times New Roman" w:cs="Times New Roman"/>
                <w:spacing w:val="-1"/>
                <w:sz w:val="26"/>
                <w:lang w:val="ru-RU" w:eastAsia="en-US"/>
              </w:rPr>
              <w:t xml:space="preserve">орган государственной </w:t>
            </w:r>
            <w:r>
              <w:rPr>
                <w:rFonts w:ascii="Times New Roman" w:hAnsi="Times New Roman" w:eastAsia="Times New Roman" w:cs="Times New Roman"/>
                <w:sz w:val="26"/>
                <w:lang w:val="ru-RU" w:eastAsia="en-US"/>
              </w:rPr>
              <w:t>власти, орган местного самоуправления, организацию</w:t>
            </w:r>
          </w:p>
          <w:p w14:paraId="3D3C4AAE">
            <w:pPr>
              <w:widowControl w:val="0"/>
              <w:tabs>
                <w:tab w:val="left" w:pos="8572"/>
              </w:tabs>
              <w:autoSpaceDE w:val="0"/>
              <w:autoSpaceDN w:val="0"/>
              <w:spacing w:line="298"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либо в МФЦ, расположенном по адресу:</w:t>
            </w:r>
            <w:r>
              <w:rPr>
                <w:rFonts w:ascii="Times New Roman" w:hAnsi="Times New Roman" w:eastAsia="Times New Roman" w:cs="Times New Roman"/>
                <w:sz w:val="26"/>
                <w:u w:val="single"/>
                <w:lang w:val="ru-RU" w:eastAsia="en-US"/>
              </w:rPr>
              <w:tab/>
            </w:r>
          </w:p>
        </w:tc>
        <w:tc>
          <w:tcPr>
            <w:tcW w:w="849" w:type="dxa"/>
          </w:tcPr>
          <w:p w14:paraId="3226622A">
            <w:pPr>
              <w:widowControl w:val="0"/>
              <w:autoSpaceDE w:val="0"/>
              <w:autoSpaceDN w:val="0"/>
              <w:rPr>
                <w:rFonts w:ascii="Times New Roman" w:hAnsi="Times New Roman" w:eastAsia="Times New Roman" w:cs="Times New Roman"/>
                <w:lang w:val="ru-RU" w:eastAsia="en-US"/>
              </w:rPr>
            </w:pPr>
            <w:r>
              <w:rPr>
                <w:rFonts w:asciiTheme="minorHAnsi" w:hAnsiTheme="minorHAnsi" w:eastAsiaTheme="minorHAnsi" w:cstheme="minorBidi"/>
                <w:sz w:val="26"/>
                <w:szCs w:val="20"/>
                <w:lang w:val="en-US" w:eastAsia="en-US"/>
              </w:rPr>
              <mc:AlternateContent>
                <mc:Choice Requires="wps">
                  <w:drawing>
                    <wp:anchor distT="0" distB="0" distL="114300" distR="114300" simplePos="0" relativeHeight="251711488" behindDoc="0" locked="0" layoutInCell="1" allowOverlap="1">
                      <wp:simplePos x="0" y="0"/>
                      <wp:positionH relativeFrom="column">
                        <wp:posOffset>197485</wp:posOffset>
                      </wp:positionH>
                      <wp:positionV relativeFrom="paragraph">
                        <wp:posOffset>167005</wp:posOffset>
                      </wp:positionV>
                      <wp:extent cx="61595" cy="198755"/>
                      <wp:effectExtent l="0" t="0" r="33655" b="29845"/>
                      <wp:wrapNone/>
                      <wp:docPr id="3" name="AutoShape 48"/>
                      <wp:cNvGraphicFramePr/>
                      <a:graphic xmlns:a="http://schemas.openxmlformats.org/drawingml/2006/main">
                        <a:graphicData uri="http://schemas.microsoft.com/office/word/2010/wordprocessingShape">
                          <wps:wsp>
                            <wps:cNvCnPr>
                              <a:cxnSpLocks noChangeShapeType="1"/>
                            </wps:cNvCnPr>
                            <wps:spPr bwMode="auto">
                              <a:xfrm flipH="1">
                                <a:off x="0" y="0"/>
                                <a:ext cx="61595" cy="198755"/>
                              </a:xfrm>
                              <a:prstGeom prst="straightConnector1">
                                <a:avLst/>
                              </a:prstGeom>
                              <a:noFill/>
                              <a:ln w="9525">
                                <a:solidFill>
                                  <a:srgbClr val="000000"/>
                                </a:solidFill>
                                <a:round/>
                              </a:ln>
                            </wps:spPr>
                            <wps:bodyPr/>
                          </wps:wsp>
                        </a:graphicData>
                      </a:graphic>
                    </wp:anchor>
                  </w:drawing>
                </mc:Choice>
                <mc:Fallback>
                  <w:pict>
                    <v:shape id="AutoShape 48" o:spid="_x0000_s1026" o:spt="32" type="#_x0000_t32" style="position:absolute;left:0pt;flip:x;margin-left:15.55pt;margin-top:13.15pt;height:15.65pt;width:4.85pt;z-index:251711488;mso-width-relative:page;mso-height-relative:page;" filled="f" stroked="t" coordsize="21600,21600" o:gfxdata="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KQ0H7HWAAAABwEAAA8A&#10;AAAAAAAAAQAgAAAAIgAAAGRycy9kb3ducmV2LnhtbFBLAQIUABQAAAAIAIdO4kBWNeJa4AEAAMAD&#10;AAAOAAAAAAAAAAEAIAAAACUBAABkcnMvZTJvRG9jLnhtbFBLBQYAAAAABgAGAFkBAAB3BQAAAAA=&#10;">
                      <v:fill on="f" focussize="0,0"/>
                      <v:stroke color="#000000" joinstyle="round"/>
                      <v:imagedata o:title=""/>
                      <o:lock v:ext="edit" aspectratio="f"/>
                    </v:shape>
                  </w:pict>
                </mc:Fallback>
              </mc:AlternateContent>
            </w:r>
            <w:r>
              <w:rPr>
                <w:rFonts w:asciiTheme="minorHAnsi" w:hAnsiTheme="minorHAnsi" w:eastAsiaTheme="minorHAnsi" w:cstheme="minorBidi"/>
                <w:sz w:val="26"/>
                <w:szCs w:val="20"/>
                <w:lang w:val="en-US" w:eastAsia="en-US"/>
              </w:rPr>
              <mc:AlternateContent>
                <mc:Choice Requires="wps">
                  <w:drawing>
                    <wp:anchor distT="0" distB="0" distL="114300" distR="114300" simplePos="0" relativeHeight="251712512" behindDoc="0" locked="0" layoutInCell="1" allowOverlap="1">
                      <wp:simplePos x="0" y="0"/>
                      <wp:positionH relativeFrom="column">
                        <wp:posOffset>114300</wp:posOffset>
                      </wp:positionH>
                      <wp:positionV relativeFrom="paragraph">
                        <wp:posOffset>167005</wp:posOffset>
                      </wp:positionV>
                      <wp:extent cx="83185" cy="198755"/>
                      <wp:effectExtent l="0" t="0" r="31115" b="29845"/>
                      <wp:wrapNone/>
                      <wp:docPr id="2" name="AutoShape 129"/>
                      <wp:cNvGraphicFramePr/>
                      <a:graphic xmlns:a="http://schemas.openxmlformats.org/drawingml/2006/main">
                        <a:graphicData uri="http://schemas.microsoft.com/office/word/2010/wordprocessingShape">
                          <wps:wsp>
                            <wps:cNvCnPr>
                              <a:cxnSpLocks noChangeShapeType="1"/>
                            </wps:cNvCnPr>
                            <wps:spPr bwMode="auto">
                              <a:xfrm>
                                <a:off x="0" y="0"/>
                                <a:ext cx="83185" cy="198755"/>
                              </a:xfrm>
                              <a:prstGeom prst="straightConnector1">
                                <a:avLst/>
                              </a:prstGeom>
                              <a:noFill/>
                              <a:ln w="9525">
                                <a:solidFill>
                                  <a:srgbClr val="000000"/>
                                </a:solidFill>
                                <a:round/>
                              </a:ln>
                            </wps:spPr>
                            <wps:bodyPr/>
                          </wps:wsp>
                        </a:graphicData>
                      </a:graphic>
                    </wp:anchor>
                  </w:drawing>
                </mc:Choice>
                <mc:Fallback>
                  <w:pict>
                    <v:shape id="AutoShape 129" o:spid="_x0000_s1026" o:spt="32" type="#_x0000_t32" style="position:absolute;left:0pt;margin-left:9pt;margin-top:13.15pt;height:15.65pt;width:6.55pt;z-index:251712512;mso-width-relative:page;mso-height-relative:page;" filled="f" stroked="t" coordsize="21600,21600" o:gfxdata="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GtlLELWAAAABwEAAA8AAAAAAAAA&#10;AQAgAAAAIgAAAGRycy9kb3ducmV2LnhtbFBLAQIUABQAAAAIAIdO4kDf75a92gEAALcDAAAOAAAA&#10;AAAAAAEAIAAAACUBAABkcnMvZTJvRG9jLnhtbFBLBQYAAAAABgAGAFkBAABxBQAAAAA=&#10;">
                      <v:fill on="f" focussize="0,0"/>
                      <v:stroke color="#000000" joinstyle="round"/>
                      <v:imagedata o:title=""/>
                      <o:lock v:ext="edit" aspectratio="f"/>
                    </v:shape>
                  </w:pict>
                </mc:Fallback>
              </mc:AlternateContent>
            </w:r>
          </w:p>
        </w:tc>
      </w:tr>
      <w:tr w14:paraId="27EB08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8" w:hRule="atLeast"/>
        </w:trPr>
        <w:tc>
          <w:tcPr>
            <w:tcW w:w="8790" w:type="dxa"/>
          </w:tcPr>
          <w:p w14:paraId="232C2E5B">
            <w:pPr>
              <w:widowControl w:val="0"/>
              <w:tabs>
                <w:tab w:val="left" w:pos="1741"/>
                <w:tab w:val="left" w:pos="2499"/>
                <w:tab w:val="left" w:pos="4154"/>
                <w:tab w:val="left" w:pos="5655"/>
                <w:tab w:val="left" w:pos="6411"/>
                <w:tab w:val="left" w:pos="7994"/>
              </w:tabs>
              <w:autoSpaceDE w:val="0"/>
              <w:autoSpaceDN w:val="0"/>
              <w:spacing w:line="294" w:lineRule="exact"/>
              <w:ind w:left="107"/>
              <w:rPr>
                <w:rFonts w:ascii="Times New Roman" w:hAnsi="Times New Roman" w:eastAsia="Times New Roman" w:cs="Times New Roman"/>
                <w:sz w:val="26"/>
                <w:lang w:val="ru-RU" w:eastAsia="en-US"/>
              </w:rPr>
            </w:pPr>
            <w:r>
              <w:rPr>
                <w:rFonts w:ascii="Times New Roman" w:hAnsi="Times New Roman" w:eastAsia="Times New Roman" w:cs="Times New Roman"/>
                <w:sz w:val="26"/>
                <w:lang w:val="ru-RU" w:eastAsia="en-US"/>
              </w:rPr>
              <w:t>Направить на бумажном носителе на почтовый адрес:</w:t>
            </w:r>
          </w:p>
        </w:tc>
        <w:tc>
          <w:tcPr>
            <w:tcW w:w="849" w:type="dxa"/>
          </w:tcPr>
          <w:p w14:paraId="57F9A828">
            <w:pPr>
              <w:widowControl w:val="0"/>
              <w:autoSpaceDE w:val="0"/>
              <w:autoSpaceDN w:val="0"/>
              <w:rPr>
                <w:rFonts w:ascii="Times New Roman" w:hAnsi="Times New Roman" w:eastAsia="Times New Roman" w:cs="Times New Roman"/>
                <w:lang w:val="ru-RU" w:eastAsia="en-US"/>
              </w:rPr>
            </w:pPr>
          </w:p>
        </w:tc>
      </w:tr>
      <w:tr w14:paraId="604A77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9639" w:type="dxa"/>
            <w:gridSpan w:val="2"/>
          </w:tcPr>
          <w:p w14:paraId="3F2393AA">
            <w:pPr>
              <w:widowControl w:val="0"/>
              <w:autoSpaceDE w:val="0"/>
              <w:autoSpaceDN w:val="0"/>
              <w:spacing w:before="114"/>
              <w:ind w:left="2306" w:right="2553"/>
              <w:jc w:val="center"/>
              <w:rPr>
                <w:rFonts w:ascii="Times New Roman" w:hAnsi="Times New Roman" w:eastAsia="Times New Roman" w:cs="Times New Roman"/>
                <w:i/>
                <w:lang w:val="ru-RU" w:eastAsia="en-US"/>
              </w:rPr>
            </w:pPr>
            <w:r>
              <w:rPr>
                <w:rFonts w:ascii="Times New Roman" w:hAnsi="Times New Roman" w:eastAsia="Times New Roman" w:cs="Times New Roman"/>
                <w:i/>
                <w:lang w:val="ru-RU" w:eastAsia="en-US"/>
              </w:rPr>
              <w:t>Указывается один из перечисленных способов</w:t>
            </w:r>
          </w:p>
        </w:tc>
      </w:tr>
    </w:tbl>
    <w:p w14:paraId="22BB4DE9">
      <w:pPr>
        <w:widowControl w:val="0"/>
        <w:tabs>
          <w:tab w:val="left" w:pos="7118"/>
        </w:tabs>
        <w:autoSpaceDE w:val="0"/>
        <w:autoSpaceDN w:val="0"/>
        <w:rPr>
          <w:szCs w:val="28"/>
        </w:rPr>
      </w:pPr>
      <w:r>
        <w:rPr>
          <w:szCs w:val="28"/>
        </w:rPr>
        <w:tab/>
      </w:r>
      <w:r>
        <w:rPr>
          <w:b/>
          <w:i/>
          <w:szCs w:val="20"/>
        </w:rPr>
        <w:t>Иванов Иван Иванович</w:t>
      </w:r>
    </w:p>
    <w:tbl>
      <w:tblPr>
        <w:tblStyle w:val="60"/>
        <w:tblW w:w="0" w:type="auto"/>
        <w:tblInd w:w="4117" w:type="dxa"/>
        <w:tblLayout w:type="fixed"/>
        <w:tblCellMar>
          <w:top w:w="0" w:type="dxa"/>
          <w:left w:w="0" w:type="dxa"/>
          <w:bottom w:w="0" w:type="dxa"/>
          <w:right w:w="0" w:type="dxa"/>
        </w:tblCellMar>
      </w:tblPr>
      <w:tblGrid>
        <w:gridCol w:w="1702"/>
        <w:gridCol w:w="852"/>
        <w:gridCol w:w="2948"/>
      </w:tblGrid>
      <w:tr w14:paraId="5DFDC6DD">
        <w:tblPrEx>
          <w:tblCellMar>
            <w:top w:w="0" w:type="dxa"/>
            <w:left w:w="0" w:type="dxa"/>
            <w:bottom w:w="0" w:type="dxa"/>
            <w:right w:w="0" w:type="dxa"/>
          </w:tblCellMar>
        </w:tblPrEx>
        <w:trPr>
          <w:trHeight w:val="548" w:hRule="atLeast"/>
        </w:trPr>
        <w:tc>
          <w:tcPr>
            <w:tcW w:w="1702" w:type="dxa"/>
            <w:tcBorders>
              <w:top w:val="single" w:color="000000" w:sz="4" w:space="0"/>
            </w:tcBorders>
          </w:tcPr>
          <w:p w14:paraId="54545650">
            <w:pPr>
              <w:widowControl w:val="0"/>
              <w:autoSpaceDE w:val="0"/>
              <w:autoSpaceDN w:val="0"/>
              <w:spacing w:line="273" w:lineRule="exact"/>
              <w:ind w:left="347"/>
              <w:rPr>
                <w:rFonts w:ascii="Times New Roman" w:hAnsi="Times New Roman" w:eastAsia="Times New Roman" w:cs="Times New Roman"/>
                <w:lang w:val="en-US" w:eastAsia="en-US"/>
              </w:rPr>
            </w:pPr>
            <w:r>
              <w:rPr>
                <w:rFonts w:ascii="Times New Roman" w:hAnsi="Times New Roman" w:eastAsia="Times New Roman" w:cs="Times New Roman"/>
                <w:lang w:val="en-US" w:eastAsia="en-US"/>
              </w:rPr>
              <w:t>(подпись)</w:t>
            </w:r>
          </w:p>
        </w:tc>
        <w:tc>
          <w:tcPr>
            <w:tcW w:w="852" w:type="dxa"/>
          </w:tcPr>
          <w:p w14:paraId="0BA4607E">
            <w:pPr>
              <w:widowControl w:val="0"/>
              <w:autoSpaceDE w:val="0"/>
              <w:autoSpaceDN w:val="0"/>
              <w:rPr>
                <w:rFonts w:ascii="Times New Roman" w:hAnsi="Times New Roman" w:eastAsia="Times New Roman" w:cs="Times New Roman"/>
                <w:lang w:val="en-US" w:eastAsia="en-US"/>
              </w:rPr>
            </w:pPr>
          </w:p>
        </w:tc>
        <w:tc>
          <w:tcPr>
            <w:tcW w:w="2948" w:type="dxa"/>
            <w:tcBorders>
              <w:top w:val="single" w:color="000000" w:sz="4" w:space="0"/>
            </w:tcBorders>
          </w:tcPr>
          <w:p w14:paraId="5DDBE2DA">
            <w:pPr>
              <w:widowControl w:val="0"/>
              <w:autoSpaceDE w:val="0"/>
              <w:autoSpaceDN w:val="0"/>
              <w:spacing w:line="273" w:lineRule="exact"/>
              <w:ind w:left="220"/>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(фамилия, имя, отчество</w:t>
            </w:r>
          </w:p>
          <w:p w14:paraId="381EDB4C">
            <w:pPr>
              <w:widowControl w:val="0"/>
              <w:autoSpaceDE w:val="0"/>
              <w:autoSpaceDN w:val="0"/>
              <w:spacing w:line="256" w:lineRule="exact"/>
              <w:ind w:left="122"/>
              <w:rPr>
                <w:rFonts w:ascii="Times New Roman" w:hAnsi="Times New Roman" w:eastAsia="Times New Roman" w:cs="Times New Roman"/>
                <w:lang w:val="ru-RU" w:eastAsia="en-US"/>
              </w:rPr>
            </w:pPr>
            <w:r>
              <w:rPr>
                <w:rFonts w:ascii="Times New Roman" w:hAnsi="Times New Roman" w:eastAsia="Times New Roman" w:cs="Times New Roman"/>
                <w:lang w:val="ru-RU" w:eastAsia="en-US"/>
              </w:rPr>
              <w:t>(последнее-при наличии)</w:t>
            </w:r>
          </w:p>
        </w:tc>
      </w:tr>
    </w:tbl>
    <w:p w14:paraId="57A7B987">
      <w:pPr>
        <w:widowControl w:val="0"/>
        <w:autoSpaceDE w:val="0"/>
        <w:autoSpaceDN w:val="0"/>
        <w:ind w:left="204"/>
        <w:rPr>
          <w:sz w:val="26"/>
        </w:rPr>
      </w:pPr>
      <w:r>
        <w:rPr>
          <w:sz w:val="22"/>
        </w:rPr>
        <mc:AlternateContent>
          <mc:Choice Requires="wps">
            <w:drawing>
              <wp:anchor distT="0" distB="0" distL="114300" distR="114300" simplePos="0" relativeHeight="251710464" behindDoc="1" locked="0" layoutInCell="1" allowOverlap="1">
                <wp:simplePos x="0" y="0"/>
                <wp:positionH relativeFrom="page">
                  <wp:posOffset>845820</wp:posOffset>
                </wp:positionH>
                <wp:positionV relativeFrom="paragraph">
                  <wp:posOffset>-904875</wp:posOffset>
                </wp:positionV>
                <wp:extent cx="2061845" cy="1270"/>
                <wp:effectExtent l="7620" t="10160" r="6985" b="7620"/>
                <wp:wrapNone/>
                <wp:docPr id="1" name="AutoShape 127"/>
                <wp:cNvGraphicFramePr/>
                <a:graphic xmlns:a="http://schemas.openxmlformats.org/drawingml/2006/main">
                  <a:graphicData uri="http://schemas.microsoft.com/office/word/2010/wordprocessingShape">
                    <wps:wsp>
                      <wps:cNvSpPr/>
                      <wps:spPr bwMode="auto">
                        <a:xfrm>
                          <a:off x="0" y="0"/>
                          <a:ext cx="2061845" cy="1270"/>
                        </a:xfrm>
                        <a:custGeom>
                          <a:avLst/>
                          <a:gdLst>
                            <a:gd name="T0" fmla="*/ 0 w 3247"/>
                            <a:gd name="T1" fmla="*/ 0 h 1270"/>
                            <a:gd name="T2" fmla="*/ 658495 w 3247"/>
                            <a:gd name="T3" fmla="*/ 0 h 1270"/>
                            <a:gd name="T4" fmla="*/ 659765 w 3247"/>
                            <a:gd name="T5" fmla="*/ 0 h 1270"/>
                            <a:gd name="T6" fmla="*/ 1153795 w 3247"/>
                            <a:gd name="T7" fmla="*/ 0 h 1270"/>
                            <a:gd name="T8" fmla="*/ 1155065 w 3247"/>
                            <a:gd name="T9" fmla="*/ 0 h 1270"/>
                            <a:gd name="T10" fmla="*/ 1483995 w 3247"/>
                            <a:gd name="T11" fmla="*/ 0 h 1270"/>
                            <a:gd name="T12" fmla="*/ 1485900 w 3247"/>
                            <a:gd name="T13" fmla="*/ 0 h 1270"/>
                            <a:gd name="T14" fmla="*/ 2061845 w 3247"/>
                            <a:gd name="T15" fmla="*/ 0 h 1270"/>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247" h="1270">
                              <a:moveTo>
                                <a:pt x="0" y="0"/>
                              </a:moveTo>
                              <a:lnTo>
                                <a:pt x="1037" y="0"/>
                              </a:lnTo>
                              <a:moveTo>
                                <a:pt x="1039" y="0"/>
                              </a:moveTo>
                              <a:lnTo>
                                <a:pt x="1817" y="0"/>
                              </a:lnTo>
                              <a:moveTo>
                                <a:pt x="1819" y="0"/>
                              </a:moveTo>
                              <a:lnTo>
                                <a:pt x="2337" y="0"/>
                              </a:lnTo>
                              <a:moveTo>
                                <a:pt x="2340" y="0"/>
                              </a:moveTo>
                              <a:lnTo>
                                <a:pt x="3247" y="0"/>
                              </a:lnTo>
                            </a:path>
                          </a:pathLst>
                        </a:custGeom>
                        <a:noFill/>
                        <a:ln w="6584">
                          <a:solidFill>
                            <a:srgbClr val="000000"/>
                          </a:solidFill>
                          <a:round/>
                        </a:ln>
                      </wps:spPr>
                      <wps:bodyPr rot="0" vert="horz" wrap="square" lIns="91440" tIns="45720" rIns="91440" bIns="45720" anchor="t" anchorCtr="0" upright="1">
                        <a:noAutofit/>
                      </wps:bodyPr>
                    </wps:wsp>
                  </a:graphicData>
                </a:graphic>
              </wp:anchor>
            </w:drawing>
          </mc:Choice>
          <mc:Fallback>
            <w:pict>
              <v:shape id="AutoShape 127" o:spid="_x0000_s1026" o:spt="100" style="position:absolute;left:0pt;margin-left:66.6pt;margin-top:-71.25pt;height:0.1pt;width:162.35pt;mso-position-horizontal-relative:page;z-index:-251606016;mso-width-relative:page;mso-height-relative:page;" filled="f" stroked="t" coordsize="3247,1270" o:gfxdata="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" path="m0,0l1037,0m1039,0l1817,0m1819,0l2337,0m2340,0l3247,0e">
                <v:path o:connectlocs="0,0;418144325,0;418950775,0;732659825,0;733466275,0;942336825,0;943546500,0;1309271575,0" o:connectangles="0,0,0,0,0,0,0,0"/>
                <v:fill on="f" focussize="0,0"/>
                <v:stroke weight="0.518425196850394pt" color="#000000" joinstyle="round"/>
                <v:imagedata o:title=""/>
                <o:lock v:ext="edit" aspectratio="f"/>
              </v:shape>
            </w:pict>
          </mc:Fallback>
        </mc:AlternateContent>
      </w:r>
      <w:r>
        <w:rPr>
          <w:sz w:val="26"/>
        </w:rPr>
        <w:t>Дата</w:t>
      </w:r>
    </w:p>
    <w:p w14:paraId="777318D6">
      <w:pPr>
        <w:widowControl w:val="0"/>
        <w:autoSpaceDE w:val="0"/>
        <w:autoSpaceDN w:val="0"/>
        <w:spacing w:line="269" w:lineRule="exact"/>
        <w:ind w:left="139"/>
        <w:rPr>
          <w:rFonts w:ascii="Microsoft Sans Serif"/>
        </w:rPr>
      </w:pPr>
    </w:p>
    <w:p w14:paraId="3EE21693">
      <w:pPr>
        <w:widowControl w:val="0"/>
        <w:autoSpaceDE w:val="0"/>
        <w:autoSpaceDN w:val="0"/>
        <w:spacing w:before="252" w:line="269" w:lineRule="exact"/>
        <w:ind w:left="139"/>
        <w:rPr>
          <w:rFonts w:ascii="Microsoft Sans Serif"/>
          <w:szCs w:val="22"/>
          <w:lang w:eastAsia="en-US"/>
        </w:rPr>
      </w:pPr>
    </w:p>
    <w:p w14:paraId="62A08DA0">
      <w:pPr>
        <w:widowControl w:val="0"/>
        <w:autoSpaceDE w:val="0"/>
        <w:autoSpaceDN w:val="0"/>
        <w:spacing w:line="237" w:lineRule="auto"/>
        <w:ind w:left="139"/>
        <w:jc w:val="both"/>
        <w:rPr>
          <w:sz w:val="20"/>
          <w:szCs w:val="22"/>
          <w:lang w:eastAsia="en-US"/>
        </w:rPr>
      </w:pPr>
      <w:r>
        <w:rPr>
          <w:sz w:val="20"/>
          <w:szCs w:val="22"/>
          <w:vertAlign w:val="superscript"/>
          <w:lang w:eastAsia="en-US"/>
        </w:rPr>
        <w:t>4</w:t>
      </w:r>
      <w:r>
        <w:rPr>
          <w:sz w:val="20"/>
          <w:szCs w:val="22"/>
          <w:lang w:eastAsia="en-US"/>
        </w:rPr>
        <w:t>Указывается в случае, если земельный участок предоставляется для размещения объектов, предусмотренных указанными документом и (или) проектом</w:t>
      </w:r>
    </w:p>
    <w:p w14:paraId="65EFFCCA">
      <w:pPr>
        <w:widowControl w:val="0"/>
        <w:autoSpaceDE w:val="0"/>
        <w:autoSpaceDN w:val="0"/>
        <w:spacing w:before="1"/>
        <w:ind w:left="139"/>
        <w:jc w:val="both"/>
        <w:rPr>
          <w:rFonts w:ascii="Microsoft Sans Serif" w:hAnsi="Microsoft Sans Serif"/>
          <w:sz w:val="20"/>
          <w:szCs w:val="22"/>
          <w:lang w:eastAsia="en-US"/>
        </w:rPr>
      </w:pPr>
      <w:r>
        <w:rPr>
          <w:sz w:val="20"/>
          <w:szCs w:val="22"/>
          <w:vertAlign w:val="superscript"/>
          <w:lang w:eastAsia="en-US"/>
        </w:rPr>
        <w:t>5</w:t>
      </w:r>
      <w:r>
        <w:rPr>
          <w:sz w:val="20"/>
          <w:szCs w:val="22"/>
          <w:lang w:eastAsia="en-US"/>
        </w:rPr>
        <w:t>Указывается в случае, если испрашиваемый земельный участок образовывался или его границы уточнялись на основании решения о предварительном согласовании предоставления земельного участка</w:t>
      </w:r>
    </w:p>
    <w:p w14:paraId="4B557745">
      <w:pPr>
        <w:widowControl w:val="0"/>
        <w:autoSpaceDE w:val="0"/>
        <w:autoSpaceDN w:val="0"/>
        <w:spacing w:before="1"/>
        <w:ind w:left="139"/>
        <w:jc w:val="both"/>
        <w:rPr>
          <w:rFonts w:ascii="Microsoft Sans Serif" w:hAnsi="Microsoft Sans Serif"/>
          <w:sz w:val="20"/>
          <w:szCs w:val="22"/>
          <w:lang w:eastAsia="en-US"/>
        </w:rPr>
      </w:pPr>
    </w:p>
    <w:p w14:paraId="7E9B0E23">
      <w:pPr>
        <w:widowControl w:val="0"/>
        <w:autoSpaceDE w:val="0"/>
        <w:autoSpaceDN w:val="0"/>
        <w:spacing w:before="1"/>
        <w:ind w:left="139"/>
        <w:jc w:val="both"/>
        <w:rPr>
          <w:spacing w:val="-4"/>
          <w:sz w:val="20"/>
          <w:szCs w:val="22"/>
          <w:lang w:eastAsia="en-US"/>
        </w:rPr>
      </w:pPr>
    </w:p>
    <w:p w14:paraId="7D30A5AC">
      <w:pPr>
        <w:widowControl w:val="0"/>
        <w:autoSpaceDE w:val="0"/>
        <w:autoSpaceDN w:val="0"/>
        <w:rPr>
          <w:sz w:val="20"/>
          <w:szCs w:val="28"/>
        </w:rPr>
      </w:pPr>
    </w:p>
    <w:p w14:paraId="2D93933C">
      <w:pPr>
        <w:widowControl w:val="0"/>
        <w:autoSpaceDE w:val="0"/>
        <w:autoSpaceDN w:val="0"/>
        <w:rPr>
          <w:sz w:val="20"/>
          <w:szCs w:val="28"/>
        </w:rPr>
      </w:pPr>
    </w:p>
    <w:p w14:paraId="0CFBB2E1">
      <w:r>
        <w:br w:type="page"/>
      </w:r>
    </w:p>
    <w:p w14:paraId="79138F43">
      <w:pPr>
        <w:spacing w:line="237" w:lineRule="auto"/>
        <w:ind w:left="139" w:firstLine="5531"/>
        <w:jc w:val="both"/>
      </w:pPr>
      <w:r>
        <w:t>Приложение № 6</w:t>
      </w:r>
    </w:p>
    <w:p w14:paraId="3D611DBD">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5EC22BE7">
      <w:pPr>
        <w:widowControl w:val="0"/>
        <w:autoSpaceDE w:val="0"/>
        <w:autoSpaceDN w:val="0"/>
        <w:adjustRightInd w:val="0"/>
      </w:pPr>
    </w:p>
    <w:p w14:paraId="321765F6">
      <w:pPr>
        <w:widowControl w:val="0"/>
        <w:autoSpaceDE w:val="0"/>
        <w:autoSpaceDN w:val="0"/>
        <w:adjustRightInd w:val="0"/>
      </w:pPr>
    </w:p>
    <w:tbl>
      <w:tblPr>
        <w:tblStyle w:val="6"/>
        <w:tblW w:w="10182" w:type="dxa"/>
        <w:tblInd w:w="128" w:type="dxa"/>
        <w:tblLayout w:type="fixed"/>
        <w:tblCellMar>
          <w:top w:w="0" w:type="dxa"/>
          <w:left w:w="108" w:type="dxa"/>
          <w:bottom w:w="0" w:type="dxa"/>
          <w:right w:w="108" w:type="dxa"/>
        </w:tblCellMar>
      </w:tblPr>
      <w:tblGrid>
        <w:gridCol w:w="5920"/>
        <w:gridCol w:w="4262"/>
      </w:tblGrid>
      <w:tr w14:paraId="56BABB97">
        <w:trPr>
          <w:trHeight w:val="1" w:hRule="atLeast"/>
        </w:trPr>
        <w:tc>
          <w:tcPr>
            <w:tcW w:w="5920" w:type="dxa"/>
            <w:tcBorders>
              <w:top w:val="single" w:color="000000" w:sz="2" w:space="0"/>
              <w:left w:val="single" w:color="000000" w:sz="2" w:space="0"/>
              <w:bottom w:val="single" w:color="000000" w:sz="2" w:space="0"/>
              <w:right w:val="single" w:color="000000" w:sz="2" w:space="0"/>
            </w:tcBorders>
            <w:shd w:val="clear" w:color="000000" w:fill="FFFFFF"/>
          </w:tcPr>
          <w:p w14:paraId="5963CC40">
            <w:pPr>
              <w:autoSpaceDE w:val="0"/>
              <w:autoSpaceDN w:val="0"/>
              <w:adjustRightInd w:val="0"/>
              <w:jc w:val="center"/>
              <w:rPr>
                <w:rFonts w:cs="Calibri"/>
              </w:rPr>
            </w:pPr>
          </w:p>
        </w:tc>
        <w:tc>
          <w:tcPr>
            <w:tcW w:w="4262" w:type="dxa"/>
            <w:tcBorders>
              <w:top w:val="single" w:color="000000" w:sz="2" w:space="0"/>
              <w:left w:val="single" w:color="000000" w:sz="2" w:space="0"/>
              <w:bottom w:val="single" w:color="000000" w:sz="2" w:space="0"/>
              <w:right w:val="single" w:color="000000" w:sz="2" w:space="0"/>
            </w:tcBorders>
            <w:shd w:val="clear" w:color="000000" w:fill="FFFFFF"/>
          </w:tcPr>
          <w:p w14:paraId="4A8D5D5F">
            <w:pPr>
              <w:autoSpaceDE w:val="0"/>
              <w:autoSpaceDN w:val="0"/>
              <w:adjustRightInd w:val="0"/>
              <w:rPr>
                <w:rFonts w:cs="Calibri"/>
              </w:rPr>
            </w:pPr>
            <w:r>
              <w:rPr>
                <w:rFonts w:cs="Calibri"/>
              </w:rPr>
              <w:drawing>
                <wp:inline distT="0" distB="0" distL="0" distR="0">
                  <wp:extent cx="2232660" cy="1258570"/>
                  <wp:effectExtent l="19050" t="0" r="0" b="0"/>
                  <wp:docPr id="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2"/>
                          <pic:cNvPicPr>
                            <a:picLocks noChangeAspect="1" noChangeArrowheads="1"/>
                          </pic:cNvPicPr>
                        </pic:nvPicPr>
                        <pic:blipFill>
                          <a:blip r:embed="rId32"/>
                          <a:srcRect/>
                          <a:stretch>
                            <a:fillRect/>
                          </a:stretch>
                        </pic:blipFill>
                        <pic:spPr>
                          <a:xfrm>
                            <a:off x="0" y="0"/>
                            <a:ext cx="2232660" cy="1258570"/>
                          </a:xfrm>
                          <a:prstGeom prst="rect">
                            <a:avLst/>
                          </a:prstGeom>
                          <a:noFill/>
                          <a:ln w="9525">
                            <a:noFill/>
                            <a:miter lim="800000"/>
                            <a:headEnd/>
                            <a:tailEnd/>
                          </a:ln>
                        </pic:spPr>
                      </pic:pic>
                    </a:graphicData>
                  </a:graphic>
                </wp:inline>
              </w:drawing>
            </w:r>
          </w:p>
        </w:tc>
      </w:tr>
      <w:tr w14:paraId="0537A300">
        <w:trPr>
          <w:trHeight w:val="1" w:hRule="atLeast"/>
        </w:trPr>
        <w:tc>
          <w:tcPr>
            <w:tcW w:w="5920" w:type="dxa"/>
            <w:tcBorders>
              <w:top w:val="single" w:color="000000" w:sz="2" w:space="0"/>
              <w:left w:val="single" w:color="000000" w:sz="2" w:space="0"/>
              <w:bottom w:val="single" w:color="000000" w:sz="2" w:space="0"/>
              <w:right w:val="single" w:color="000000" w:sz="2" w:space="0"/>
            </w:tcBorders>
            <w:shd w:val="clear" w:color="000000" w:fill="FFFFFF"/>
          </w:tcPr>
          <w:p w14:paraId="56253DB1">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Дело №   </w:t>
            </w:r>
          </w:p>
          <w:p w14:paraId="7492E2C7">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Услуга: </w:t>
            </w:r>
          </w:p>
          <w:p w14:paraId="5BACB89E">
            <w:pPr>
              <w:autoSpaceDE w:val="0"/>
              <w:autoSpaceDN w:val="0"/>
              <w:adjustRightInd w:val="0"/>
              <w:rPr>
                <w:rFonts w:cs="Calibri"/>
              </w:rPr>
            </w:pPr>
            <w:r>
              <w:rPr>
                <w:rFonts w:ascii="Times New Roman CYR" w:hAnsi="Times New Roman CYR" w:cs="Times New Roman CYR"/>
                <w:sz w:val="18"/>
                <w:szCs w:val="18"/>
              </w:rPr>
              <w:t xml:space="preserve">Заявитель:  </w:t>
            </w:r>
          </w:p>
        </w:tc>
        <w:tc>
          <w:tcPr>
            <w:tcW w:w="4262" w:type="dxa"/>
            <w:tcBorders>
              <w:top w:val="single" w:color="000000" w:sz="2" w:space="0"/>
              <w:left w:val="single" w:color="000000" w:sz="2" w:space="0"/>
              <w:bottom w:val="single" w:color="000000" w:sz="2" w:space="0"/>
              <w:right w:val="single" w:color="000000" w:sz="2" w:space="0"/>
            </w:tcBorders>
            <w:shd w:val="clear" w:color="000000" w:fill="FFFFFF"/>
          </w:tcPr>
          <w:p w14:paraId="08DE41C9">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Наименование МФЦ</w:t>
            </w:r>
          </w:p>
          <w:p w14:paraId="21732F5F">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Адрес МФЦ</w:t>
            </w:r>
          </w:p>
          <w:p w14:paraId="1895ABD0">
            <w:pPr>
              <w:autoSpaceDE w:val="0"/>
              <w:autoSpaceDN w:val="0"/>
              <w:adjustRightInd w:val="0"/>
              <w:rPr>
                <w:rFonts w:cs="Calibri"/>
              </w:rPr>
            </w:pPr>
            <w:r>
              <w:rPr>
                <w:rFonts w:ascii="Times New Roman CYR" w:hAnsi="Times New Roman CYR" w:cs="Times New Roman CYR"/>
                <w:sz w:val="18"/>
                <w:szCs w:val="18"/>
              </w:rPr>
              <w:t>Телефон МФЦ</w:t>
            </w:r>
          </w:p>
        </w:tc>
      </w:tr>
    </w:tbl>
    <w:p w14:paraId="25CD8283">
      <w:pPr>
        <w:autoSpaceDE w:val="0"/>
        <w:autoSpaceDN w:val="0"/>
        <w:adjustRightInd w:val="0"/>
        <w:rPr>
          <w:rFonts w:cs="Calibri"/>
        </w:rPr>
      </w:pPr>
    </w:p>
    <w:p w14:paraId="43B69348">
      <w:pPr>
        <w:autoSpaceDE w:val="0"/>
        <w:autoSpaceDN w:val="0"/>
        <w:adjustRightInd w:val="0"/>
        <w:ind w:hanging="11"/>
        <w:jc w:val="center"/>
        <w:rPr>
          <w:rFonts w:ascii="Times New Roman CYR" w:hAnsi="Times New Roman CYR" w:cs="Times New Roman CYR"/>
          <w:sz w:val="28"/>
          <w:szCs w:val="28"/>
        </w:rPr>
      </w:pPr>
      <w:r>
        <w:rPr>
          <w:rFonts w:ascii="Times New Roman CYR" w:hAnsi="Times New Roman CYR" w:cs="Times New Roman CYR"/>
          <w:sz w:val="28"/>
          <w:szCs w:val="28"/>
        </w:rPr>
        <w:t>Уведомление об отказе в приеме заявления (выдачи результата услуги)</w:t>
      </w:r>
    </w:p>
    <w:p w14:paraId="7CA88B3A">
      <w:pPr>
        <w:autoSpaceDE w:val="0"/>
        <w:autoSpaceDN w:val="0"/>
        <w:adjustRightInd w:val="0"/>
        <w:ind w:hanging="293"/>
        <w:rPr>
          <w:rFonts w:cs="Calibri"/>
        </w:rPr>
      </w:pPr>
    </w:p>
    <w:p w14:paraId="62764132">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Перечень оснований для отказа в приеме заявления и документов (выдачи результата услуги):</w:t>
      </w:r>
    </w:p>
    <w:p w14:paraId="68B919A8">
      <w:pPr>
        <w:autoSpaceDE w:val="0"/>
        <w:autoSpaceDN w:val="0"/>
        <w:adjustRightInd w:val="0"/>
        <w:rPr>
          <w:sz w:val="18"/>
          <w:szCs w:val="18"/>
        </w:rPr>
      </w:pPr>
      <w:r>
        <w:rPr>
          <w:sz w:val="18"/>
          <w:szCs w:val="18"/>
        </w:rPr>
        <w:t xml:space="preserve"> ___________________________________________________________________________________________________________</w:t>
      </w:r>
    </w:p>
    <w:p w14:paraId="6AAE8098">
      <w:pPr>
        <w:autoSpaceDE w:val="0"/>
        <w:autoSpaceDN w:val="0"/>
        <w:adjustRightInd w:val="0"/>
        <w:rPr>
          <w:rFonts w:cs="Calibri"/>
        </w:rPr>
      </w:pPr>
    </w:p>
    <w:p w14:paraId="0B977018">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Уведомление об отказе в приеме документов (выдачи результата услуги) выдал: </w:t>
      </w:r>
    </w:p>
    <w:tbl>
      <w:tblPr>
        <w:tblStyle w:val="6"/>
        <w:tblW w:w="10130" w:type="dxa"/>
        <w:tblInd w:w="3" w:type="dxa"/>
        <w:tblLayout w:type="fixed"/>
        <w:tblCellMar>
          <w:top w:w="0" w:type="dxa"/>
          <w:left w:w="0" w:type="dxa"/>
          <w:bottom w:w="0" w:type="dxa"/>
          <w:right w:w="0" w:type="dxa"/>
        </w:tblCellMar>
      </w:tblPr>
      <w:tblGrid>
        <w:gridCol w:w="1971"/>
        <w:gridCol w:w="2429"/>
        <w:gridCol w:w="3410"/>
        <w:gridCol w:w="1430"/>
        <w:gridCol w:w="890"/>
      </w:tblGrid>
      <w:tr w14:paraId="76A7AEA1">
        <w:tblPrEx>
          <w:tblCellMar>
            <w:top w:w="0" w:type="dxa"/>
            <w:left w:w="0" w:type="dxa"/>
            <w:bottom w:w="0" w:type="dxa"/>
            <w:right w:w="0" w:type="dxa"/>
          </w:tblCellMar>
        </w:tblPrEx>
        <w:trPr>
          <w:trHeight w:val="1" w:hRule="atLeast"/>
        </w:trPr>
        <w:tc>
          <w:tcPr>
            <w:tcW w:w="1971" w:type="dxa"/>
            <w:tcBorders>
              <w:top w:val="single" w:color="000000" w:sz="2" w:space="0"/>
              <w:left w:val="single" w:color="000000" w:sz="2" w:space="0"/>
              <w:bottom w:val="single" w:color="000000" w:sz="2" w:space="0"/>
              <w:right w:val="single" w:color="000000" w:sz="2" w:space="0"/>
            </w:tcBorders>
            <w:shd w:val="clear" w:color="000000" w:fill="FFFFFF"/>
          </w:tcPr>
          <w:p w14:paraId="1A114FCB">
            <w:pPr>
              <w:autoSpaceDE w:val="0"/>
              <w:autoSpaceDN w:val="0"/>
              <w:adjustRightInd w:val="0"/>
              <w:jc w:val="center"/>
              <w:rPr>
                <w:rFonts w:cs="Calibri"/>
              </w:rPr>
            </w:pPr>
          </w:p>
        </w:tc>
        <w:tc>
          <w:tcPr>
            <w:tcW w:w="2429" w:type="dxa"/>
            <w:tcBorders>
              <w:top w:val="single" w:color="000000" w:sz="2" w:space="0"/>
              <w:left w:val="single" w:color="000000" w:sz="2" w:space="0"/>
              <w:bottom w:val="single" w:color="000000" w:sz="2" w:space="0"/>
              <w:right w:val="single" w:color="000000" w:sz="2" w:space="0"/>
            </w:tcBorders>
            <w:shd w:val="clear" w:color="000000" w:fill="FFFFFF"/>
          </w:tcPr>
          <w:p w14:paraId="19839B07">
            <w:pPr>
              <w:autoSpaceDE w:val="0"/>
              <w:autoSpaceDN w:val="0"/>
              <w:adjustRightInd w:val="0"/>
              <w:jc w:val="center"/>
              <w:rPr>
                <w:rFonts w:cs="Calibri"/>
              </w:rPr>
            </w:pPr>
          </w:p>
        </w:tc>
        <w:tc>
          <w:tcPr>
            <w:tcW w:w="3410" w:type="dxa"/>
            <w:tcBorders>
              <w:top w:val="single" w:color="000000" w:sz="2" w:space="0"/>
              <w:left w:val="single" w:color="000000" w:sz="2" w:space="0"/>
              <w:bottom w:val="single" w:color="000000" w:sz="2" w:space="0"/>
              <w:right w:val="single" w:color="000000" w:sz="2" w:space="0"/>
            </w:tcBorders>
            <w:shd w:val="clear" w:color="000000" w:fill="FFFFFF"/>
          </w:tcPr>
          <w:p w14:paraId="4655B89D">
            <w:pPr>
              <w:autoSpaceDE w:val="0"/>
              <w:autoSpaceDN w:val="0"/>
              <w:adjustRightInd w:val="0"/>
              <w:jc w:val="center"/>
              <w:rPr>
                <w:rFonts w:cs="Calibri"/>
              </w:rPr>
            </w:pPr>
          </w:p>
        </w:tc>
        <w:tc>
          <w:tcPr>
            <w:tcW w:w="1430" w:type="dxa"/>
            <w:tcBorders>
              <w:top w:val="single" w:color="000000" w:sz="2" w:space="0"/>
              <w:left w:val="single" w:color="000000" w:sz="2" w:space="0"/>
              <w:bottom w:val="single" w:color="000000" w:sz="2" w:space="0"/>
              <w:right w:val="single" w:color="000000" w:sz="2" w:space="0"/>
            </w:tcBorders>
            <w:shd w:val="clear" w:color="000000" w:fill="FFFFFF"/>
          </w:tcPr>
          <w:p w14:paraId="0DE0F279">
            <w:pPr>
              <w:autoSpaceDE w:val="0"/>
              <w:autoSpaceDN w:val="0"/>
              <w:adjustRightInd w:val="0"/>
              <w:jc w:val="center"/>
              <w:rPr>
                <w:rFonts w:cs="Calibri"/>
              </w:rPr>
            </w:pPr>
          </w:p>
        </w:tc>
        <w:tc>
          <w:tcPr>
            <w:tcW w:w="890" w:type="dxa"/>
            <w:tcBorders>
              <w:top w:val="single" w:color="000000" w:sz="2" w:space="0"/>
              <w:left w:val="single" w:color="000000" w:sz="2" w:space="0"/>
              <w:bottom w:val="single" w:color="000000" w:sz="2" w:space="0"/>
              <w:right w:val="single" w:color="000000" w:sz="2" w:space="0"/>
            </w:tcBorders>
            <w:shd w:val="clear" w:color="000000" w:fill="FFFFFF"/>
          </w:tcPr>
          <w:p w14:paraId="371850D9">
            <w:pPr>
              <w:autoSpaceDE w:val="0"/>
              <w:autoSpaceDN w:val="0"/>
              <w:adjustRightInd w:val="0"/>
              <w:jc w:val="center"/>
              <w:rPr>
                <w:rFonts w:cs="Calibri"/>
              </w:rPr>
            </w:pPr>
          </w:p>
        </w:tc>
      </w:tr>
      <w:tr w14:paraId="03DF7331">
        <w:tblPrEx>
          <w:tblCellMar>
            <w:top w:w="0" w:type="dxa"/>
            <w:left w:w="0" w:type="dxa"/>
            <w:bottom w:w="0" w:type="dxa"/>
            <w:right w:w="0" w:type="dxa"/>
          </w:tblCellMar>
        </w:tblPrEx>
        <w:trPr>
          <w:trHeight w:val="1" w:hRule="atLeast"/>
        </w:trPr>
        <w:tc>
          <w:tcPr>
            <w:tcW w:w="1971" w:type="dxa"/>
            <w:tcBorders>
              <w:top w:val="single" w:color="000000" w:sz="2" w:space="0"/>
              <w:left w:val="single" w:color="000000" w:sz="2" w:space="0"/>
              <w:bottom w:val="single" w:color="000000" w:sz="2" w:space="0"/>
              <w:right w:val="single" w:color="000000" w:sz="2" w:space="0"/>
            </w:tcBorders>
            <w:shd w:val="clear" w:color="000000" w:fill="FFFFFF"/>
          </w:tcPr>
          <w:p w14:paraId="6AF3B1AA">
            <w:pPr>
              <w:autoSpaceDE w:val="0"/>
              <w:autoSpaceDN w:val="0"/>
              <w:adjustRightInd w:val="0"/>
              <w:jc w:val="center"/>
              <w:rPr>
                <w:rFonts w:cs="Calibri"/>
              </w:rPr>
            </w:pPr>
            <w:r>
              <w:rPr>
                <w:rFonts w:ascii="Times New Roman CYR" w:hAnsi="Times New Roman CYR" w:cs="Times New Roman CYR"/>
                <w:sz w:val="16"/>
                <w:szCs w:val="16"/>
              </w:rPr>
              <w:t>Должность</w:t>
            </w:r>
          </w:p>
        </w:tc>
        <w:tc>
          <w:tcPr>
            <w:tcW w:w="2429" w:type="dxa"/>
            <w:tcBorders>
              <w:top w:val="single" w:color="000000" w:sz="2" w:space="0"/>
              <w:left w:val="single" w:color="000000" w:sz="2" w:space="0"/>
              <w:bottom w:val="single" w:color="000000" w:sz="2" w:space="0"/>
              <w:right w:val="single" w:color="000000" w:sz="2" w:space="0"/>
            </w:tcBorders>
            <w:shd w:val="clear" w:color="000000" w:fill="FFFFFF"/>
          </w:tcPr>
          <w:p w14:paraId="7A293A71">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410" w:type="dxa"/>
            <w:tcBorders>
              <w:top w:val="single" w:color="000000" w:sz="2" w:space="0"/>
              <w:left w:val="single" w:color="000000" w:sz="2" w:space="0"/>
              <w:bottom w:val="single" w:color="000000" w:sz="2" w:space="0"/>
              <w:right w:val="single" w:color="000000" w:sz="2" w:space="0"/>
            </w:tcBorders>
            <w:shd w:val="clear" w:color="000000" w:fill="FFFFFF"/>
          </w:tcPr>
          <w:p w14:paraId="2A824688">
            <w:pPr>
              <w:autoSpaceDE w:val="0"/>
              <w:autoSpaceDN w:val="0"/>
              <w:adjustRightInd w:val="0"/>
              <w:jc w:val="center"/>
              <w:rPr>
                <w:rFonts w:cs="Calibri"/>
              </w:rPr>
            </w:pPr>
            <w:r>
              <w:rPr>
                <w:rFonts w:ascii="Times New Roman CYR" w:hAnsi="Times New Roman CYR" w:cs="Times New Roman CYR"/>
                <w:sz w:val="16"/>
                <w:szCs w:val="16"/>
              </w:rPr>
              <w:t>ФИО специалиста</w:t>
            </w:r>
          </w:p>
        </w:tc>
        <w:tc>
          <w:tcPr>
            <w:tcW w:w="1430" w:type="dxa"/>
            <w:tcBorders>
              <w:top w:val="single" w:color="000000" w:sz="2" w:space="0"/>
              <w:left w:val="single" w:color="000000" w:sz="2" w:space="0"/>
              <w:bottom w:val="single" w:color="000000" w:sz="2" w:space="0"/>
              <w:right w:val="single" w:color="000000" w:sz="2" w:space="0"/>
            </w:tcBorders>
            <w:shd w:val="clear" w:color="000000" w:fill="FFFFFF"/>
          </w:tcPr>
          <w:p w14:paraId="5EDD1544">
            <w:pPr>
              <w:autoSpaceDE w:val="0"/>
              <w:autoSpaceDN w:val="0"/>
              <w:adjustRightInd w:val="0"/>
              <w:jc w:val="center"/>
              <w:rPr>
                <w:rFonts w:cs="Calibri"/>
              </w:rPr>
            </w:pPr>
            <w:r>
              <w:rPr>
                <w:rFonts w:ascii="Times New Roman CYR" w:hAnsi="Times New Roman CYR" w:cs="Times New Roman CYR"/>
                <w:sz w:val="16"/>
                <w:szCs w:val="16"/>
              </w:rPr>
              <w:t>Дата</w:t>
            </w:r>
          </w:p>
        </w:tc>
        <w:tc>
          <w:tcPr>
            <w:tcW w:w="890" w:type="dxa"/>
            <w:tcBorders>
              <w:top w:val="single" w:color="000000" w:sz="2" w:space="0"/>
              <w:left w:val="single" w:color="000000" w:sz="2" w:space="0"/>
              <w:bottom w:val="single" w:color="000000" w:sz="2" w:space="0"/>
              <w:right w:val="single" w:color="000000" w:sz="2" w:space="0"/>
            </w:tcBorders>
            <w:shd w:val="clear" w:color="000000" w:fill="FFFFFF"/>
          </w:tcPr>
          <w:p w14:paraId="4A6ECB03">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1D7D2C98">
      <w:pPr>
        <w:autoSpaceDE w:val="0"/>
        <w:autoSpaceDN w:val="0"/>
        <w:adjustRightInd w:val="0"/>
        <w:rPr>
          <w:rFonts w:cs="Calibri"/>
        </w:rPr>
      </w:pPr>
    </w:p>
    <w:p w14:paraId="3BC486A5">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Подпись заявителя, подтверждающая получение уведомления:</w:t>
      </w:r>
    </w:p>
    <w:p w14:paraId="47B1288A">
      <w:pPr>
        <w:autoSpaceDE w:val="0"/>
        <w:autoSpaceDN w:val="0"/>
        <w:adjustRightInd w:val="0"/>
        <w:rPr>
          <w:rFonts w:cs="Calibri"/>
        </w:rPr>
      </w:pPr>
    </w:p>
    <w:tbl>
      <w:tblPr>
        <w:tblStyle w:val="6"/>
        <w:tblW w:w="10230" w:type="dxa"/>
        <w:tblInd w:w="3" w:type="dxa"/>
        <w:tblLayout w:type="fixed"/>
        <w:tblCellMar>
          <w:top w:w="0" w:type="dxa"/>
          <w:left w:w="0" w:type="dxa"/>
          <w:bottom w:w="0" w:type="dxa"/>
          <w:right w:w="0" w:type="dxa"/>
        </w:tblCellMar>
      </w:tblPr>
      <w:tblGrid>
        <w:gridCol w:w="2725"/>
        <w:gridCol w:w="7505"/>
      </w:tblGrid>
      <w:tr w14:paraId="3B985A27">
        <w:tblPrEx>
          <w:tblCellMar>
            <w:top w:w="0" w:type="dxa"/>
            <w:left w:w="0" w:type="dxa"/>
            <w:bottom w:w="0" w:type="dxa"/>
            <w:right w:w="0" w:type="dxa"/>
          </w:tblCellMar>
        </w:tblPrEx>
        <w:trPr>
          <w:trHeight w:val="1" w:hRule="atLeast"/>
        </w:trPr>
        <w:tc>
          <w:tcPr>
            <w:tcW w:w="2725" w:type="dxa"/>
            <w:tcBorders>
              <w:top w:val="single" w:color="000000" w:sz="2" w:space="0"/>
              <w:left w:val="single" w:color="000000" w:sz="2" w:space="0"/>
              <w:bottom w:val="single" w:color="000000" w:sz="2" w:space="0"/>
              <w:right w:val="single" w:color="000000" w:sz="2" w:space="0"/>
            </w:tcBorders>
            <w:shd w:val="clear" w:color="000000" w:fill="FFFFFF"/>
          </w:tcPr>
          <w:p w14:paraId="40B16F00">
            <w:pPr>
              <w:autoSpaceDE w:val="0"/>
              <w:autoSpaceDN w:val="0"/>
              <w:adjustRightInd w:val="0"/>
              <w:rPr>
                <w:rFonts w:cs="Calibri"/>
              </w:rPr>
            </w:pPr>
            <w:r>
              <w:rPr>
                <w:sz w:val="18"/>
                <w:szCs w:val="18"/>
              </w:rPr>
              <w:t>______________________________</w:t>
            </w:r>
          </w:p>
        </w:tc>
        <w:tc>
          <w:tcPr>
            <w:tcW w:w="7505" w:type="dxa"/>
            <w:tcBorders>
              <w:top w:val="single" w:color="000000" w:sz="2" w:space="0"/>
              <w:left w:val="single" w:color="000000" w:sz="2" w:space="0"/>
              <w:bottom w:val="single" w:color="000000" w:sz="2" w:space="0"/>
              <w:right w:val="single" w:color="000000" w:sz="2" w:space="0"/>
            </w:tcBorders>
            <w:shd w:val="clear" w:color="000000" w:fill="FFFFFF"/>
          </w:tcPr>
          <w:p w14:paraId="16549311">
            <w:pPr>
              <w:autoSpaceDE w:val="0"/>
              <w:autoSpaceDN w:val="0"/>
              <w:adjustRightInd w:val="0"/>
              <w:rPr>
                <w:rFonts w:cs="Calibri"/>
              </w:rPr>
            </w:pPr>
            <w:r>
              <w:rPr>
                <w:sz w:val="18"/>
                <w:szCs w:val="18"/>
              </w:rPr>
              <w:t>/                                        / «___» _________ 20___</w:t>
            </w:r>
            <w:r>
              <w:rPr>
                <w:rFonts w:ascii="Times New Roman CYR" w:hAnsi="Times New Roman CYR" w:cs="Times New Roman CYR"/>
                <w:sz w:val="18"/>
                <w:szCs w:val="18"/>
              </w:rPr>
              <w:t>г</w:t>
            </w:r>
          </w:p>
        </w:tc>
      </w:tr>
    </w:tbl>
    <w:p w14:paraId="65ED185E">
      <w:pPr>
        <w:jc w:val="right"/>
      </w:pPr>
    </w:p>
    <w:p w14:paraId="39423A72">
      <w:pPr>
        <w:jc w:val="right"/>
      </w:pPr>
    </w:p>
    <w:p w14:paraId="7D01BB3D">
      <w:pPr>
        <w:jc w:val="right"/>
      </w:pPr>
    </w:p>
    <w:p w14:paraId="3E9B5B53">
      <w:pPr>
        <w:jc w:val="right"/>
      </w:pPr>
    </w:p>
    <w:p w14:paraId="1AB32C76">
      <w:pPr>
        <w:jc w:val="right"/>
      </w:pPr>
    </w:p>
    <w:p w14:paraId="6EDF9CD6">
      <w:pPr>
        <w:jc w:val="right"/>
      </w:pPr>
    </w:p>
    <w:p w14:paraId="0DE643EA">
      <w:pPr>
        <w:jc w:val="right"/>
      </w:pPr>
    </w:p>
    <w:p w14:paraId="45FE3269">
      <w:pPr>
        <w:jc w:val="right"/>
      </w:pPr>
    </w:p>
    <w:p w14:paraId="2D122DE2">
      <w:pPr>
        <w:jc w:val="right"/>
      </w:pPr>
    </w:p>
    <w:p w14:paraId="177D1EC8">
      <w:pPr>
        <w:jc w:val="right"/>
      </w:pPr>
    </w:p>
    <w:p w14:paraId="1AA65BD1">
      <w:pPr>
        <w:jc w:val="right"/>
      </w:pPr>
    </w:p>
    <w:p w14:paraId="0BB47F24">
      <w:pPr>
        <w:jc w:val="right"/>
      </w:pPr>
    </w:p>
    <w:p w14:paraId="56214492">
      <w:pPr>
        <w:jc w:val="right"/>
      </w:pPr>
    </w:p>
    <w:p w14:paraId="3BA75587">
      <w:pPr>
        <w:jc w:val="right"/>
      </w:pPr>
    </w:p>
    <w:p w14:paraId="22D5882F">
      <w:pPr>
        <w:jc w:val="right"/>
      </w:pPr>
    </w:p>
    <w:p w14:paraId="7C04A8FD">
      <w:pPr>
        <w:jc w:val="right"/>
      </w:pPr>
    </w:p>
    <w:p w14:paraId="6F070736">
      <w:pPr>
        <w:jc w:val="right"/>
      </w:pPr>
    </w:p>
    <w:p w14:paraId="601F98BC">
      <w:pPr>
        <w:jc w:val="right"/>
      </w:pPr>
    </w:p>
    <w:p w14:paraId="206BCB34">
      <w:pPr>
        <w:jc w:val="right"/>
      </w:pPr>
    </w:p>
    <w:p w14:paraId="78445959">
      <w:pPr>
        <w:jc w:val="right"/>
      </w:pPr>
    </w:p>
    <w:p w14:paraId="1914216A">
      <w:pPr>
        <w:jc w:val="right"/>
      </w:pPr>
    </w:p>
    <w:p w14:paraId="4A8492BE">
      <w:pPr>
        <w:jc w:val="right"/>
      </w:pPr>
    </w:p>
    <w:p w14:paraId="4BA7164E">
      <w:pPr>
        <w:jc w:val="right"/>
      </w:pPr>
    </w:p>
    <w:p w14:paraId="70E45314">
      <w:pPr>
        <w:ind w:left="5670"/>
        <w:jc w:val="both"/>
      </w:pPr>
      <w:r>
        <w:t>Приложение № 7</w:t>
      </w:r>
    </w:p>
    <w:p w14:paraId="7825B1C6">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5724C80D">
      <w:pPr>
        <w:ind w:left="5670"/>
        <w:jc w:val="both"/>
      </w:pPr>
    </w:p>
    <w:p w14:paraId="3BD6E906">
      <w:pPr>
        <w:ind w:left="5670"/>
        <w:jc w:val="both"/>
      </w:pPr>
    </w:p>
    <w:p w14:paraId="3699E2E9">
      <w:pPr>
        <w:widowControl w:val="0"/>
        <w:pBdr>
          <w:bottom w:val="single" w:color="auto" w:sz="4" w:space="1"/>
        </w:pBdr>
        <w:autoSpaceDE w:val="0"/>
        <w:autoSpaceDN w:val="0"/>
        <w:spacing w:before="200"/>
        <w:ind w:left="29" w:right="101"/>
        <w:jc w:val="center"/>
        <w:outlineLvl w:val="1"/>
        <w:rPr>
          <w:bCs/>
          <w:sz w:val="20"/>
          <w:szCs w:val="28"/>
          <w:lang w:eastAsia="en-US"/>
        </w:rPr>
      </w:pPr>
      <w:r>
        <w:rPr>
          <w:b/>
          <w:bCs/>
          <w:sz w:val="28"/>
          <w:szCs w:val="28"/>
          <w:lang w:eastAsia="en-US"/>
        </w:rPr>
        <w:t>Форма решения об отказе в приеме документов</w:t>
      </w:r>
    </w:p>
    <w:p w14:paraId="73CE6403">
      <w:pPr>
        <w:widowControl w:val="0"/>
        <w:autoSpaceDE w:val="0"/>
        <w:autoSpaceDN w:val="0"/>
        <w:spacing w:before="3"/>
        <w:rPr>
          <w:i/>
          <w:sz w:val="27"/>
          <w:szCs w:val="28"/>
          <w:lang w:eastAsia="en-US"/>
        </w:rPr>
      </w:pPr>
    </w:p>
    <w:p w14:paraId="64FEEBAE">
      <w:pPr>
        <w:widowControl w:val="0"/>
        <w:tabs>
          <w:tab w:val="left" w:pos="10360"/>
        </w:tabs>
        <w:autoSpaceDE w:val="0"/>
        <w:autoSpaceDN w:val="0"/>
        <w:ind w:left="6867"/>
        <w:rPr>
          <w:sz w:val="28"/>
          <w:szCs w:val="28"/>
          <w:lang w:eastAsia="en-US"/>
        </w:rPr>
      </w:pPr>
      <w:r>
        <w:rPr>
          <w:sz w:val="28"/>
          <w:szCs w:val="28"/>
          <w:lang w:eastAsia="en-US"/>
        </w:rPr>
        <w:t>Кому:</w:t>
      </w:r>
      <w:r>
        <w:rPr>
          <w:sz w:val="28"/>
          <w:szCs w:val="28"/>
          <w:u w:val="single"/>
          <w:lang w:eastAsia="en-US"/>
        </w:rPr>
        <w:tab/>
      </w:r>
    </w:p>
    <w:p w14:paraId="60362CDF">
      <w:pPr>
        <w:widowControl w:val="0"/>
        <w:autoSpaceDE w:val="0"/>
        <w:autoSpaceDN w:val="0"/>
        <w:rPr>
          <w:sz w:val="20"/>
          <w:szCs w:val="28"/>
          <w:lang w:eastAsia="en-US"/>
        </w:rPr>
      </w:pPr>
    </w:p>
    <w:p w14:paraId="22B5C532">
      <w:pPr>
        <w:widowControl w:val="0"/>
        <w:tabs>
          <w:tab w:val="left" w:pos="1832"/>
          <w:tab w:val="left" w:pos="3912"/>
        </w:tabs>
        <w:autoSpaceDE w:val="0"/>
        <w:autoSpaceDN w:val="0"/>
        <w:ind w:left="29"/>
        <w:rPr>
          <w:sz w:val="28"/>
          <w:szCs w:val="28"/>
          <w:lang w:eastAsia="en-US"/>
        </w:rPr>
      </w:pPr>
      <w:r>
        <w:rPr>
          <w:sz w:val="28"/>
          <w:szCs w:val="28"/>
          <w:lang w:eastAsia="en-US"/>
        </w:rPr>
        <w:t>№</w:t>
      </w:r>
      <w:r>
        <w:rPr>
          <w:sz w:val="28"/>
          <w:szCs w:val="28"/>
          <w:u w:val="single"/>
          <w:lang w:eastAsia="en-US"/>
        </w:rPr>
        <w:tab/>
      </w:r>
      <w:r>
        <w:rPr>
          <w:sz w:val="28"/>
          <w:szCs w:val="28"/>
          <w:lang w:eastAsia="en-US"/>
        </w:rPr>
        <w:t>от</w:t>
      </w:r>
      <w:r>
        <w:rPr>
          <w:sz w:val="28"/>
          <w:szCs w:val="28"/>
          <w:u w:val="single"/>
          <w:lang w:eastAsia="en-US"/>
        </w:rPr>
        <w:tab/>
      </w:r>
    </w:p>
    <w:p w14:paraId="47DEC6EA">
      <w:pPr>
        <w:widowControl w:val="0"/>
        <w:autoSpaceDE w:val="0"/>
        <w:autoSpaceDN w:val="0"/>
        <w:spacing w:before="2"/>
        <w:rPr>
          <w:sz w:val="28"/>
          <w:szCs w:val="28"/>
          <w:lang w:eastAsia="en-US"/>
        </w:rPr>
      </w:pPr>
    </w:p>
    <w:p w14:paraId="59F483C6">
      <w:pPr>
        <w:widowControl w:val="0"/>
        <w:autoSpaceDE w:val="0"/>
        <w:autoSpaceDN w:val="0"/>
        <w:spacing w:before="4"/>
        <w:rPr>
          <w:sz w:val="20"/>
          <w:szCs w:val="28"/>
          <w:lang w:eastAsia="en-US"/>
        </w:rPr>
      </w:pPr>
    </w:p>
    <w:p w14:paraId="127126D6">
      <w:pPr>
        <w:widowControl w:val="0"/>
        <w:autoSpaceDE w:val="0"/>
        <w:autoSpaceDN w:val="0"/>
        <w:spacing w:before="89" w:line="322" w:lineRule="exact"/>
        <w:ind w:firstLine="816"/>
        <w:jc w:val="both"/>
        <w:rPr>
          <w:sz w:val="28"/>
          <w:szCs w:val="28"/>
          <w:lang w:eastAsia="en-US"/>
        </w:rPr>
      </w:pPr>
      <w:r>
        <w:rPr>
          <w:sz w:val="28"/>
          <w:szCs w:val="28"/>
          <w:lang w:eastAsia="en-US"/>
        </w:rPr>
        <w:t>По  результатам   рассмотрения   заявления   о   предоставлении   земельного участка, находящегося в государственной или муниципальной собственности от</w:t>
      </w:r>
      <w:r>
        <w:rPr>
          <w:sz w:val="28"/>
          <w:szCs w:val="28"/>
          <w:u w:val="single"/>
          <w:lang w:eastAsia="en-US"/>
        </w:rPr>
        <w:tab/>
      </w:r>
      <w:r>
        <w:rPr>
          <w:sz w:val="28"/>
          <w:szCs w:val="28"/>
          <w:lang w:eastAsia="en-US"/>
        </w:rPr>
        <w:t>№</w:t>
      </w:r>
      <w:r>
        <w:rPr>
          <w:sz w:val="28"/>
          <w:szCs w:val="28"/>
          <w:u w:val="single"/>
          <w:lang w:eastAsia="en-US"/>
        </w:rPr>
        <w:tab/>
      </w:r>
      <w:r>
        <w:rPr>
          <w:sz w:val="28"/>
          <w:szCs w:val="28"/>
          <w:lang w:eastAsia="en-US"/>
        </w:rPr>
        <w:t xml:space="preserve"> и приложенных к нему документов принято решение об отказе в приеме документов,необходимыхдляпредоставленияуслугипоследующимоснованиям:</w:t>
      </w:r>
    </w:p>
    <w:p w14:paraId="2C993321">
      <w:pPr>
        <w:widowControl w:val="0"/>
        <w:autoSpaceDE w:val="0"/>
        <w:autoSpaceDN w:val="0"/>
        <w:spacing w:before="89" w:line="322" w:lineRule="exact"/>
        <w:jc w:val="both"/>
        <w:rPr>
          <w:sz w:val="28"/>
          <w:szCs w:val="28"/>
          <w:lang w:eastAsia="en-US"/>
        </w:rPr>
      </w:pPr>
    </w:p>
    <w:p w14:paraId="6D874D04">
      <w:pPr>
        <w:widowControl w:val="0"/>
        <w:autoSpaceDE w:val="0"/>
        <w:autoSpaceDN w:val="0"/>
        <w:spacing w:before="8"/>
        <w:rPr>
          <w:sz w:val="28"/>
          <w:szCs w:val="28"/>
          <w:lang w:eastAsia="en-US"/>
        </w:rPr>
      </w:pPr>
    </w:p>
    <w:tbl>
      <w:tblPr>
        <w:tblStyle w:val="60"/>
        <w:tblW w:w="0" w:type="auto"/>
        <w:tblInd w:w="11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70"/>
        <w:gridCol w:w="4165"/>
        <w:gridCol w:w="4820"/>
      </w:tblGrid>
      <w:tr w14:paraId="116F05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35" w:hRule="atLeast"/>
        </w:trPr>
        <w:tc>
          <w:tcPr>
            <w:tcW w:w="1070" w:type="dxa"/>
          </w:tcPr>
          <w:p w14:paraId="501F2332">
            <w:pPr>
              <w:widowControl w:val="0"/>
              <w:autoSpaceDE w:val="0"/>
              <w:autoSpaceDN w:val="0"/>
              <w:spacing w:before="95"/>
              <w:ind w:left="62" w:right="61"/>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 xml:space="preserve">№ пункта административного </w:t>
            </w:r>
            <w:r>
              <w:rPr>
                <w:rFonts w:ascii="Times New Roman" w:hAnsi="Times New Roman" w:cs="Times New Roman" w:eastAsiaTheme="minorHAnsi"/>
                <w:spacing w:val="-1"/>
                <w:lang w:val="ru-RU" w:eastAsia="en-US"/>
              </w:rPr>
              <w:t>регламен</w:t>
            </w:r>
            <w:r>
              <w:rPr>
                <w:rFonts w:ascii="Times New Roman" w:hAnsi="Times New Roman" w:cs="Times New Roman" w:eastAsiaTheme="minorHAnsi"/>
                <w:lang w:val="ru-RU" w:eastAsia="en-US"/>
              </w:rPr>
              <w:t>та</w:t>
            </w:r>
          </w:p>
        </w:tc>
        <w:tc>
          <w:tcPr>
            <w:tcW w:w="4165" w:type="dxa"/>
          </w:tcPr>
          <w:p w14:paraId="19F8D717">
            <w:pPr>
              <w:widowControl w:val="0"/>
              <w:autoSpaceDE w:val="0"/>
              <w:autoSpaceDN w:val="0"/>
              <w:spacing w:before="95"/>
              <w:ind w:left="62" w:right="43"/>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Наименование основания для отказа в соответствии с единым стандартом</w:t>
            </w:r>
          </w:p>
        </w:tc>
        <w:tc>
          <w:tcPr>
            <w:tcW w:w="4820" w:type="dxa"/>
          </w:tcPr>
          <w:p w14:paraId="70772A0D">
            <w:pPr>
              <w:widowControl w:val="0"/>
              <w:autoSpaceDE w:val="0"/>
              <w:autoSpaceDN w:val="0"/>
              <w:spacing w:before="95"/>
              <w:ind w:left="62" w:right="50"/>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Разъяснение причин отказа в предоставлении услуги</w:t>
            </w:r>
          </w:p>
        </w:tc>
      </w:tr>
      <w:tr w14:paraId="3C6293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5" w:hRule="atLeast"/>
        </w:trPr>
        <w:tc>
          <w:tcPr>
            <w:tcW w:w="1070" w:type="dxa"/>
          </w:tcPr>
          <w:p w14:paraId="1EB8BE5E">
            <w:pPr>
              <w:widowControl w:val="0"/>
              <w:autoSpaceDE w:val="0"/>
              <w:autoSpaceDN w:val="0"/>
              <w:spacing w:before="95"/>
              <w:ind w:left="62"/>
              <w:rPr>
                <w:rFonts w:ascii="Times New Roman" w:hAnsi="Times New Roman" w:cs="Times New Roman" w:eastAsiaTheme="minorHAnsi"/>
                <w:lang w:val="en-US" w:eastAsia="en-US"/>
              </w:rPr>
            </w:pPr>
            <w:r>
              <w:rPr>
                <w:rFonts w:ascii="Times New Roman" w:hAnsi="Times New Roman" w:cs="Times New Roman" w:eastAsiaTheme="minorHAnsi"/>
                <w:lang w:val="en-US" w:eastAsia="en-US"/>
              </w:rPr>
              <w:t>2.17.1</w:t>
            </w:r>
          </w:p>
        </w:tc>
        <w:tc>
          <w:tcPr>
            <w:tcW w:w="4165" w:type="dxa"/>
          </w:tcPr>
          <w:p w14:paraId="6F1AE58C">
            <w:pPr>
              <w:widowControl w:val="0"/>
              <w:autoSpaceDE w:val="0"/>
              <w:autoSpaceDN w:val="0"/>
              <w:spacing w:before="95"/>
              <w:ind w:left="62" w:right="95"/>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Представление не полного комплекта документов</w:t>
            </w:r>
          </w:p>
        </w:tc>
        <w:tc>
          <w:tcPr>
            <w:tcW w:w="4820" w:type="dxa"/>
          </w:tcPr>
          <w:p w14:paraId="51072C9A">
            <w:pPr>
              <w:widowControl w:val="0"/>
              <w:tabs>
                <w:tab w:val="left" w:pos="1736"/>
                <w:tab w:val="left" w:pos="3830"/>
              </w:tabs>
              <w:autoSpaceDE w:val="0"/>
              <w:autoSpaceDN w:val="0"/>
              <w:spacing w:before="95"/>
              <w:ind w:left="62" w:right="52"/>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 xml:space="preserve">Указывается исчерпывающий </w:t>
            </w:r>
            <w:r>
              <w:rPr>
                <w:rFonts w:ascii="Times New Roman" w:hAnsi="Times New Roman" w:cs="Times New Roman" w:eastAsiaTheme="minorHAnsi"/>
                <w:spacing w:val="-1"/>
                <w:lang w:val="ru-RU" w:eastAsia="en-US"/>
              </w:rPr>
              <w:t xml:space="preserve">перечень </w:t>
            </w:r>
            <w:r>
              <w:rPr>
                <w:rFonts w:ascii="Times New Roman" w:hAnsi="Times New Roman" w:cs="Times New Roman" w:eastAsiaTheme="minorHAnsi"/>
                <w:lang w:val="ru-RU" w:eastAsia="en-US"/>
              </w:rPr>
              <w:t>документов, не представленных заявителем</w:t>
            </w:r>
          </w:p>
        </w:tc>
      </w:tr>
      <w:tr w14:paraId="255CCF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24" w:hRule="atLeast"/>
        </w:trPr>
        <w:tc>
          <w:tcPr>
            <w:tcW w:w="1070" w:type="dxa"/>
          </w:tcPr>
          <w:p w14:paraId="719B85F1">
            <w:pPr>
              <w:widowControl w:val="0"/>
              <w:autoSpaceDE w:val="0"/>
              <w:autoSpaceDN w:val="0"/>
              <w:spacing w:before="95"/>
              <w:ind w:left="62"/>
              <w:rPr>
                <w:rFonts w:ascii="Times New Roman" w:hAnsi="Times New Roman" w:cs="Times New Roman" w:eastAsiaTheme="minorHAnsi"/>
                <w:lang w:val="en-US" w:eastAsia="en-US"/>
              </w:rPr>
            </w:pPr>
            <w:r>
              <w:rPr>
                <w:rFonts w:ascii="Times New Roman" w:hAnsi="Times New Roman" w:cs="Times New Roman" w:eastAsiaTheme="minorHAnsi"/>
                <w:lang w:val="en-US" w:eastAsia="en-US"/>
              </w:rPr>
              <w:t>2.17.2</w:t>
            </w:r>
          </w:p>
        </w:tc>
        <w:tc>
          <w:tcPr>
            <w:tcW w:w="4165" w:type="dxa"/>
          </w:tcPr>
          <w:p w14:paraId="54FA7D7D">
            <w:pPr>
              <w:widowControl w:val="0"/>
              <w:autoSpaceDE w:val="0"/>
              <w:autoSpaceDN w:val="0"/>
              <w:spacing w:before="95"/>
              <w:ind w:left="62" w:right="95"/>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Представленные документы утратили силу на момент обращения за услугой</w:t>
            </w:r>
          </w:p>
        </w:tc>
        <w:tc>
          <w:tcPr>
            <w:tcW w:w="4820" w:type="dxa"/>
          </w:tcPr>
          <w:p w14:paraId="66D209C0">
            <w:pPr>
              <w:widowControl w:val="0"/>
              <w:tabs>
                <w:tab w:val="left" w:pos="1736"/>
                <w:tab w:val="left" w:pos="3830"/>
              </w:tabs>
              <w:autoSpaceDE w:val="0"/>
              <w:autoSpaceDN w:val="0"/>
              <w:spacing w:before="95"/>
              <w:ind w:left="62" w:right="52"/>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 xml:space="preserve">Указывается исчерпывающий </w:t>
            </w:r>
            <w:r>
              <w:rPr>
                <w:rFonts w:ascii="Times New Roman" w:hAnsi="Times New Roman" w:cs="Times New Roman" w:eastAsiaTheme="minorHAnsi"/>
                <w:spacing w:val="-1"/>
                <w:lang w:val="ru-RU" w:eastAsia="en-US"/>
              </w:rPr>
              <w:t xml:space="preserve">перечень </w:t>
            </w:r>
            <w:r>
              <w:rPr>
                <w:rFonts w:ascii="Times New Roman" w:hAnsi="Times New Roman" w:cs="Times New Roman" w:eastAsiaTheme="minorHAnsi"/>
                <w:lang w:val="ru-RU" w:eastAsia="en-US"/>
              </w:rPr>
              <w:t>документов, утративших силу</w:t>
            </w:r>
          </w:p>
        </w:tc>
      </w:tr>
      <w:tr w14:paraId="2558DB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85" w:hRule="atLeast"/>
        </w:trPr>
        <w:tc>
          <w:tcPr>
            <w:tcW w:w="1070" w:type="dxa"/>
          </w:tcPr>
          <w:p w14:paraId="6446BBCC">
            <w:pPr>
              <w:widowControl w:val="0"/>
              <w:autoSpaceDE w:val="0"/>
              <w:autoSpaceDN w:val="0"/>
              <w:spacing w:before="97"/>
              <w:ind w:left="62"/>
              <w:rPr>
                <w:rFonts w:ascii="Times New Roman" w:hAnsi="Times New Roman" w:cs="Times New Roman" w:eastAsiaTheme="minorHAnsi"/>
                <w:lang w:val="en-US" w:eastAsia="en-US"/>
              </w:rPr>
            </w:pPr>
            <w:r>
              <w:rPr>
                <w:rFonts w:ascii="Times New Roman" w:hAnsi="Times New Roman" w:cs="Times New Roman" w:eastAsiaTheme="minorHAnsi"/>
                <w:lang w:val="en-US" w:eastAsia="en-US"/>
              </w:rPr>
              <w:t>2.17.3</w:t>
            </w:r>
          </w:p>
        </w:tc>
        <w:tc>
          <w:tcPr>
            <w:tcW w:w="4165" w:type="dxa"/>
          </w:tcPr>
          <w:p w14:paraId="363C8DBE">
            <w:pPr>
              <w:widowControl w:val="0"/>
              <w:tabs>
                <w:tab w:val="left" w:pos="2905"/>
              </w:tabs>
              <w:autoSpaceDE w:val="0"/>
              <w:autoSpaceDN w:val="0"/>
              <w:spacing w:before="97"/>
              <w:ind w:left="62" w:right="51"/>
              <w:jc w:val="both"/>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 xml:space="preserve">Представленные документы содержат подчистки и исправления текста, незаверенные в порядке, установленном законодательством </w:t>
            </w:r>
            <w:r>
              <w:rPr>
                <w:rFonts w:ascii="Times New Roman" w:hAnsi="Times New Roman" w:cs="Times New Roman" w:eastAsiaTheme="minorHAnsi"/>
                <w:spacing w:val="-1"/>
                <w:lang w:val="ru-RU" w:eastAsia="en-US"/>
              </w:rPr>
              <w:t xml:space="preserve">Российской </w:t>
            </w:r>
            <w:r>
              <w:rPr>
                <w:rFonts w:ascii="Times New Roman" w:hAnsi="Times New Roman" w:cs="Times New Roman" w:eastAsiaTheme="minorHAnsi"/>
                <w:lang w:val="ru-RU" w:eastAsia="en-US"/>
              </w:rPr>
              <w:t>Федерации</w:t>
            </w:r>
          </w:p>
        </w:tc>
        <w:tc>
          <w:tcPr>
            <w:tcW w:w="4820" w:type="dxa"/>
          </w:tcPr>
          <w:p w14:paraId="41C721E4">
            <w:pPr>
              <w:widowControl w:val="0"/>
              <w:autoSpaceDE w:val="0"/>
              <w:autoSpaceDN w:val="0"/>
              <w:spacing w:before="97"/>
              <w:ind w:left="62" w:right="49"/>
              <w:jc w:val="both"/>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Указывается исчерпывающий перечень документов, содержащих подчистки и исправления</w:t>
            </w:r>
          </w:p>
        </w:tc>
      </w:tr>
      <w:tr w14:paraId="71F2D0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35" w:hRule="atLeast"/>
        </w:trPr>
        <w:tc>
          <w:tcPr>
            <w:tcW w:w="1070" w:type="dxa"/>
          </w:tcPr>
          <w:p w14:paraId="64709DA4">
            <w:pPr>
              <w:widowControl w:val="0"/>
              <w:autoSpaceDE w:val="0"/>
              <w:autoSpaceDN w:val="0"/>
              <w:spacing w:before="95"/>
              <w:ind w:left="62"/>
              <w:rPr>
                <w:rFonts w:ascii="Times New Roman" w:hAnsi="Times New Roman" w:cs="Times New Roman" w:eastAsiaTheme="minorHAnsi"/>
                <w:lang w:val="en-US" w:eastAsia="en-US"/>
              </w:rPr>
            </w:pPr>
            <w:r>
              <w:rPr>
                <w:rFonts w:ascii="Times New Roman" w:hAnsi="Times New Roman" w:cs="Times New Roman" w:eastAsiaTheme="minorHAnsi"/>
                <w:lang w:val="en-US" w:eastAsia="en-US"/>
              </w:rPr>
              <w:t>2.17.4</w:t>
            </w:r>
          </w:p>
        </w:tc>
        <w:tc>
          <w:tcPr>
            <w:tcW w:w="4165" w:type="dxa"/>
          </w:tcPr>
          <w:p w14:paraId="0834EF9C">
            <w:pPr>
              <w:widowControl w:val="0"/>
              <w:tabs>
                <w:tab w:val="left" w:pos="2201"/>
                <w:tab w:val="left" w:pos="3120"/>
              </w:tabs>
              <w:autoSpaceDE w:val="0"/>
              <w:autoSpaceDN w:val="0"/>
              <w:spacing w:before="95"/>
              <w:ind w:left="62" w:right="50"/>
              <w:jc w:val="both"/>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 xml:space="preserve">Представленные в электронной форме документы содержат повреждения, наличие которых не позволяет в полном объеме использовать информацию и </w:t>
            </w:r>
            <w:r>
              <w:rPr>
                <w:rFonts w:ascii="Times New Roman" w:hAnsi="Times New Roman" w:cs="Times New Roman" w:eastAsiaTheme="minorHAnsi"/>
                <w:spacing w:val="-1"/>
                <w:lang w:val="ru-RU" w:eastAsia="en-US"/>
              </w:rPr>
              <w:t xml:space="preserve">сведения, </w:t>
            </w:r>
            <w:r>
              <w:rPr>
                <w:rFonts w:ascii="Times New Roman" w:hAnsi="Times New Roman" w:cs="Times New Roman" w:eastAsiaTheme="minorHAnsi"/>
                <w:lang w:val="ru-RU" w:eastAsia="en-US"/>
              </w:rPr>
              <w:t>содержащиеся в документах для предоставления услуги</w:t>
            </w:r>
          </w:p>
        </w:tc>
        <w:tc>
          <w:tcPr>
            <w:tcW w:w="4820" w:type="dxa"/>
          </w:tcPr>
          <w:p w14:paraId="73A916C2">
            <w:pPr>
              <w:widowControl w:val="0"/>
              <w:tabs>
                <w:tab w:val="left" w:pos="1736"/>
                <w:tab w:val="left" w:pos="3830"/>
              </w:tabs>
              <w:autoSpaceDE w:val="0"/>
              <w:autoSpaceDN w:val="0"/>
              <w:spacing w:before="95"/>
              <w:ind w:left="62" w:right="52"/>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 xml:space="preserve">Указывается исчерпывающий </w:t>
            </w:r>
            <w:r>
              <w:rPr>
                <w:rFonts w:ascii="Times New Roman" w:hAnsi="Times New Roman" w:cs="Times New Roman" w:eastAsiaTheme="minorHAnsi"/>
                <w:spacing w:val="-1"/>
                <w:lang w:val="ru-RU" w:eastAsia="en-US"/>
              </w:rPr>
              <w:t xml:space="preserve">перечень </w:t>
            </w:r>
            <w:r>
              <w:rPr>
                <w:rFonts w:ascii="Times New Roman" w:hAnsi="Times New Roman" w:cs="Times New Roman" w:eastAsiaTheme="minorHAnsi"/>
                <w:lang w:val="ru-RU" w:eastAsia="en-US"/>
              </w:rPr>
              <w:t>документов, содержащих повреждения</w:t>
            </w:r>
          </w:p>
        </w:tc>
      </w:tr>
      <w:tr w14:paraId="642E5F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36" w:hRule="atLeast"/>
        </w:trPr>
        <w:tc>
          <w:tcPr>
            <w:tcW w:w="1070" w:type="dxa"/>
          </w:tcPr>
          <w:p w14:paraId="7C22386B">
            <w:pPr>
              <w:widowControl w:val="0"/>
              <w:autoSpaceDE w:val="0"/>
              <w:autoSpaceDN w:val="0"/>
              <w:spacing w:before="97"/>
              <w:ind w:left="62"/>
              <w:rPr>
                <w:rFonts w:ascii="Times New Roman" w:hAnsi="Times New Roman" w:cs="Times New Roman" w:eastAsiaTheme="minorHAnsi"/>
                <w:lang w:val="en-US" w:eastAsia="en-US"/>
              </w:rPr>
            </w:pPr>
            <w:r>
              <w:fldChar w:fldCharType="begin"/>
            </w:r>
            <w:r>
              <w:instrText xml:space="preserve"> HYPERLINK "consultantplus://offline/ref%3D3024C0C096CEB0D97F31D2FBFD5E989F9DCB8FBB435750394679DCB36B386724BE2F44BF201C4FF21D60A45503B00598DB3A0E9A22FFA92Ds3HBM" \h </w:instrText>
            </w:r>
            <w:r>
              <w:fldChar w:fldCharType="separate"/>
            </w:r>
            <w:r>
              <w:rPr>
                <w:rFonts w:ascii="Times New Roman" w:hAnsi="Times New Roman" w:cs="Times New Roman" w:eastAsiaTheme="minorHAnsi"/>
                <w:lang w:val="en-US" w:eastAsia="en-US"/>
              </w:rPr>
              <w:t>2.17.5</w:t>
            </w:r>
            <w:r>
              <w:rPr>
                <w:rFonts w:ascii="Times New Roman" w:hAnsi="Times New Roman" w:cs="Times New Roman" w:eastAsiaTheme="minorHAnsi"/>
                <w:lang w:val="en-US" w:eastAsia="en-US"/>
              </w:rPr>
              <w:fldChar w:fldCharType="end"/>
            </w:r>
          </w:p>
        </w:tc>
        <w:tc>
          <w:tcPr>
            <w:tcW w:w="4165" w:type="dxa"/>
          </w:tcPr>
          <w:p w14:paraId="3E4B81EC">
            <w:pPr>
              <w:widowControl w:val="0"/>
              <w:autoSpaceDE w:val="0"/>
              <w:autoSpaceDN w:val="0"/>
              <w:spacing w:before="97" w:line="275" w:lineRule="exact"/>
              <w:ind w:left="62"/>
              <w:jc w:val="both"/>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Несоблюдение установленных статьей</w:t>
            </w:r>
          </w:p>
          <w:p w14:paraId="258AC382">
            <w:pPr>
              <w:widowControl w:val="0"/>
              <w:tabs>
                <w:tab w:val="left" w:pos="2806"/>
                <w:tab w:val="left" w:pos="3017"/>
              </w:tabs>
              <w:autoSpaceDE w:val="0"/>
              <w:autoSpaceDN w:val="0"/>
              <w:ind w:left="62" w:right="47"/>
              <w:jc w:val="both"/>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11Федерального закона от 6 апреля 2011 года № 63-ФЗ «Об электронной подписи» условий признания действительности,  усиленной квалифицированной электронной подписи</w:t>
            </w:r>
          </w:p>
        </w:tc>
        <w:tc>
          <w:tcPr>
            <w:tcW w:w="4820" w:type="dxa"/>
          </w:tcPr>
          <w:p w14:paraId="0A9926FD">
            <w:pPr>
              <w:widowControl w:val="0"/>
              <w:autoSpaceDE w:val="0"/>
              <w:autoSpaceDN w:val="0"/>
              <w:spacing w:before="97"/>
              <w:ind w:left="62"/>
              <w:rPr>
                <w:rFonts w:ascii="Times New Roman" w:hAnsi="Times New Roman" w:cs="Times New Roman" w:eastAsiaTheme="minorHAnsi"/>
                <w:lang w:val="en-US" w:eastAsia="en-US"/>
              </w:rPr>
            </w:pPr>
            <w:r>
              <w:rPr>
                <w:rFonts w:ascii="Times New Roman" w:hAnsi="Times New Roman" w:cs="Times New Roman" w:eastAsiaTheme="minorHAnsi"/>
                <w:lang w:val="en-US" w:eastAsia="en-US"/>
              </w:rPr>
              <w:t>Указываются</w:t>
            </w:r>
            <w:r>
              <w:rPr>
                <w:rFonts w:ascii="Times New Roman" w:hAnsi="Times New Roman" w:cs="Times New Roman" w:eastAsiaTheme="minorHAnsi"/>
                <w:lang w:val="ru-RU" w:eastAsia="en-US"/>
              </w:rPr>
              <w:t xml:space="preserve"> </w:t>
            </w:r>
            <w:r>
              <w:rPr>
                <w:rFonts w:ascii="Times New Roman" w:hAnsi="Times New Roman" w:cs="Times New Roman" w:eastAsiaTheme="minorHAnsi"/>
                <w:lang w:val="en-US" w:eastAsia="en-US"/>
              </w:rPr>
              <w:t>основания</w:t>
            </w:r>
            <w:r>
              <w:rPr>
                <w:rFonts w:ascii="Times New Roman" w:hAnsi="Times New Roman" w:cs="Times New Roman" w:eastAsiaTheme="minorHAnsi"/>
                <w:lang w:val="ru-RU" w:eastAsia="en-US"/>
              </w:rPr>
              <w:t xml:space="preserve"> </w:t>
            </w:r>
            <w:r>
              <w:rPr>
                <w:rFonts w:ascii="Times New Roman" w:hAnsi="Times New Roman" w:cs="Times New Roman" w:eastAsiaTheme="minorHAnsi"/>
                <w:lang w:val="en-US" w:eastAsia="en-US"/>
              </w:rPr>
              <w:t>такого</w:t>
            </w:r>
            <w:r>
              <w:rPr>
                <w:rFonts w:ascii="Times New Roman" w:hAnsi="Times New Roman" w:cs="Times New Roman" w:eastAsiaTheme="minorHAnsi"/>
                <w:lang w:val="ru-RU" w:eastAsia="en-US"/>
              </w:rPr>
              <w:t xml:space="preserve"> </w:t>
            </w:r>
            <w:r>
              <w:rPr>
                <w:rFonts w:ascii="Times New Roman" w:hAnsi="Times New Roman" w:cs="Times New Roman" w:eastAsiaTheme="minorHAnsi"/>
                <w:lang w:val="en-US" w:eastAsia="en-US"/>
              </w:rPr>
              <w:t>вывода</w:t>
            </w:r>
          </w:p>
        </w:tc>
      </w:tr>
      <w:tr w14:paraId="36F664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26" w:hRule="atLeast"/>
        </w:trPr>
        <w:tc>
          <w:tcPr>
            <w:tcW w:w="1070" w:type="dxa"/>
          </w:tcPr>
          <w:p w14:paraId="1FCD05E7">
            <w:pPr>
              <w:widowControl w:val="0"/>
              <w:autoSpaceDE w:val="0"/>
              <w:autoSpaceDN w:val="0"/>
              <w:spacing w:before="97"/>
              <w:ind w:left="62"/>
              <w:rPr>
                <w:rFonts w:ascii="Times New Roman" w:hAnsi="Times New Roman" w:cs="Times New Roman" w:eastAsiaTheme="minorHAnsi"/>
                <w:lang w:val="en-US" w:eastAsia="en-US"/>
              </w:rPr>
            </w:pPr>
            <w:r>
              <w:rPr>
                <w:rFonts w:ascii="Times New Roman" w:hAnsi="Times New Roman" w:cs="Times New Roman" w:eastAsiaTheme="minorHAnsi"/>
                <w:lang w:val="en-US" w:eastAsia="en-US"/>
              </w:rPr>
              <w:t>2.17.6</w:t>
            </w:r>
          </w:p>
        </w:tc>
        <w:tc>
          <w:tcPr>
            <w:tcW w:w="4165" w:type="dxa"/>
          </w:tcPr>
          <w:p w14:paraId="4804416F">
            <w:pPr>
              <w:widowControl w:val="0"/>
              <w:autoSpaceDE w:val="0"/>
              <w:autoSpaceDN w:val="0"/>
              <w:spacing w:before="97"/>
              <w:ind w:left="62" w:right="46"/>
              <w:jc w:val="both"/>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Подача запроса о предоставлении услуги и документов, необходимых для предоставления услуги, в электронной форме с нарушением установленных требований</w:t>
            </w:r>
          </w:p>
        </w:tc>
        <w:tc>
          <w:tcPr>
            <w:tcW w:w="4820" w:type="dxa"/>
          </w:tcPr>
          <w:p w14:paraId="637A36CD">
            <w:pPr>
              <w:widowControl w:val="0"/>
              <w:autoSpaceDE w:val="0"/>
              <w:autoSpaceDN w:val="0"/>
              <w:spacing w:before="97"/>
              <w:ind w:left="62"/>
              <w:rPr>
                <w:rFonts w:ascii="Times New Roman" w:hAnsi="Times New Roman" w:cs="Times New Roman" w:eastAsiaTheme="minorHAnsi"/>
                <w:lang w:val="en-US" w:eastAsia="en-US"/>
              </w:rPr>
            </w:pPr>
            <w:r>
              <w:rPr>
                <w:rFonts w:ascii="Times New Roman" w:hAnsi="Times New Roman" w:cs="Times New Roman" w:eastAsiaTheme="minorHAnsi"/>
                <w:lang w:val="en-US" w:eastAsia="en-US"/>
              </w:rPr>
              <w:t>Указываются</w:t>
            </w:r>
            <w:r>
              <w:rPr>
                <w:rFonts w:ascii="Times New Roman" w:hAnsi="Times New Roman" w:cs="Times New Roman" w:eastAsiaTheme="minorHAnsi"/>
                <w:lang w:val="ru-RU" w:eastAsia="en-US"/>
              </w:rPr>
              <w:t xml:space="preserve"> </w:t>
            </w:r>
            <w:r>
              <w:rPr>
                <w:rFonts w:ascii="Times New Roman" w:hAnsi="Times New Roman" w:cs="Times New Roman" w:eastAsiaTheme="minorHAnsi"/>
                <w:lang w:val="en-US" w:eastAsia="en-US"/>
              </w:rPr>
              <w:t>основания</w:t>
            </w:r>
            <w:r>
              <w:rPr>
                <w:rFonts w:ascii="Times New Roman" w:hAnsi="Times New Roman" w:cs="Times New Roman" w:eastAsiaTheme="minorHAnsi"/>
                <w:lang w:val="ru-RU" w:eastAsia="en-US"/>
              </w:rPr>
              <w:t xml:space="preserve"> </w:t>
            </w:r>
            <w:r>
              <w:rPr>
                <w:rFonts w:ascii="Times New Roman" w:hAnsi="Times New Roman" w:cs="Times New Roman" w:eastAsiaTheme="minorHAnsi"/>
                <w:lang w:val="en-US" w:eastAsia="en-US"/>
              </w:rPr>
              <w:t>такого</w:t>
            </w:r>
            <w:r>
              <w:rPr>
                <w:rFonts w:ascii="Times New Roman" w:hAnsi="Times New Roman" w:cs="Times New Roman" w:eastAsiaTheme="minorHAnsi"/>
                <w:lang w:val="ru-RU" w:eastAsia="en-US"/>
              </w:rPr>
              <w:t xml:space="preserve"> </w:t>
            </w:r>
            <w:r>
              <w:rPr>
                <w:rFonts w:ascii="Times New Roman" w:hAnsi="Times New Roman" w:cs="Times New Roman" w:eastAsiaTheme="minorHAnsi"/>
                <w:lang w:val="en-US" w:eastAsia="en-US"/>
              </w:rPr>
              <w:t>вывода</w:t>
            </w:r>
          </w:p>
        </w:tc>
      </w:tr>
      <w:tr w14:paraId="067FBF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23" w:hRule="atLeast"/>
        </w:trPr>
        <w:tc>
          <w:tcPr>
            <w:tcW w:w="1070" w:type="dxa"/>
          </w:tcPr>
          <w:p w14:paraId="4B150439">
            <w:pPr>
              <w:widowControl w:val="0"/>
              <w:autoSpaceDE w:val="0"/>
              <w:autoSpaceDN w:val="0"/>
              <w:spacing w:before="95"/>
              <w:ind w:left="62"/>
              <w:rPr>
                <w:rFonts w:ascii="Times New Roman" w:hAnsi="Times New Roman" w:cs="Times New Roman" w:eastAsiaTheme="minorHAnsi"/>
                <w:lang w:val="en-US" w:eastAsia="en-US"/>
              </w:rPr>
            </w:pPr>
            <w:r>
              <w:rPr>
                <w:rFonts w:ascii="Times New Roman" w:hAnsi="Times New Roman" w:cs="Times New Roman" w:eastAsiaTheme="minorHAnsi"/>
                <w:lang w:val="en-US" w:eastAsia="en-US"/>
              </w:rPr>
              <w:t>2.17.7</w:t>
            </w:r>
          </w:p>
        </w:tc>
        <w:tc>
          <w:tcPr>
            <w:tcW w:w="4165" w:type="dxa"/>
          </w:tcPr>
          <w:p w14:paraId="38D1A331">
            <w:pPr>
              <w:widowControl w:val="0"/>
              <w:autoSpaceDE w:val="0"/>
              <w:autoSpaceDN w:val="0"/>
              <w:spacing w:before="95"/>
              <w:ind w:left="62" w:right="49"/>
              <w:jc w:val="both"/>
              <w:rPr>
                <w:rFonts w:ascii="Times New Roman" w:hAnsi="Times New Roman" w:cs="Times New Roman" w:eastAsiaTheme="minorHAnsi"/>
                <w:lang w:val="ru-RU" w:eastAsia="en-US"/>
              </w:rPr>
            </w:pPr>
            <w:r>
              <w:rPr>
                <w:rFonts w:ascii="Times New Roman" w:hAnsi="Times New Roman" w:cs="Times New Roman" w:eastAsiaTheme="minorHAnsi"/>
                <w:lang w:val="ru-RU" w:eastAsia="en-US"/>
              </w:rPr>
              <w:t>Неполное заполнение полей в форме заявления, в том числе в интерактивной форме заявления на ЕПГУ</w:t>
            </w:r>
          </w:p>
        </w:tc>
        <w:tc>
          <w:tcPr>
            <w:tcW w:w="4820" w:type="dxa"/>
          </w:tcPr>
          <w:p w14:paraId="139DF52F">
            <w:pPr>
              <w:widowControl w:val="0"/>
              <w:autoSpaceDE w:val="0"/>
              <w:autoSpaceDN w:val="0"/>
              <w:spacing w:before="95"/>
              <w:ind w:left="62"/>
              <w:rPr>
                <w:rFonts w:ascii="Times New Roman" w:hAnsi="Times New Roman" w:cs="Times New Roman" w:eastAsiaTheme="minorHAnsi"/>
                <w:lang w:val="en-US" w:eastAsia="en-US"/>
              </w:rPr>
            </w:pPr>
            <w:r>
              <w:rPr>
                <w:rFonts w:ascii="Times New Roman" w:hAnsi="Times New Roman" w:cs="Times New Roman" w:eastAsiaTheme="minorHAnsi"/>
                <w:lang w:val="en-US" w:eastAsia="en-US"/>
              </w:rPr>
              <w:t>Указываются</w:t>
            </w:r>
            <w:r>
              <w:rPr>
                <w:rFonts w:ascii="Times New Roman" w:hAnsi="Times New Roman" w:cs="Times New Roman" w:eastAsiaTheme="minorHAnsi"/>
                <w:lang w:val="ru-RU" w:eastAsia="en-US"/>
              </w:rPr>
              <w:t xml:space="preserve"> </w:t>
            </w:r>
            <w:r>
              <w:rPr>
                <w:rFonts w:ascii="Times New Roman" w:hAnsi="Times New Roman" w:cs="Times New Roman" w:eastAsiaTheme="minorHAnsi"/>
                <w:lang w:val="en-US" w:eastAsia="en-US"/>
              </w:rPr>
              <w:t>основания</w:t>
            </w:r>
            <w:r>
              <w:rPr>
                <w:rFonts w:ascii="Times New Roman" w:hAnsi="Times New Roman" w:cs="Times New Roman" w:eastAsiaTheme="minorHAnsi"/>
                <w:lang w:val="ru-RU" w:eastAsia="en-US"/>
              </w:rPr>
              <w:t xml:space="preserve"> </w:t>
            </w:r>
            <w:r>
              <w:rPr>
                <w:rFonts w:ascii="Times New Roman" w:hAnsi="Times New Roman" w:cs="Times New Roman" w:eastAsiaTheme="minorHAnsi"/>
                <w:lang w:val="en-US" w:eastAsia="en-US"/>
              </w:rPr>
              <w:t>такого</w:t>
            </w:r>
            <w:r>
              <w:rPr>
                <w:rFonts w:ascii="Times New Roman" w:hAnsi="Times New Roman" w:cs="Times New Roman" w:eastAsiaTheme="minorHAnsi"/>
                <w:lang w:val="ru-RU" w:eastAsia="en-US"/>
              </w:rPr>
              <w:t xml:space="preserve"> </w:t>
            </w:r>
            <w:r>
              <w:rPr>
                <w:rFonts w:ascii="Times New Roman" w:hAnsi="Times New Roman" w:cs="Times New Roman" w:eastAsiaTheme="minorHAnsi"/>
                <w:lang w:val="en-US" w:eastAsia="en-US"/>
              </w:rPr>
              <w:t>вывода</w:t>
            </w:r>
          </w:p>
        </w:tc>
      </w:tr>
    </w:tbl>
    <w:p w14:paraId="3E2F7B7B">
      <w:pPr>
        <w:widowControl w:val="0"/>
        <w:tabs>
          <w:tab w:val="left" w:pos="10004"/>
        </w:tabs>
        <w:autoSpaceDE w:val="0"/>
        <w:autoSpaceDN w:val="0"/>
        <w:spacing w:before="3"/>
        <w:ind w:right="186" w:firstLine="709"/>
        <w:jc w:val="both"/>
        <w:rPr>
          <w:sz w:val="28"/>
          <w:szCs w:val="28"/>
          <w:u w:val="single"/>
          <w:lang w:eastAsia="en-US"/>
        </w:rPr>
      </w:pPr>
      <w:r>
        <w:rPr>
          <w:sz w:val="28"/>
          <w:szCs w:val="28"/>
          <w:lang w:eastAsia="en-US"/>
        </w:rPr>
        <w:t>Дополнительно информируем:</w:t>
      </w:r>
      <w:r>
        <w:rPr>
          <w:sz w:val="28"/>
          <w:szCs w:val="28"/>
          <w:u w:val="single"/>
          <w:lang w:eastAsia="en-US"/>
        </w:rPr>
        <w:t xml:space="preserve"> _______________________________________</w:t>
      </w:r>
    </w:p>
    <w:p w14:paraId="6446DBA1">
      <w:pPr>
        <w:widowControl w:val="0"/>
        <w:tabs>
          <w:tab w:val="left" w:pos="10004"/>
        </w:tabs>
        <w:autoSpaceDE w:val="0"/>
        <w:autoSpaceDN w:val="0"/>
        <w:spacing w:before="3"/>
        <w:ind w:right="186" w:firstLine="709"/>
        <w:jc w:val="both"/>
        <w:rPr>
          <w:sz w:val="28"/>
          <w:szCs w:val="28"/>
          <w:lang w:eastAsia="en-US"/>
        </w:rPr>
      </w:pPr>
      <w:r>
        <w:rPr>
          <w:sz w:val="28"/>
          <w:szCs w:val="28"/>
          <w:lang w:eastAsia="en-US"/>
        </w:rPr>
        <w:t>Вы вправе повторно обратиться с заявлением о предоставлении услуги после устранения указанных нарушений.</w:t>
      </w:r>
    </w:p>
    <w:p w14:paraId="161603BA">
      <w:pPr>
        <w:widowControl w:val="0"/>
        <w:tabs>
          <w:tab w:val="left" w:pos="10023"/>
        </w:tabs>
        <w:autoSpaceDE w:val="0"/>
        <w:autoSpaceDN w:val="0"/>
        <w:spacing w:before="1"/>
        <w:ind w:right="179" w:firstLine="709"/>
        <w:jc w:val="both"/>
        <w:rPr>
          <w:sz w:val="28"/>
          <w:szCs w:val="28"/>
          <w:lang w:eastAsia="en-US"/>
        </w:rPr>
      </w:pPr>
      <w:r>
        <w:rPr>
          <w:sz w:val="28"/>
          <w:szCs w:val="28"/>
          <w:lang w:eastAsia="en-US"/>
        </w:rPr>
        <w:t>Данный отказ может быть обжалован в досудебном и судебном порядке.</w:t>
      </w:r>
    </w:p>
    <w:p w14:paraId="1EDEDAB5">
      <w:pPr>
        <w:widowControl w:val="0"/>
        <w:autoSpaceDE w:val="0"/>
        <w:autoSpaceDN w:val="0"/>
        <w:ind w:firstLine="709"/>
        <w:rPr>
          <w:sz w:val="20"/>
          <w:szCs w:val="28"/>
          <w:lang w:eastAsia="en-US"/>
        </w:rPr>
      </w:pPr>
    </w:p>
    <w:p w14:paraId="708FE05A">
      <w:pPr>
        <w:contextualSpacing/>
        <w:jc w:val="both"/>
        <w:rPr>
          <w:spacing w:val="-2"/>
          <w:sz w:val="28"/>
          <w:szCs w:val="28"/>
        </w:rPr>
      </w:pPr>
      <w:r>
        <w:rPr>
          <w:sz w:val="28"/>
          <w:szCs w:val="28"/>
        </w:rPr>
        <w:t>Должность</w:t>
      </w:r>
    </w:p>
    <w:p w14:paraId="0209DF4B">
      <w:pPr>
        <w:contextualSpacing/>
        <w:jc w:val="both"/>
        <w:rPr>
          <w:sz w:val="28"/>
          <w:szCs w:val="28"/>
        </w:rPr>
      </w:pPr>
      <w:r>
        <w:rPr>
          <w:sz w:val="28"/>
          <w:szCs w:val="28"/>
        </w:rPr>
        <w:t>Уполномоченного лица  _______________________</w:t>
      </w:r>
      <w:r>
        <w:rPr>
          <w:sz w:val="28"/>
          <w:szCs w:val="28"/>
        </w:rPr>
        <w:tab/>
      </w:r>
      <w:r>
        <w:rPr>
          <w:sz w:val="28"/>
          <w:szCs w:val="28"/>
        </w:rPr>
        <w:t xml:space="preserve"> Ф.И.О. уполномоченного лица</w:t>
      </w:r>
    </w:p>
    <w:p w14:paraId="68749218">
      <w:pPr>
        <w:contextualSpacing/>
        <w:jc w:val="both"/>
        <w:rPr>
          <w:sz w:val="28"/>
          <w:szCs w:val="28"/>
        </w:rPr>
      </w:pPr>
      <w:r>
        <w:rPr>
          <w:sz w:val="28"/>
          <w:szCs w:val="28"/>
        </w:rPr>
        <w:tab/>
      </w:r>
      <w:r>
        <w:rPr>
          <w:sz w:val="28"/>
          <w:szCs w:val="28"/>
        </w:rPr>
        <w:tab/>
      </w:r>
      <w:r>
        <w:rPr>
          <w:sz w:val="28"/>
          <w:szCs w:val="28"/>
        </w:rPr>
        <w:tab/>
      </w:r>
      <w:r>
        <w:rPr>
          <w:sz w:val="28"/>
          <w:szCs w:val="28"/>
        </w:rPr>
        <w:tab/>
      </w:r>
      <w:r>
        <w:rPr>
          <w:sz w:val="28"/>
          <w:szCs w:val="28"/>
        </w:rPr>
        <w:t>(</w:t>
      </w:r>
      <w:r>
        <w:rPr>
          <w:i/>
          <w:sz w:val="28"/>
          <w:szCs w:val="28"/>
        </w:rPr>
        <w:t>подпись, в т.ч. электронная</w:t>
      </w:r>
      <w:r>
        <w:rPr>
          <w:sz w:val="28"/>
          <w:szCs w:val="28"/>
        </w:rPr>
        <w:t>)</w:t>
      </w:r>
    </w:p>
    <w:p w14:paraId="5E20D93D">
      <w:pPr>
        <w:rPr>
          <w:sz w:val="28"/>
          <w:szCs w:val="28"/>
        </w:rPr>
      </w:pPr>
    </w:p>
    <w:p w14:paraId="7D7F7D7C"/>
    <w:p w14:paraId="6C796CB0">
      <w:pPr>
        <w:ind w:left="5670"/>
        <w:jc w:val="both"/>
      </w:pPr>
    </w:p>
    <w:p w14:paraId="49DEFFC6">
      <w:pPr>
        <w:ind w:left="5670"/>
        <w:jc w:val="both"/>
      </w:pPr>
    </w:p>
    <w:p w14:paraId="7321BA2F">
      <w:r>
        <w:br w:type="page"/>
      </w:r>
    </w:p>
    <w:p w14:paraId="31BC335F">
      <w:pPr>
        <w:ind w:left="5670"/>
        <w:jc w:val="both"/>
      </w:pPr>
      <w:r>
        <w:t>Приложение № 8</w:t>
      </w:r>
    </w:p>
    <w:p w14:paraId="78D171D5">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2806833D">
      <w:pPr>
        <w:ind w:left="5670"/>
        <w:jc w:val="both"/>
      </w:pPr>
    </w:p>
    <w:tbl>
      <w:tblPr>
        <w:tblStyle w:val="6"/>
        <w:tblW w:w="10455" w:type="dxa"/>
        <w:tblInd w:w="3" w:type="dxa"/>
        <w:tblLayout w:type="fixed"/>
        <w:tblCellMar>
          <w:top w:w="0" w:type="dxa"/>
          <w:left w:w="0" w:type="dxa"/>
          <w:bottom w:w="0" w:type="dxa"/>
          <w:right w:w="0" w:type="dxa"/>
        </w:tblCellMar>
      </w:tblPr>
      <w:tblGrid>
        <w:gridCol w:w="5500"/>
        <w:gridCol w:w="4955"/>
      </w:tblGrid>
      <w:tr w14:paraId="4AC33713">
        <w:tblPrEx>
          <w:tblCellMar>
            <w:top w:w="0" w:type="dxa"/>
            <w:left w:w="0" w:type="dxa"/>
            <w:bottom w:w="0" w:type="dxa"/>
            <w:right w:w="0" w:type="dxa"/>
          </w:tblCellMar>
        </w:tblPrEx>
        <w:trPr>
          <w:trHeight w:val="1937" w:hRule="atLeast"/>
        </w:trPr>
        <w:tc>
          <w:tcPr>
            <w:tcW w:w="5500" w:type="dxa"/>
            <w:tcBorders>
              <w:top w:val="single" w:color="000000" w:sz="2" w:space="0"/>
              <w:left w:val="single" w:color="000000" w:sz="2" w:space="0"/>
              <w:bottom w:val="single" w:color="000000" w:sz="2" w:space="0"/>
              <w:right w:val="single" w:color="000000" w:sz="2" w:space="0"/>
            </w:tcBorders>
            <w:shd w:val="clear" w:color="000000" w:fill="auto"/>
          </w:tcPr>
          <w:p w14:paraId="011D45E5">
            <w:pPr>
              <w:autoSpaceDE w:val="0"/>
              <w:autoSpaceDN w:val="0"/>
              <w:adjustRightInd w:val="0"/>
              <w:jc w:val="center"/>
              <w:rPr>
                <w:rFonts w:cs="Calibri"/>
              </w:rPr>
            </w:pPr>
            <w:r>
              <w:rPr>
                <w:rFonts w:cs="Calibri"/>
              </w:rPr>
              <w:drawing>
                <wp:inline distT="0" distB="0" distL="0" distR="0">
                  <wp:extent cx="1424940" cy="1187450"/>
                  <wp:effectExtent l="19050" t="0" r="3810" b="0"/>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3"/>
                          <pic:cNvPicPr>
                            <a:picLocks noChangeAspect="1" noChangeArrowheads="1"/>
                          </pic:cNvPicPr>
                        </pic:nvPicPr>
                        <pic:blipFill>
                          <a:blip r:embed="rId33"/>
                          <a:srcRect/>
                          <a:stretch>
                            <a:fillRect/>
                          </a:stretch>
                        </pic:blipFill>
                        <pic:spPr>
                          <a:xfrm>
                            <a:off x="0" y="0"/>
                            <a:ext cx="1424940" cy="1187450"/>
                          </a:xfrm>
                          <a:prstGeom prst="rect">
                            <a:avLst/>
                          </a:prstGeom>
                          <a:noFill/>
                          <a:ln w="9525">
                            <a:noFill/>
                            <a:miter lim="800000"/>
                            <a:headEnd/>
                            <a:tailEnd/>
                          </a:ln>
                        </pic:spPr>
                      </pic:pic>
                    </a:graphicData>
                  </a:graphic>
                </wp:inline>
              </w:drawing>
            </w:r>
          </w:p>
        </w:tc>
        <w:tc>
          <w:tcPr>
            <w:tcW w:w="4955" w:type="dxa"/>
            <w:tcBorders>
              <w:top w:val="single" w:color="000000" w:sz="2" w:space="0"/>
              <w:left w:val="single" w:color="000000" w:sz="2" w:space="0"/>
              <w:bottom w:val="single" w:color="000000" w:sz="2" w:space="0"/>
              <w:right w:val="single" w:color="000000" w:sz="2" w:space="0"/>
            </w:tcBorders>
            <w:shd w:val="clear" w:color="000000" w:fill="auto"/>
          </w:tcPr>
          <w:p w14:paraId="13E69E9B">
            <w:pPr>
              <w:autoSpaceDE w:val="0"/>
              <w:autoSpaceDN w:val="0"/>
              <w:adjustRightInd w:val="0"/>
              <w:rPr>
                <w:rFonts w:cs="Calibri"/>
              </w:rPr>
            </w:pPr>
            <w:r>
              <w:rPr>
                <w:rFonts w:cs="Calibri"/>
              </w:rPr>
              <w:drawing>
                <wp:inline distT="0" distB="0" distL="0" distR="0">
                  <wp:extent cx="2161540" cy="1199515"/>
                  <wp:effectExtent l="19050" t="0" r="0" b="0"/>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4"/>
                          <pic:cNvPicPr>
                            <a:picLocks noChangeAspect="1" noChangeArrowheads="1"/>
                          </pic:cNvPicPr>
                        </pic:nvPicPr>
                        <pic:blipFill>
                          <a:blip r:embed="rId32"/>
                          <a:srcRect/>
                          <a:stretch>
                            <a:fillRect/>
                          </a:stretch>
                        </pic:blipFill>
                        <pic:spPr>
                          <a:xfrm>
                            <a:off x="0" y="0"/>
                            <a:ext cx="2161540" cy="1199515"/>
                          </a:xfrm>
                          <a:prstGeom prst="rect">
                            <a:avLst/>
                          </a:prstGeom>
                          <a:noFill/>
                          <a:ln w="9525">
                            <a:noFill/>
                            <a:miter lim="800000"/>
                            <a:headEnd/>
                            <a:tailEnd/>
                          </a:ln>
                        </pic:spPr>
                      </pic:pic>
                    </a:graphicData>
                  </a:graphic>
                </wp:inline>
              </w:drawing>
            </w:r>
          </w:p>
        </w:tc>
      </w:tr>
      <w:tr w14:paraId="17857120">
        <w:tblPrEx>
          <w:tblCellMar>
            <w:top w:w="0" w:type="dxa"/>
            <w:left w:w="108" w:type="dxa"/>
            <w:bottom w:w="0" w:type="dxa"/>
            <w:right w:w="108" w:type="dxa"/>
          </w:tblCellMar>
        </w:tblPrEx>
        <w:trPr>
          <w:trHeight w:val="1" w:hRule="atLeast"/>
        </w:trPr>
        <w:tc>
          <w:tcPr>
            <w:tcW w:w="5500" w:type="dxa"/>
            <w:tcBorders>
              <w:top w:val="single" w:color="000000" w:sz="2" w:space="0"/>
              <w:left w:val="single" w:color="000000" w:sz="2" w:space="0"/>
              <w:bottom w:val="single" w:color="000000" w:sz="2" w:space="0"/>
              <w:right w:val="single" w:color="000000" w:sz="2" w:space="0"/>
            </w:tcBorders>
            <w:shd w:val="clear" w:color="000000" w:fill="FFFFFF"/>
          </w:tcPr>
          <w:p w14:paraId="40D7B9D6">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Дело № </w:t>
            </w:r>
          </w:p>
          <w:p w14:paraId="7BB93538">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Услуга: </w:t>
            </w:r>
          </w:p>
          <w:p w14:paraId="75BA4E31">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Заявитель:   </w:t>
            </w:r>
          </w:p>
          <w:p w14:paraId="06EBEDA3">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Телефон: </w:t>
            </w:r>
          </w:p>
          <w:p w14:paraId="0FEEAC38">
            <w:pPr>
              <w:autoSpaceDE w:val="0"/>
              <w:autoSpaceDN w:val="0"/>
              <w:adjustRightInd w:val="0"/>
              <w:rPr>
                <w:rFonts w:cs="Calibri"/>
              </w:rPr>
            </w:pPr>
            <w:r>
              <w:rPr>
                <w:rFonts w:ascii="Times New Roman CYR" w:hAnsi="Times New Roman CYR" w:cs="Times New Roman CYR"/>
                <w:b/>
                <w:bCs/>
                <w:sz w:val="18"/>
                <w:szCs w:val="18"/>
              </w:rPr>
              <w:t xml:space="preserve">Дата получения результата услуги: после </w:t>
            </w:r>
          </w:p>
        </w:tc>
        <w:tc>
          <w:tcPr>
            <w:tcW w:w="4955" w:type="dxa"/>
            <w:tcBorders>
              <w:top w:val="single" w:color="000000" w:sz="2" w:space="0"/>
              <w:left w:val="single" w:color="000000" w:sz="2" w:space="0"/>
              <w:bottom w:val="single" w:color="000000" w:sz="2" w:space="0"/>
              <w:right w:val="single" w:color="000000" w:sz="2" w:space="0"/>
            </w:tcBorders>
            <w:shd w:val="clear" w:color="000000" w:fill="FFFFFF"/>
          </w:tcPr>
          <w:p w14:paraId="5F0998B1">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Наименование МФЦ</w:t>
            </w:r>
          </w:p>
          <w:p w14:paraId="43861A5C">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Адрес МФЦ: </w:t>
            </w:r>
          </w:p>
          <w:p w14:paraId="49F7B66F">
            <w:pPr>
              <w:autoSpaceDE w:val="0"/>
              <w:autoSpaceDN w:val="0"/>
              <w:adjustRightInd w:val="0"/>
              <w:rPr>
                <w:rFonts w:cs="Calibri"/>
              </w:rPr>
            </w:pPr>
            <w:r>
              <w:rPr>
                <w:rFonts w:ascii="Times New Roman CYR" w:hAnsi="Times New Roman CYR" w:cs="Times New Roman CYR"/>
                <w:sz w:val="18"/>
                <w:szCs w:val="18"/>
              </w:rPr>
              <w:t xml:space="preserve">Телефон МФЦ: </w:t>
            </w:r>
          </w:p>
        </w:tc>
      </w:tr>
    </w:tbl>
    <w:p w14:paraId="56B5035F">
      <w:pPr>
        <w:autoSpaceDE w:val="0"/>
        <w:autoSpaceDN w:val="0"/>
        <w:adjustRightInd w:val="0"/>
        <w:jc w:val="center"/>
        <w:rPr>
          <w:rFonts w:ascii="Times New Roman CYR" w:hAnsi="Times New Roman CYR" w:cs="Times New Roman CYR"/>
          <w:sz w:val="28"/>
          <w:szCs w:val="28"/>
        </w:rPr>
      </w:pPr>
      <w:r>
        <w:rPr>
          <w:rFonts w:ascii="Times New Roman CYR" w:hAnsi="Times New Roman CYR" w:cs="Times New Roman CYR"/>
          <w:sz w:val="28"/>
          <w:szCs w:val="28"/>
        </w:rPr>
        <w:t>Расписка в получении документов (опись документов)</w:t>
      </w:r>
    </w:p>
    <w:tbl>
      <w:tblPr>
        <w:tblStyle w:val="6"/>
        <w:tblW w:w="10424" w:type="dxa"/>
        <w:tblInd w:w="117" w:type="dxa"/>
        <w:tblLayout w:type="fixed"/>
        <w:tblCellMar>
          <w:top w:w="0" w:type="dxa"/>
          <w:left w:w="108" w:type="dxa"/>
          <w:bottom w:w="0" w:type="dxa"/>
          <w:right w:w="108" w:type="dxa"/>
        </w:tblCellMar>
      </w:tblPr>
      <w:tblGrid>
        <w:gridCol w:w="399"/>
        <w:gridCol w:w="3992"/>
        <w:gridCol w:w="3367"/>
        <w:gridCol w:w="666"/>
        <w:gridCol w:w="666"/>
        <w:gridCol w:w="666"/>
        <w:gridCol w:w="668"/>
      </w:tblGrid>
      <w:tr w14:paraId="2D2D3C83">
        <w:tblPrEx>
          <w:tblCellMar>
            <w:top w:w="0" w:type="dxa"/>
            <w:left w:w="108" w:type="dxa"/>
            <w:bottom w:w="0" w:type="dxa"/>
            <w:right w:w="108" w:type="dxa"/>
          </w:tblCellMar>
        </w:tblPrEx>
        <w:trPr>
          <w:trHeight w:val="54" w:hRule="atLeast"/>
        </w:trPr>
        <w:tc>
          <w:tcPr>
            <w:tcW w:w="399" w:type="dxa"/>
            <w:vMerge w:val="restart"/>
            <w:tcBorders>
              <w:top w:val="single" w:color="000001" w:sz="2" w:space="0"/>
              <w:left w:val="single" w:color="000000" w:sz="2" w:space="0"/>
              <w:bottom w:val="single" w:color="000001" w:sz="2" w:space="0"/>
              <w:right w:val="single" w:color="000000" w:sz="2" w:space="0"/>
            </w:tcBorders>
            <w:shd w:val="clear" w:color="000000" w:fill="FFFFFF"/>
            <w:vAlign w:val="center"/>
          </w:tcPr>
          <w:p w14:paraId="3155EC6C">
            <w:pPr>
              <w:autoSpaceDE w:val="0"/>
              <w:autoSpaceDN w:val="0"/>
              <w:adjustRightInd w:val="0"/>
              <w:jc w:val="center"/>
              <w:rPr>
                <w:rFonts w:cs="Calibri"/>
              </w:rPr>
            </w:pPr>
            <w:r>
              <w:rPr>
                <w:sz w:val="18"/>
                <w:szCs w:val="18"/>
              </w:rPr>
              <w:t>№</w:t>
            </w:r>
          </w:p>
        </w:tc>
        <w:tc>
          <w:tcPr>
            <w:tcW w:w="3992" w:type="dxa"/>
            <w:vMerge w:val="restart"/>
            <w:tcBorders>
              <w:top w:val="single" w:color="000001" w:sz="2" w:space="0"/>
              <w:left w:val="single" w:color="000000" w:sz="2" w:space="0"/>
              <w:bottom w:val="single" w:color="000001" w:sz="2" w:space="0"/>
              <w:right w:val="single" w:color="000000" w:sz="2" w:space="0"/>
            </w:tcBorders>
            <w:shd w:val="clear" w:color="000000" w:fill="FFFFFF"/>
            <w:vAlign w:val="center"/>
          </w:tcPr>
          <w:p w14:paraId="261F46B2">
            <w:pPr>
              <w:autoSpaceDE w:val="0"/>
              <w:autoSpaceDN w:val="0"/>
              <w:adjustRightInd w:val="0"/>
              <w:jc w:val="center"/>
              <w:rPr>
                <w:rFonts w:cs="Calibri"/>
              </w:rPr>
            </w:pPr>
            <w:r>
              <w:rPr>
                <w:rFonts w:ascii="Times New Roman CYR" w:hAnsi="Times New Roman CYR" w:cs="Times New Roman CYR"/>
                <w:sz w:val="18"/>
                <w:szCs w:val="18"/>
              </w:rPr>
              <w:t>Наименование документа</w:t>
            </w:r>
          </w:p>
        </w:tc>
        <w:tc>
          <w:tcPr>
            <w:tcW w:w="3367" w:type="dxa"/>
            <w:vMerge w:val="restart"/>
            <w:tcBorders>
              <w:top w:val="single" w:color="000001" w:sz="2" w:space="0"/>
              <w:left w:val="single" w:color="000000" w:sz="2" w:space="0"/>
              <w:bottom w:val="single" w:color="000001" w:sz="2" w:space="0"/>
              <w:right w:val="single" w:color="000000" w:sz="2" w:space="0"/>
            </w:tcBorders>
            <w:shd w:val="clear" w:color="000000" w:fill="FFFFFF"/>
            <w:vAlign w:val="center"/>
          </w:tcPr>
          <w:p w14:paraId="5D2C1876">
            <w:pPr>
              <w:autoSpaceDE w:val="0"/>
              <w:autoSpaceDN w:val="0"/>
              <w:adjustRightInd w:val="0"/>
              <w:jc w:val="center"/>
              <w:rPr>
                <w:rFonts w:cs="Calibri"/>
              </w:rPr>
            </w:pPr>
            <w:r>
              <w:rPr>
                <w:rFonts w:ascii="Times New Roman CYR" w:hAnsi="Times New Roman CYR" w:cs="Times New Roman CYR"/>
                <w:sz w:val="18"/>
                <w:szCs w:val="18"/>
              </w:rPr>
              <w:t>Владелец документа</w:t>
            </w:r>
          </w:p>
        </w:tc>
        <w:tc>
          <w:tcPr>
            <w:tcW w:w="1332" w:type="dxa"/>
            <w:gridSpan w:val="2"/>
            <w:tcBorders>
              <w:top w:val="single" w:color="000001" w:sz="2" w:space="0"/>
              <w:left w:val="single" w:color="000000" w:sz="2" w:space="0"/>
              <w:bottom w:val="single" w:color="000001" w:sz="2" w:space="0"/>
              <w:right w:val="single" w:color="000000" w:sz="2" w:space="0"/>
            </w:tcBorders>
            <w:shd w:val="clear" w:color="000000" w:fill="FFFFFF"/>
          </w:tcPr>
          <w:p w14:paraId="659B5CD5">
            <w:pPr>
              <w:autoSpaceDE w:val="0"/>
              <w:autoSpaceDN w:val="0"/>
              <w:adjustRightInd w:val="0"/>
              <w:jc w:val="center"/>
              <w:rPr>
                <w:rFonts w:cs="Calibri"/>
              </w:rPr>
            </w:pPr>
            <w:r>
              <w:rPr>
                <w:rFonts w:ascii="Times New Roman CYR" w:hAnsi="Times New Roman CYR" w:cs="Times New Roman CYR"/>
                <w:sz w:val="18"/>
                <w:szCs w:val="18"/>
              </w:rPr>
              <w:t>Кол-во экз.</w:t>
            </w:r>
          </w:p>
        </w:tc>
        <w:tc>
          <w:tcPr>
            <w:tcW w:w="1334" w:type="dxa"/>
            <w:gridSpan w:val="2"/>
            <w:tcBorders>
              <w:top w:val="single" w:color="000001" w:sz="2" w:space="0"/>
              <w:left w:val="single" w:color="000000" w:sz="2" w:space="0"/>
              <w:bottom w:val="single" w:color="000001" w:sz="2" w:space="0"/>
              <w:right w:val="single" w:color="000000" w:sz="2" w:space="0"/>
            </w:tcBorders>
            <w:shd w:val="clear" w:color="000000" w:fill="FFFFFF"/>
          </w:tcPr>
          <w:p w14:paraId="036F7C74">
            <w:pPr>
              <w:autoSpaceDE w:val="0"/>
              <w:autoSpaceDN w:val="0"/>
              <w:adjustRightInd w:val="0"/>
              <w:jc w:val="center"/>
              <w:rPr>
                <w:rFonts w:cs="Calibri"/>
              </w:rPr>
            </w:pPr>
            <w:r>
              <w:rPr>
                <w:rFonts w:ascii="Times New Roman CYR" w:hAnsi="Times New Roman CYR" w:cs="Times New Roman CYR"/>
                <w:sz w:val="18"/>
                <w:szCs w:val="18"/>
              </w:rPr>
              <w:t>Кол-во лист.</w:t>
            </w:r>
          </w:p>
        </w:tc>
      </w:tr>
      <w:tr w14:paraId="0BEADAF5">
        <w:tblPrEx>
          <w:tblCellMar>
            <w:top w:w="0" w:type="dxa"/>
            <w:left w:w="108" w:type="dxa"/>
            <w:bottom w:w="0" w:type="dxa"/>
            <w:right w:w="108" w:type="dxa"/>
          </w:tblCellMar>
        </w:tblPrEx>
        <w:trPr>
          <w:trHeight w:val="54" w:hRule="atLeast"/>
        </w:trPr>
        <w:tc>
          <w:tcPr>
            <w:tcW w:w="399" w:type="dxa"/>
            <w:vMerge w:val="continue"/>
            <w:tcBorders>
              <w:top w:val="single" w:color="000001" w:sz="2" w:space="0"/>
              <w:left w:val="single" w:color="000000" w:sz="2" w:space="0"/>
              <w:bottom w:val="single" w:color="000001" w:sz="2" w:space="0"/>
              <w:right w:val="single" w:color="000000" w:sz="2" w:space="0"/>
            </w:tcBorders>
            <w:shd w:val="clear" w:color="000000" w:fill="FFFFFF"/>
            <w:vAlign w:val="center"/>
          </w:tcPr>
          <w:p w14:paraId="541E6234">
            <w:pPr>
              <w:autoSpaceDE w:val="0"/>
              <w:autoSpaceDN w:val="0"/>
              <w:adjustRightInd w:val="0"/>
              <w:rPr>
                <w:rFonts w:cs="Calibri"/>
              </w:rPr>
            </w:pPr>
          </w:p>
        </w:tc>
        <w:tc>
          <w:tcPr>
            <w:tcW w:w="3992" w:type="dxa"/>
            <w:vMerge w:val="continue"/>
            <w:tcBorders>
              <w:top w:val="single" w:color="000001" w:sz="2" w:space="0"/>
              <w:left w:val="single" w:color="000000" w:sz="2" w:space="0"/>
              <w:bottom w:val="single" w:color="000001" w:sz="2" w:space="0"/>
              <w:right w:val="single" w:color="000000" w:sz="2" w:space="0"/>
            </w:tcBorders>
            <w:shd w:val="clear" w:color="000000" w:fill="FFFFFF"/>
            <w:vAlign w:val="center"/>
          </w:tcPr>
          <w:p w14:paraId="483D49AA">
            <w:pPr>
              <w:autoSpaceDE w:val="0"/>
              <w:autoSpaceDN w:val="0"/>
              <w:adjustRightInd w:val="0"/>
              <w:rPr>
                <w:rFonts w:cs="Calibri"/>
              </w:rPr>
            </w:pPr>
          </w:p>
        </w:tc>
        <w:tc>
          <w:tcPr>
            <w:tcW w:w="3367" w:type="dxa"/>
            <w:vMerge w:val="continue"/>
            <w:tcBorders>
              <w:top w:val="single" w:color="000001" w:sz="2" w:space="0"/>
              <w:left w:val="single" w:color="000000" w:sz="2" w:space="0"/>
              <w:bottom w:val="single" w:color="000001" w:sz="2" w:space="0"/>
              <w:right w:val="single" w:color="000000" w:sz="2" w:space="0"/>
            </w:tcBorders>
            <w:shd w:val="clear" w:color="000000" w:fill="FFFFFF"/>
            <w:vAlign w:val="center"/>
          </w:tcPr>
          <w:p w14:paraId="1C589759">
            <w:pPr>
              <w:autoSpaceDE w:val="0"/>
              <w:autoSpaceDN w:val="0"/>
              <w:adjustRightInd w:val="0"/>
              <w:rPr>
                <w:rFonts w:cs="Calibri"/>
              </w:rPr>
            </w:pPr>
          </w:p>
        </w:tc>
        <w:tc>
          <w:tcPr>
            <w:tcW w:w="666" w:type="dxa"/>
            <w:tcBorders>
              <w:top w:val="single" w:color="000000" w:sz="2" w:space="0"/>
              <w:left w:val="single" w:color="000000" w:sz="2" w:space="0"/>
              <w:bottom w:val="single" w:color="000001" w:sz="2" w:space="0"/>
              <w:right w:val="single" w:color="000000" w:sz="2" w:space="0"/>
            </w:tcBorders>
            <w:shd w:val="clear" w:color="000000" w:fill="FFFFFF"/>
          </w:tcPr>
          <w:p w14:paraId="5DCF4CBD">
            <w:pPr>
              <w:autoSpaceDE w:val="0"/>
              <w:autoSpaceDN w:val="0"/>
              <w:adjustRightInd w:val="0"/>
              <w:jc w:val="center"/>
              <w:rPr>
                <w:rFonts w:cs="Calibri"/>
              </w:rPr>
            </w:pPr>
            <w:r>
              <w:rPr>
                <w:rFonts w:ascii="Times New Roman CYR" w:hAnsi="Times New Roman CYR" w:cs="Times New Roman CYR"/>
                <w:sz w:val="18"/>
                <w:szCs w:val="18"/>
              </w:rPr>
              <w:t>Подл.</w:t>
            </w:r>
          </w:p>
        </w:tc>
        <w:tc>
          <w:tcPr>
            <w:tcW w:w="666" w:type="dxa"/>
            <w:tcBorders>
              <w:top w:val="single" w:color="000000" w:sz="2" w:space="0"/>
              <w:left w:val="single" w:color="000000" w:sz="2" w:space="0"/>
              <w:bottom w:val="single" w:color="000001" w:sz="2" w:space="0"/>
              <w:right w:val="single" w:color="000000" w:sz="2" w:space="0"/>
            </w:tcBorders>
            <w:shd w:val="clear" w:color="000000" w:fill="FFFFFF"/>
          </w:tcPr>
          <w:p w14:paraId="39D70CCC">
            <w:pPr>
              <w:autoSpaceDE w:val="0"/>
              <w:autoSpaceDN w:val="0"/>
              <w:adjustRightInd w:val="0"/>
              <w:jc w:val="center"/>
              <w:rPr>
                <w:rFonts w:cs="Calibri"/>
              </w:rPr>
            </w:pPr>
            <w:r>
              <w:rPr>
                <w:rFonts w:ascii="Times New Roman CYR" w:hAnsi="Times New Roman CYR" w:cs="Times New Roman CYR"/>
                <w:sz w:val="18"/>
                <w:szCs w:val="18"/>
              </w:rPr>
              <w:t>Коп.</w:t>
            </w:r>
          </w:p>
        </w:tc>
        <w:tc>
          <w:tcPr>
            <w:tcW w:w="666" w:type="dxa"/>
            <w:tcBorders>
              <w:top w:val="single" w:color="000000" w:sz="2" w:space="0"/>
              <w:left w:val="single" w:color="000000" w:sz="2" w:space="0"/>
              <w:bottom w:val="single" w:color="000001" w:sz="2" w:space="0"/>
              <w:right w:val="single" w:color="000000" w:sz="2" w:space="0"/>
            </w:tcBorders>
            <w:shd w:val="clear" w:color="000000" w:fill="FFFFFF"/>
          </w:tcPr>
          <w:p w14:paraId="72D4076E">
            <w:pPr>
              <w:autoSpaceDE w:val="0"/>
              <w:autoSpaceDN w:val="0"/>
              <w:adjustRightInd w:val="0"/>
              <w:jc w:val="center"/>
              <w:rPr>
                <w:rFonts w:cs="Calibri"/>
              </w:rPr>
            </w:pPr>
            <w:r>
              <w:rPr>
                <w:rFonts w:ascii="Times New Roman CYR" w:hAnsi="Times New Roman CYR" w:cs="Times New Roman CYR"/>
                <w:sz w:val="18"/>
                <w:szCs w:val="18"/>
              </w:rPr>
              <w:t>Подл.</w:t>
            </w:r>
          </w:p>
        </w:tc>
        <w:tc>
          <w:tcPr>
            <w:tcW w:w="668" w:type="dxa"/>
            <w:tcBorders>
              <w:top w:val="single" w:color="000000" w:sz="2" w:space="0"/>
              <w:left w:val="single" w:color="000000" w:sz="2" w:space="0"/>
              <w:bottom w:val="single" w:color="000001" w:sz="2" w:space="0"/>
              <w:right w:val="single" w:color="000000" w:sz="2" w:space="0"/>
            </w:tcBorders>
            <w:shd w:val="clear" w:color="000000" w:fill="FFFFFF"/>
          </w:tcPr>
          <w:p w14:paraId="334A6CDC">
            <w:pPr>
              <w:autoSpaceDE w:val="0"/>
              <w:autoSpaceDN w:val="0"/>
              <w:adjustRightInd w:val="0"/>
              <w:jc w:val="center"/>
              <w:rPr>
                <w:rFonts w:cs="Calibri"/>
              </w:rPr>
            </w:pPr>
            <w:r>
              <w:rPr>
                <w:rFonts w:ascii="Times New Roman CYR" w:hAnsi="Times New Roman CYR" w:cs="Times New Roman CYR"/>
                <w:sz w:val="18"/>
                <w:szCs w:val="18"/>
              </w:rPr>
              <w:t>Коп.</w:t>
            </w:r>
          </w:p>
        </w:tc>
      </w:tr>
      <w:tr w14:paraId="701D4E08">
        <w:tblPrEx>
          <w:tblCellMar>
            <w:top w:w="0" w:type="dxa"/>
            <w:left w:w="108" w:type="dxa"/>
            <w:bottom w:w="0" w:type="dxa"/>
            <w:right w:w="108" w:type="dxa"/>
          </w:tblCellMar>
        </w:tblPrEx>
        <w:trPr>
          <w:trHeight w:val="54" w:hRule="atLeast"/>
        </w:trPr>
        <w:tc>
          <w:tcPr>
            <w:tcW w:w="399" w:type="dxa"/>
            <w:tcBorders>
              <w:top w:val="single" w:color="000000" w:sz="2" w:space="0"/>
              <w:left w:val="single" w:color="000000" w:sz="2" w:space="0"/>
              <w:bottom w:val="single" w:color="000001" w:sz="2" w:space="0"/>
              <w:right w:val="single" w:color="000000" w:sz="2" w:space="0"/>
            </w:tcBorders>
            <w:shd w:val="clear" w:color="000000" w:fill="FFFFFF"/>
          </w:tcPr>
          <w:p w14:paraId="72144A73">
            <w:pPr>
              <w:autoSpaceDE w:val="0"/>
              <w:autoSpaceDN w:val="0"/>
              <w:adjustRightInd w:val="0"/>
              <w:jc w:val="center"/>
              <w:rPr>
                <w:rFonts w:cs="Calibri"/>
              </w:rPr>
            </w:pPr>
          </w:p>
        </w:tc>
        <w:tc>
          <w:tcPr>
            <w:tcW w:w="3992" w:type="dxa"/>
            <w:tcBorders>
              <w:top w:val="single" w:color="000000" w:sz="2" w:space="0"/>
              <w:left w:val="single" w:color="000000" w:sz="2" w:space="0"/>
              <w:bottom w:val="single" w:color="000001" w:sz="2" w:space="0"/>
              <w:right w:val="single" w:color="000000" w:sz="2" w:space="0"/>
            </w:tcBorders>
            <w:shd w:val="clear" w:color="000000" w:fill="FFFFFF"/>
          </w:tcPr>
          <w:p w14:paraId="2E8085DD">
            <w:pPr>
              <w:autoSpaceDE w:val="0"/>
              <w:autoSpaceDN w:val="0"/>
              <w:adjustRightInd w:val="0"/>
              <w:rPr>
                <w:rFonts w:cs="Calibri"/>
              </w:rPr>
            </w:pPr>
          </w:p>
        </w:tc>
        <w:tc>
          <w:tcPr>
            <w:tcW w:w="3367" w:type="dxa"/>
            <w:tcBorders>
              <w:top w:val="single" w:color="000000" w:sz="2" w:space="0"/>
              <w:left w:val="single" w:color="000000" w:sz="2" w:space="0"/>
              <w:bottom w:val="single" w:color="000001" w:sz="2" w:space="0"/>
              <w:right w:val="single" w:color="000000" w:sz="2" w:space="0"/>
            </w:tcBorders>
            <w:shd w:val="clear" w:color="000000" w:fill="FFFFFF"/>
          </w:tcPr>
          <w:p w14:paraId="619B14C5">
            <w:pPr>
              <w:autoSpaceDE w:val="0"/>
              <w:autoSpaceDN w:val="0"/>
              <w:adjustRightInd w:val="0"/>
              <w:jc w:val="center"/>
              <w:rPr>
                <w:rFonts w:cs="Calibri"/>
              </w:rPr>
            </w:pPr>
          </w:p>
        </w:tc>
        <w:tc>
          <w:tcPr>
            <w:tcW w:w="666" w:type="dxa"/>
            <w:tcBorders>
              <w:top w:val="single" w:color="000000" w:sz="2" w:space="0"/>
              <w:left w:val="single" w:color="000000" w:sz="2" w:space="0"/>
              <w:bottom w:val="single" w:color="000001" w:sz="2" w:space="0"/>
              <w:right w:val="single" w:color="000000" w:sz="2" w:space="0"/>
            </w:tcBorders>
            <w:shd w:val="clear" w:color="000000" w:fill="FFFFFF"/>
          </w:tcPr>
          <w:p w14:paraId="273801B1">
            <w:pPr>
              <w:autoSpaceDE w:val="0"/>
              <w:autoSpaceDN w:val="0"/>
              <w:adjustRightInd w:val="0"/>
              <w:jc w:val="center"/>
              <w:rPr>
                <w:rFonts w:cs="Calibri"/>
              </w:rPr>
            </w:pPr>
          </w:p>
        </w:tc>
        <w:tc>
          <w:tcPr>
            <w:tcW w:w="666" w:type="dxa"/>
            <w:tcBorders>
              <w:top w:val="single" w:color="000000" w:sz="2" w:space="0"/>
              <w:left w:val="single" w:color="000000" w:sz="2" w:space="0"/>
              <w:bottom w:val="single" w:color="000001" w:sz="2" w:space="0"/>
              <w:right w:val="single" w:color="000000" w:sz="2" w:space="0"/>
            </w:tcBorders>
            <w:shd w:val="clear" w:color="000000" w:fill="FFFFFF"/>
          </w:tcPr>
          <w:p w14:paraId="2D7628C3">
            <w:pPr>
              <w:autoSpaceDE w:val="0"/>
              <w:autoSpaceDN w:val="0"/>
              <w:adjustRightInd w:val="0"/>
              <w:jc w:val="center"/>
              <w:rPr>
                <w:rFonts w:cs="Calibri"/>
              </w:rPr>
            </w:pPr>
          </w:p>
        </w:tc>
        <w:tc>
          <w:tcPr>
            <w:tcW w:w="666" w:type="dxa"/>
            <w:tcBorders>
              <w:top w:val="single" w:color="000000" w:sz="2" w:space="0"/>
              <w:left w:val="single" w:color="000000" w:sz="2" w:space="0"/>
              <w:bottom w:val="single" w:color="000001" w:sz="2" w:space="0"/>
              <w:right w:val="single" w:color="000000" w:sz="2" w:space="0"/>
            </w:tcBorders>
            <w:shd w:val="clear" w:color="000000" w:fill="FFFFFF"/>
          </w:tcPr>
          <w:p w14:paraId="5B43879C">
            <w:pPr>
              <w:autoSpaceDE w:val="0"/>
              <w:autoSpaceDN w:val="0"/>
              <w:adjustRightInd w:val="0"/>
              <w:jc w:val="center"/>
              <w:rPr>
                <w:rFonts w:cs="Calibri"/>
              </w:rPr>
            </w:pPr>
          </w:p>
        </w:tc>
        <w:tc>
          <w:tcPr>
            <w:tcW w:w="668" w:type="dxa"/>
            <w:tcBorders>
              <w:top w:val="single" w:color="000000" w:sz="2" w:space="0"/>
              <w:left w:val="single" w:color="000000" w:sz="2" w:space="0"/>
              <w:bottom w:val="single" w:color="000001" w:sz="2" w:space="0"/>
              <w:right w:val="single" w:color="000000" w:sz="2" w:space="0"/>
            </w:tcBorders>
            <w:shd w:val="clear" w:color="000000" w:fill="FFFFFF"/>
          </w:tcPr>
          <w:p w14:paraId="5D7145B5">
            <w:pPr>
              <w:autoSpaceDE w:val="0"/>
              <w:autoSpaceDN w:val="0"/>
              <w:adjustRightInd w:val="0"/>
              <w:jc w:val="center"/>
              <w:rPr>
                <w:rFonts w:cs="Calibri"/>
              </w:rPr>
            </w:pPr>
          </w:p>
        </w:tc>
      </w:tr>
      <w:tr w14:paraId="23398EA1">
        <w:tblPrEx>
          <w:tblCellMar>
            <w:top w:w="0" w:type="dxa"/>
            <w:left w:w="108" w:type="dxa"/>
            <w:bottom w:w="0" w:type="dxa"/>
            <w:right w:w="108" w:type="dxa"/>
          </w:tblCellMar>
        </w:tblPrEx>
        <w:trPr>
          <w:trHeight w:val="54" w:hRule="atLeast"/>
        </w:trPr>
        <w:tc>
          <w:tcPr>
            <w:tcW w:w="399" w:type="dxa"/>
            <w:tcBorders>
              <w:top w:val="single" w:color="000000" w:sz="2" w:space="0"/>
              <w:left w:val="single" w:color="000000" w:sz="2" w:space="0"/>
              <w:bottom w:val="single" w:color="000001" w:sz="2" w:space="0"/>
              <w:right w:val="single" w:color="000000" w:sz="2" w:space="0"/>
            </w:tcBorders>
            <w:shd w:val="clear" w:color="000000" w:fill="FFFFFF"/>
          </w:tcPr>
          <w:p w14:paraId="42E8D086">
            <w:pPr>
              <w:autoSpaceDE w:val="0"/>
              <w:autoSpaceDN w:val="0"/>
              <w:adjustRightInd w:val="0"/>
              <w:jc w:val="center"/>
              <w:rPr>
                <w:rFonts w:cs="Calibri"/>
              </w:rPr>
            </w:pPr>
          </w:p>
        </w:tc>
        <w:tc>
          <w:tcPr>
            <w:tcW w:w="3992" w:type="dxa"/>
            <w:tcBorders>
              <w:top w:val="single" w:color="000000" w:sz="2" w:space="0"/>
              <w:left w:val="single" w:color="000000" w:sz="2" w:space="0"/>
              <w:bottom w:val="single" w:color="000001" w:sz="2" w:space="0"/>
              <w:right w:val="single" w:color="000000" w:sz="2" w:space="0"/>
            </w:tcBorders>
            <w:shd w:val="clear" w:color="000000" w:fill="FFFFFF"/>
          </w:tcPr>
          <w:p w14:paraId="0ECA9F81">
            <w:pPr>
              <w:autoSpaceDE w:val="0"/>
              <w:autoSpaceDN w:val="0"/>
              <w:adjustRightInd w:val="0"/>
              <w:rPr>
                <w:rFonts w:cs="Calibri"/>
              </w:rPr>
            </w:pPr>
          </w:p>
        </w:tc>
        <w:tc>
          <w:tcPr>
            <w:tcW w:w="3367" w:type="dxa"/>
            <w:tcBorders>
              <w:top w:val="single" w:color="000000" w:sz="2" w:space="0"/>
              <w:left w:val="single" w:color="000000" w:sz="2" w:space="0"/>
              <w:bottom w:val="single" w:color="000001" w:sz="2" w:space="0"/>
              <w:right w:val="single" w:color="000000" w:sz="2" w:space="0"/>
            </w:tcBorders>
            <w:shd w:val="clear" w:color="000000" w:fill="FFFFFF"/>
          </w:tcPr>
          <w:p w14:paraId="789D7C72">
            <w:pPr>
              <w:autoSpaceDE w:val="0"/>
              <w:autoSpaceDN w:val="0"/>
              <w:adjustRightInd w:val="0"/>
              <w:jc w:val="center"/>
              <w:rPr>
                <w:rFonts w:cs="Calibri"/>
              </w:rPr>
            </w:pPr>
          </w:p>
        </w:tc>
        <w:tc>
          <w:tcPr>
            <w:tcW w:w="666" w:type="dxa"/>
            <w:tcBorders>
              <w:top w:val="single" w:color="000000" w:sz="2" w:space="0"/>
              <w:left w:val="single" w:color="000000" w:sz="2" w:space="0"/>
              <w:bottom w:val="single" w:color="000001" w:sz="2" w:space="0"/>
              <w:right w:val="single" w:color="000000" w:sz="2" w:space="0"/>
            </w:tcBorders>
            <w:shd w:val="clear" w:color="000000" w:fill="FFFFFF"/>
          </w:tcPr>
          <w:p w14:paraId="259AFF95">
            <w:pPr>
              <w:autoSpaceDE w:val="0"/>
              <w:autoSpaceDN w:val="0"/>
              <w:adjustRightInd w:val="0"/>
              <w:jc w:val="center"/>
              <w:rPr>
                <w:rFonts w:cs="Calibri"/>
              </w:rPr>
            </w:pPr>
          </w:p>
        </w:tc>
        <w:tc>
          <w:tcPr>
            <w:tcW w:w="666" w:type="dxa"/>
            <w:tcBorders>
              <w:top w:val="single" w:color="000000" w:sz="2" w:space="0"/>
              <w:left w:val="single" w:color="000000" w:sz="2" w:space="0"/>
              <w:bottom w:val="single" w:color="000001" w:sz="2" w:space="0"/>
              <w:right w:val="single" w:color="000000" w:sz="2" w:space="0"/>
            </w:tcBorders>
            <w:shd w:val="clear" w:color="000000" w:fill="FFFFFF"/>
          </w:tcPr>
          <w:p w14:paraId="00BD94E7">
            <w:pPr>
              <w:autoSpaceDE w:val="0"/>
              <w:autoSpaceDN w:val="0"/>
              <w:adjustRightInd w:val="0"/>
              <w:jc w:val="center"/>
              <w:rPr>
                <w:rFonts w:cs="Calibri"/>
              </w:rPr>
            </w:pPr>
          </w:p>
        </w:tc>
        <w:tc>
          <w:tcPr>
            <w:tcW w:w="666" w:type="dxa"/>
            <w:tcBorders>
              <w:top w:val="single" w:color="000000" w:sz="2" w:space="0"/>
              <w:left w:val="single" w:color="000000" w:sz="2" w:space="0"/>
              <w:bottom w:val="single" w:color="000001" w:sz="2" w:space="0"/>
              <w:right w:val="single" w:color="000000" w:sz="2" w:space="0"/>
            </w:tcBorders>
            <w:shd w:val="clear" w:color="000000" w:fill="FFFFFF"/>
          </w:tcPr>
          <w:p w14:paraId="5651D877">
            <w:pPr>
              <w:autoSpaceDE w:val="0"/>
              <w:autoSpaceDN w:val="0"/>
              <w:adjustRightInd w:val="0"/>
              <w:jc w:val="center"/>
              <w:rPr>
                <w:rFonts w:cs="Calibri"/>
              </w:rPr>
            </w:pPr>
          </w:p>
        </w:tc>
        <w:tc>
          <w:tcPr>
            <w:tcW w:w="668" w:type="dxa"/>
            <w:tcBorders>
              <w:top w:val="single" w:color="000000" w:sz="2" w:space="0"/>
              <w:left w:val="single" w:color="000000" w:sz="2" w:space="0"/>
              <w:bottom w:val="single" w:color="000001" w:sz="2" w:space="0"/>
              <w:right w:val="single" w:color="000000" w:sz="2" w:space="0"/>
            </w:tcBorders>
            <w:shd w:val="clear" w:color="000000" w:fill="FFFFFF"/>
          </w:tcPr>
          <w:p w14:paraId="35E7D6ED">
            <w:pPr>
              <w:autoSpaceDE w:val="0"/>
              <w:autoSpaceDN w:val="0"/>
              <w:adjustRightInd w:val="0"/>
              <w:jc w:val="center"/>
              <w:rPr>
                <w:rFonts w:cs="Calibri"/>
              </w:rPr>
            </w:pPr>
          </w:p>
        </w:tc>
      </w:tr>
    </w:tbl>
    <w:p w14:paraId="158B0FAB">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Подпись заявителя (представителя заявителя), подтверждающая сдачу документов:</w:t>
      </w:r>
    </w:p>
    <w:tbl>
      <w:tblPr>
        <w:tblStyle w:val="6"/>
        <w:tblW w:w="10450" w:type="dxa"/>
        <w:tblInd w:w="3" w:type="dxa"/>
        <w:tblLayout w:type="fixed"/>
        <w:tblCellMar>
          <w:top w:w="0" w:type="dxa"/>
          <w:left w:w="0" w:type="dxa"/>
          <w:bottom w:w="0" w:type="dxa"/>
          <w:right w:w="0" w:type="dxa"/>
        </w:tblCellMar>
      </w:tblPr>
      <w:tblGrid>
        <w:gridCol w:w="2725"/>
        <w:gridCol w:w="7725"/>
      </w:tblGrid>
      <w:tr w14:paraId="3209B5BF">
        <w:trPr>
          <w:trHeight w:val="1" w:hRule="atLeast"/>
        </w:trPr>
        <w:tc>
          <w:tcPr>
            <w:tcW w:w="2725" w:type="dxa"/>
            <w:tcBorders>
              <w:top w:val="single" w:color="000000" w:sz="2" w:space="0"/>
              <w:left w:val="single" w:color="000000" w:sz="2" w:space="0"/>
              <w:bottom w:val="single" w:color="000000" w:sz="2" w:space="0"/>
              <w:right w:val="single" w:color="000000" w:sz="2" w:space="0"/>
            </w:tcBorders>
            <w:shd w:val="clear" w:color="000000" w:fill="FFFFFF"/>
          </w:tcPr>
          <w:p w14:paraId="0C0BAD9A">
            <w:pPr>
              <w:autoSpaceDE w:val="0"/>
              <w:autoSpaceDN w:val="0"/>
              <w:adjustRightInd w:val="0"/>
              <w:rPr>
                <w:rFonts w:cs="Calibri"/>
              </w:rPr>
            </w:pPr>
            <w:r>
              <w:rPr>
                <w:rFonts w:hint="eastAsia" w:ascii="MS Mincho" w:hAnsi="MS Mincho" w:eastAsia="MS Mincho" w:cs="MS Mincho"/>
                <w:b/>
                <w:bCs/>
                <w:sz w:val="20"/>
                <w:szCs w:val="20"/>
              </w:rPr>
              <w:t>✔</w:t>
            </w:r>
            <w:r>
              <w:rPr>
                <w:sz w:val="18"/>
                <w:szCs w:val="18"/>
              </w:rPr>
              <w:t>____________________________</w:t>
            </w:r>
          </w:p>
        </w:tc>
        <w:tc>
          <w:tcPr>
            <w:tcW w:w="7725" w:type="dxa"/>
            <w:tcBorders>
              <w:top w:val="single" w:color="000000" w:sz="2" w:space="0"/>
              <w:left w:val="single" w:color="000000" w:sz="2" w:space="0"/>
              <w:bottom w:val="single" w:color="000000" w:sz="2" w:space="0"/>
              <w:right w:val="single" w:color="000000" w:sz="2" w:space="0"/>
            </w:tcBorders>
            <w:shd w:val="clear" w:color="000000" w:fill="FFFFFF"/>
          </w:tcPr>
          <w:p w14:paraId="313F841C">
            <w:pPr>
              <w:autoSpaceDE w:val="0"/>
              <w:autoSpaceDN w:val="0"/>
              <w:adjustRightInd w:val="0"/>
              <w:rPr>
                <w:rFonts w:cs="Calibri"/>
              </w:rPr>
            </w:pPr>
            <w:r>
              <w:rPr>
                <w:sz w:val="18"/>
                <w:szCs w:val="18"/>
              </w:rPr>
              <w:t xml:space="preserve"> /                                        /   «____» ______________ 20____</w:t>
            </w:r>
            <w:r>
              <w:rPr>
                <w:rFonts w:ascii="Times New Roman CYR" w:hAnsi="Times New Roman CYR" w:cs="Times New Roman CYR"/>
                <w:sz w:val="18"/>
                <w:szCs w:val="18"/>
              </w:rPr>
              <w:t xml:space="preserve">г. </w:t>
            </w:r>
          </w:p>
        </w:tc>
      </w:tr>
    </w:tbl>
    <w:p w14:paraId="5C79F851">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Личность заявителя (представителя заявителя) удостоверил, документы принял: </w:t>
      </w:r>
    </w:p>
    <w:tbl>
      <w:tblPr>
        <w:tblStyle w:val="6"/>
        <w:tblW w:w="10415" w:type="dxa"/>
        <w:tblInd w:w="3" w:type="dxa"/>
        <w:tblLayout w:type="fixed"/>
        <w:tblCellMar>
          <w:top w:w="0" w:type="dxa"/>
          <w:left w:w="0" w:type="dxa"/>
          <w:bottom w:w="0" w:type="dxa"/>
          <w:right w:w="0" w:type="dxa"/>
        </w:tblCellMar>
      </w:tblPr>
      <w:tblGrid>
        <w:gridCol w:w="1975"/>
        <w:gridCol w:w="2645"/>
        <w:gridCol w:w="3155"/>
        <w:gridCol w:w="1320"/>
        <w:gridCol w:w="1320"/>
      </w:tblGrid>
      <w:tr w14:paraId="0CEF6142">
        <w:tblPrEx>
          <w:tblCellMar>
            <w:top w:w="0" w:type="dxa"/>
            <w:left w:w="0" w:type="dxa"/>
            <w:bottom w:w="0" w:type="dxa"/>
            <w:right w:w="0" w:type="dxa"/>
          </w:tblCellMar>
        </w:tblPrEx>
        <w:trPr>
          <w:trHeight w:val="215" w:hRule="atLeast"/>
        </w:trPr>
        <w:tc>
          <w:tcPr>
            <w:tcW w:w="1975" w:type="dxa"/>
            <w:tcBorders>
              <w:top w:val="single" w:color="000000" w:sz="2" w:space="0"/>
              <w:left w:val="single" w:color="000000" w:sz="2" w:space="0"/>
              <w:bottom w:val="single" w:color="000000" w:sz="2" w:space="0"/>
              <w:right w:val="single" w:color="000000" w:sz="2" w:space="0"/>
            </w:tcBorders>
            <w:shd w:val="clear" w:color="000000" w:fill="FFFFFF"/>
          </w:tcPr>
          <w:p w14:paraId="154D38EB">
            <w:pPr>
              <w:autoSpaceDE w:val="0"/>
              <w:autoSpaceDN w:val="0"/>
              <w:adjustRightInd w:val="0"/>
              <w:jc w:val="center"/>
              <w:rPr>
                <w:rFonts w:cs="Calibri"/>
              </w:rPr>
            </w:pPr>
          </w:p>
        </w:tc>
        <w:tc>
          <w:tcPr>
            <w:tcW w:w="2645" w:type="dxa"/>
            <w:tcBorders>
              <w:top w:val="single" w:color="000000" w:sz="2" w:space="0"/>
              <w:left w:val="single" w:color="000000" w:sz="2" w:space="0"/>
              <w:bottom w:val="single" w:color="000000" w:sz="2" w:space="0"/>
              <w:right w:val="single" w:color="000000" w:sz="2" w:space="0"/>
            </w:tcBorders>
            <w:shd w:val="clear" w:color="000000" w:fill="FFFFFF"/>
          </w:tcPr>
          <w:p w14:paraId="5C738C23">
            <w:pPr>
              <w:autoSpaceDE w:val="0"/>
              <w:autoSpaceDN w:val="0"/>
              <w:adjustRightInd w:val="0"/>
              <w:jc w:val="center"/>
              <w:rPr>
                <w:rFonts w:cs="Calibri"/>
              </w:rPr>
            </w:pPr>
          </w:p>
        </w:tc>
        <w:tc>
          <w:tcPr>
            <w:tcW w:w="3155" w:type="dxa"/>
            <w:tcBorders>
              <w:top w:val="single" w:color="000000" w:sz="2" w:space="0"/>
              <w:left w:val="single" w:color="000000" w:sz="2" w:space="0"/>
              <w:bottom w:val="single" w:color="000000" w:sz="2" w:space="0"/>
              <w:right w:val="single" w:color="000000" w:sz="2" w:space="0"/>
            </w:tcBorders>
            <w:shd w:val="clear" w:color="000000" w:fill="FFFFFF"/>
          </w:tcPr>
          <w:p w14:paraId="447C02BA">
            <w:pPr>
              <w:autoSpaceDE w:val="0"/>
              <w:autoSpaceDN w:val="0"/>
              <w:adjustRightInd w:val="0"/>
              <w:jc w:val="center"/>
              <w:rPr>
                <w:rFonts w:cs="Calibri"/>
              </w:rPr>
            </w:pP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3236015C">
            <w:pPr>
              <w:autoSpaceDE w:val="0"/>
              <w:autoSpaceDN w:val="0"/>
              <w:adjustRightInd w:val="0"/>
              <w:jc w:val="center"/>
              <w:rPr>
                <w:rFonts w:cs="Calibri"/>
              </w:rPr>
            </w:pP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5E72D18E">
            <w:pPr>
              <w:autoSpaceDE w:val="0"/>
              <w:autoSpaceDN w:val="0"/>
              <w:adjustRightInd w:val="0"/>
              <w:jc w:val="center"/>
              <w:rPr>
                <w:rFonts w:cs="Calibri"/>
              </w:rPr>
            </w:pPr>
          </w:p>
        </w:tc>
      </w:tr>
      <w:tr w14:paraId="6A789050">
        <w:tblPrEx>
          <w:tblCellMar>
            <w:top w:w="0" w:type="dxa"/>
            <w:left w:w="0" w:type="dxa"/>
            <w:bottom w:w="0" w:type="dxa"/>
            <w:right w:w="0" w:type="dxa"/>
          </w:tblCellMar>
        </w:tblPrEx>
        <w:trPr>
          <w:trHeight w:val="1" w:hRule="atLeast"/>
        </w:trPr>
        <w:tc>
          <w:tcPr>
            <w:tcW w:w="1975" w:type="dxa"/>
            <w:tcBorders>
              <w:top w:val="single" w:color="000000" w:sz="2" w:space="0"/>
              <w:left w:val="single" w:color="000000" w:sz="2" w:space="0"/>
              <w:bottom w:val="single" w:color="000000" w:sz="2" w:space="0"/>
              <w:right w:val="single" w:color="000000" w:sz="2" w:space="0"/>
            </w:tcBorders>
            <w:shd w:val="clear" w:color="000000" w:fill="FFFFFF"/>
          </w:tcPr>
          <w:p w14:paraId="2FBCB496">
            <w:pPr>
              <w:autoSpaceDE w:val="0"/>
              <w:autoSpaceDN w:val="0"/>
              <w:adjustRightInd w:val="0"/>
              <w:jc w:val="center"/>
              <w:rPr>
                <w:rFonts w:cs="Calibri"/>
              </w:rPr>
            </w:pPr>
            <w:r>
              <w:rPr>
                <w:rFonts w:ascii="Times New Roman CYR" w:hAnsi="Times New Roman CYR" w:cs="Times New Roman CYR"/>
                <w:sz w:val="16"/>
                <w:szCs w:val="16"/>
              </w:rPr>
              <w:t>Должность</w:t>
            </w:r>
          </w:p>
        </w:tc>
        <w:tc>
          <w:tcPr>
            <w:tcW w:w="2645" w:type="dxa"/>
            <w:tcBorders>
              <w:top w:val="single" w:color="000000" w:sz="2" w:space="0"/>
              <w:left w:val="single" w:color="000000" w:sz="2" w:space="0"/>
              <w:bottom w:val="single" w:color="000000" w:sz="2" w:space="0"/>
              <w:right w:val="single" w:color="000000" w:sz="2" w:space="0"/>
            </w:tcBorders>
            <w:shd w:val="clear" w:color="000000" w:fill="FFFFFF"/>
          </w:tcPr>
          <w:p w14:paraId="0E147240">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155" w:type="dxa"/>
            <w:tcBorders>
              <w:top w:val="single" w:color="000000" w:sz="2" w:space="0"/>
              <w:left w:val="single" w:color="000000" w:sz="2" w:space="0"/>
              <w:bottom w:val="single" w:color="000000" w:sz="2" w:space="0"/>
              <w:right w:val="single" w:color="000000" w:sz="2" w:space="0"/>
            </w:tcBorders>
            <w:shd w:val="clear" w:color="000000" w:fill="FFFFFF"/>
          </w:tcPr>
          <w:p w14:paraId="54E8870E">
            <w:pPr>
              <w:autoSpaceDE w:val="0"/>
              <w:autoSpaceDN w:val="0"/>
              <w:adjustRightInd w:val="0"/>
              <w:jc w:val="center"/>
              <w:rPr>
                <w:rFonts w:cs="Calibri"/>
              </w:rPr>
            </w:pPr>
            <w:r>
              <w:rPr>
                <w:rFonts w:ascii="Times New Roman CYR" w:hAnsi="Times New Roman CYR" w:cs="Times New Roman CYR"/>
                <w:sz w:val="16"/>
                <w:szCs w:val="16"/>
              </w:rPr>
              <w:t>ФИО специалиста</w:t>
            </w: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4E16C611">
            <w:pPr>
              <w:autoSpaceDE w:val="0"/>
              <w:autoSpaceDN w:val="0"/>
              <w:adjustRightInd w:val="0"/>
              <w:jc w:val="center"/>
              <w:rPr>
                <w:rFonts w:cs="Calibri"/>
              </w:rPr>
            </w:pPr>
            <w:r>
              <w:rPr>
                <w:rFonts w:ascii="Times New Roman CYR" w:hAnsi="Times New Roman CYR" w:cs="Times New Roman CYR"/>
                <w:sz w:val="16"/>
                <w:szCs w:val="16"/>
              </w:rPr>
              <w:t>Дата</w:t>
            </w: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44599CE1">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247A9A95">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 xml:space="preserve">Дело сформировано и передано на исполнение в организацию-исполнитель работником КАС: </w:t>
      </w:r>
    </w:p>
    <w:tbl>
      <w:tblPr>
        <w:tblStyle w:val="6"/>
        <w:tblW w:w="10415" w:type="dxa"/>
        <w:tblInd w:w="3" w:type="dxa"/>
        <w:tblLayout w:type="fixed"/>
        <w:tblCellMar>
          <w:top w:w="0" w:type="dxa"/>
          <w:left w:w="0" w:type="dxa"/>
          <w:bottom w:w="0" w:type="dxa"/>
          <w:right w:w="0" w:type="dxa"/>
        </w:tblCellMar>
      </w:tblPr>
      <w:tblGrid>
        <w:gridCol w:w="1975"/>
        <w:gridCol w:w="2645"/>
        <w:gridCol w:w="3155"/>
        <w:gridCol w:w="1320"/>
        <w:gridCol w:w="1320"/>
      </w:tblGrid>
      <w:tr w14:paraId="38455810">
        <w:tblPrEx>
          <w:tblCellMar>
            <w:top w:w="0" w:type="dxa"/>
            <w:left w:w="0" w:type="dxa"/>
            <w:bottom w:w="0" w:type="dxa"/>
            <w:right w:w="0" w:type="dxa"/>
          </w:tblCellMar>
        </w:tblPrEx>
        <w:trPr>
          <w:trHeight w:val="215" w:hRule="atLeast"/>
        </w:trPr>
        <w:tc>
          <w:tcPr>
            <w:tcW w:w="1975" w:type="dxa"/>
            <w:tcBorders>
              <w:top w:val="single" w:color="000000" w:sz="2" w:space="0"/>
              <w:left w:val="single" w:color="000000" w:sz="2" w:space="0"/>
              <w:bottom w:val="single" w:color="000000" w:sz="2" w:space="0"/>
              <w:right w:val="single" w:color="000000" w:sz="2" w:space="0"/>
            </w:tcBorders>
            <w:shd w:val="clear" w:color="000000" w:fill="FFFFFF"/>
          </w:tcPr>
          <w:p w14:paraId="083433AB">
            <w:pPr>
              <w:autoSpaceDE w:val="0"/>
              <w:autoSpaceDN w:val="0"/>
              <w:adjustRightInd w:val="0"/>
              <w:jc w:val="center"/>
              <w:rPr>
                <w:rFonts w:cs="Calibri"/>
              </w:rPr>
            </w:pPr>
          </w:p>
        </w:tc>
        <w:tc>
          <w:tcPr>
            <w:tcW w:w="2645" w:type="dxa"/>
            <w:tcBorders>
              <w:top w:val="single" w:color="000000" w:sz="2" w:space="0"/>
              <w:left w:val="single" w:color="000000" w:sz="2" w:space="0"/>
              <w:bottom w:val="single" w:color="000000" w:sz="2" w:space="0"/>
              <w:right w:val="single" w:color="000000" w:sz="2" w:space="0"/>
            </w:tcBorders>
            <w:shd w:val="clear" w:color="000000" w:fill="FFFFFF"/>
          </w:tcPr>
          <w:p w14:paraId="7FCA9D44">
            <w:pPr>
              <w:autoSpaceDE w:val="0"/>
              <w:autoSpaceDN w:val="0"/>
              <w:adjustRightInd w:val="0"/>
              <w:jc w:val="center"/>
              <w:rPr>
                <w:rFonts w:cs="Calibri"/>
              </w:rPr>
            </w:pPr>
          </w:p>
        </w:tc>
        <w:tc>
          <w:tcPr>
            <w:tcW w:w="3155" w:type="dxa"/>
            <w:tcBorders>
              <w:top w:val="single" w:color="000000" w:sz="2" w:space="0"/>
              <w:left w:val="single" w:color="000000" w:sz="2" w:space="0"/>
              <w:bottom w:val="single" w:color="000000" w:sz="2" w:space="0"/>
              <w:right w:val="single" w:color="000000" w:sz="2" w:space="0"/>
            </w:tcBorders>
            <w:shd w:val="clear" w:color="000000" w:fill="FFFFFF"/>
          </w:tcPr>
          <w:p w14:paraId="3F2EB6E9">
            <w:pPr>
              <w:autoSpaceDE w:val="0"/>
              <w:autoSpaceDN w:val="0"/>
              <w:adjustRightInd w:val="0"/>
              <w:jc w:val="center"/>
              <w:rPr>
                <w:rFonts w:cs="Calibri"/>
              </w:rPr>
            </w:pP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4EDB58A0">
            <w:pPr>
              <w:autoSpaceDE w:val="0"/>
              <w:autoSpaceDN w:val="0"/>
              <w:adjustRightInd w:val="0"/>
              <w:jc w:val="center"/>
              <w:rPr>
                <w:rFonts w:cs="Calibri"/>
              </w:rPr>
            </w:pP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3BB1EC40">
            <w:pPr>
              <w:autoSpaceDE w:val="0"/>
              <w:autoSpaceDN w:val="0"/>
              <w:adjustRightInd w:val="0"/>
              <w:jc w:val="center"/>
              <w:rPr>
                <w:rFonts w:cs="Calibri"/>
              </w:rPr>
            </w:pPr>
          </w:p>
        </w:tc>
      </w:tr>
      <w:tr w14:paraId="5EE13C22">
        <w:tblPrEx>
          <w:tblCellMar>
            <w:top w:w="0" w:type="dxa"/>
            <w:left w:w="0" w:type="dxa"/>
            <w:bottom w:w="0" w:type="dxa"/>
            <w:right w:w="0" w:type="dxa"/>
          </w:tblCellMar>
        </w:tblPrEx>
        <w:trPr>
          <w:trHeight w:val="1" w:hRule="atLeast"/>
        </w:trPr>
        <w:tc>
          <w:tcPr>
            <w:tcW w:w="1975" w:type="dxa"/>
            <w:tcBorders>
              <w:top w:val="single" w:color="000000" w:sz="2" w:space="0"/>
              <w:left w:val="single" w:color="000000" w:sz="2" w:space="0"/>
              <w:bottom w:val="single" w:color="000000" w:sz="2" w:space="0"/>
              <w:right w:val="single" w:color="000000" w:sz="2" w:space="0"/>
            </w:tcBorders>
            <w:shd w:val="clear" w:color="000000" w:fill="FFFFFF"/>
          </w:tcPr>
          <w:p w14:paraId="663872EA">
            <w:pPr>
              <w:autoSpaceDE w:val="0"/>
              <w:autoSpaceDN w:val="0"/>
              <w:adjustRightInd w:val="0"/>
              <w:jc w:val="center"/>
              <w:rPr>
                <w:rFonts w:cs="Calibri"/>
              </w:rPr>
            </w:pPr>
            <w:r>
              <w:rPr>
                <w:rFonts w:ascii="Times New Roman CYR" w:hAnsi="Times New Roman CYR" w:cs="Times New Roman CYR"/>
                <w:sz w:val="16"/>
                <w:szCs w:val="16"/>
              </w:rPr>
              <w:t>Должность</w:t>
            </w:r>
          </w:p>
        </w:tc>
        <w:tc>
          <w:tcPr>
            <w:tcW w:w="2645" w:type="dxa"/>
            <w:tcBorders>
              <w:top w:val="single" w:color="000000" w:sz="2" w:space="0"/>
              <w:left w:val="single" w:color="000000" w:sz="2" w:space="0"/>
              <w:bottom w:val="single" w:color="000000" w:sz="2" w:space="0"/>
              <w:right w:val="single" w:color="000000" w:sz="2" w:space="0"/>
            </w:tcBorders>
            <w:shd w:val="clear" w:color="000000" w:fill="FFFFFF"/>
          </w:tcPr>
          <w:p w14:paraId="3219F7CE">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155" w:type="dxa"/>
            <w:tcBorders>
              <w:top w:val="single" w:color="000000" w:sz="2" w:space="0"/>
              <w:left w:val="single" w:color="000000" w:sz="2" w:space="0"/>
              <w:bottom w:val="single" w:color="000000" w:sz="2" w:space="0"/>
              <w:right w:val="single" w:color="000000" w:sz="2" w:space="0"/>
            </w:tcBorders>
            <w:shd w:val="clear" w:color="000000" w:fill="FFFFFF"/>
          </w:tcPr>
          <w:p w14:paraId="69452E09">
            <w:pPr>
              <w:autoSpaceDE w:val="0"/>
              <w:autoSpaceDN w:val="0"/>
              <w:adjustRightInd w:val="0"/>
              <w:jc w:val="center"/>
              <w:rPr>
                <w:rFonts w:cs="Calibri"/>
              </w:rPr>
            </w:pPr>
            <w:r>
              <w:rPr>
                <w:rFonts w:ascii="Times New Roman CYR" w:hAnsi="Times New Roman CYR" w:cs="Times New Roman CYR"/>
                <w:sz w:val="16"/>
                <w:szCs w:val="16"/>
              </w:rPr>
              <w:t>ФИО специалиста</w:t>
            </w: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122616D5">
            <w:pPr>
              <w:autoSpaceDE w:val="0"/>
              <w:autoSpaceDN w:val="0"/>
              <w:adjustRightInd w:val="0"/>
              <w:jc w:val="center"/>
              <w:rPr>
                <w:rFonts w:cs="Calibri"/>
              </w:rPr>
            </w:pPr>
            <w:r>
              <w:rPr>
                <w:rFonts w:ascii="Times New Roman CYR" w:hAnsi="Times New Roman CYR" w:cs="Times New Roman CYR"/>
                <w:sz w:val="16"/>
                <w:szCs w:val="16"/>
              </w:rPr>
              <w:t>Дата</w:t>
            </w: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42F004EA">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429876D0">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Прошу уведомления о ходе предоставления услуги направлять:</w:t>
      </w:r>
    </w:p>
    <w:tbl>
      <w:tblPr>
        <w:tblStyle w:val="6"/>
        <w:tblW w:w="10450" w:type="dxa"/>
        <w:tblInd w:w="3" w:type="dxa"/>
        <w:tblLayout w:type="fixed"/>
        <w:tblCellMar>
          <w:top w:w="0" w:type="dxa"/>
          <w:left w:w="0" w:type="dxa"/>
          <w:bottom w:w="0" w:type="dxa"/>
          <w:right w:w="0" w:type="dxa"/>
        </w:tblCellMar>
      </w:tblPr>
      <w:tblGrid>
        <w:gridCol w:w="577"/>
        <w:gridCol w:w="2148"/>
        <w:gridCol w:w="1392"/>
        <w:gridCol w:w="1267"/>
        <w:gridCol w:w="5066"/>
      </w:tblGrid>
      <w:tr w14:paraId="6D27C4D2">
        <w:tblPrEx>
          <w:tblCellMar>
            <w:top w:w="0" w:type="dxa"/>
            <w:left w:w="0" w:type="dxa"/>
            <w:bottom w:w="0" w:type="dxa"/>
            <w:right w:w="0" w:type="dxa"/>
          </w:tblCellMar>
        </w:tblPrEx>
        <w:trPr>
          <w:trHeight w:val="215" w:hRule="atLeast"/>
        </w:trPr>
        <w:tc>
          <w:tcPr>
            <w:tcW w:w="4117" w:type="dxa"/>
            <w:gridSpan w:val="3"/>
            <w:tcBorders>
              <w:top w:val="single" w:color="000000" w:sz="2" w:space="0"/>
              <w:left w:val="single" w:color="000000" w:sz="2" w:space="0"/>
              <w:bottom w:val="single" w:color="000000" w:sz="2" w:space="0"/>
              <w:right w:val="single" w:color="000000" w:sz="2" w:space="0"/>
            </w:tcBorders>
            <w:shd w:val="clear" w:color="000000" w:fill="FFFFFF"/>
          </w:tcPr>
          <w:p w14:paraId="68515811">
            <w:pPr>
              <w:autoSpaceDE w:val="0"/>
              <w:autoSpaceDN w:val="0"/>
              <w:adjustRightInd w:val="0"/>
              <w:rPr>
                <w:rFonts w:cs="Calibri"/>
              </w:rPr>
            </w:pPr>
            <w:r>
              <w:rPr>
                <w:rFonts w:ascii="Times New Roman CYR" w:hAnsi="Times New Roman CYR" w:cs="Times New Roman CYR"/>
                <w:sz w:val="18"/>
                <w:szCs w:val="18"/>
              </w:rPr>
              <w:t xml:space="preserve">По номеру мобильного телефона телефона </w:t>
            </w:r>
          </w:p>
        </w:tc>
        <w:tc>
          <w:tcPr>
            <w:tcW w:w="6333" w:type="dxa"/>
            <w:gridSpan w:val="2"/>
            <w:tcBorders>
              <w:top w:val="single" w:color="000000" w:sz="2" w:space="0"/>
              <w:left w:val="single" w:color="000000" w:sz="2" w:space="0"/>
              <w:bottom w:val="single" w:color="000000" w:sz="2" w:space="0"/>
              <w:right w:val="single" w:color="000000" w:sz="2" w:space="0"/>
            </w:tcBorders>
            <w:shd w:val="clear" w:color="000000" w:fill="FFFFFF"/>
            <w:vAlign w:val="center"/>
          </w:tcPr>
          <w:p w14:paraId="077B5C2C">
            <w:pPr>
              <w:autoSpaceDE w:val="0"/>
              <w:autoSpaceDN w:val="0"/>
              <w:adjustRightInd w:val="0"/>
              <w:rPr>
                <w:rFonts w:cs="Calibri"/>
              </w:rPr>
            </w:pPr>
          </w:p>
        </w:tc>
      </w:tr>
      <w:tr w14:paraId="176318B9">
        <w:tblPrEx>
          <w:tblCellMar>
            <w:top w:w="0" w:type="dxa"/>
            <w:left w:w="55" w:type="dxa"/>
            <w:bottom w:w="0" w:type="dxa"/>
            <w:right w:w="55" w:type="dxa"/>
          </w:tblCellMar>
        </w:tblPrEx>
        <w:trPr>
          <w:trHeight w:val="57" w:hRule="atLeast"/>
        </w:trPr>
        <w:tc>
          <w:tcPr>
            <w:tcW w:w="5384" w:type="dxa"/>
            <w:gridSpan w:val="4"/>
            <w:tcBorders>
              <w:top w:val="single" w:color="000000" w:sz="2" w:space="0"/>
              <w:left w:val="single" w:color="000000" w:sz="2" w:space="0"/>
              <w:bottom w:val="single" w:color="000000" w:sz="2" w:space="0"/>
              <w:right w:val="single" w:color="000000" w:sz="2" w:space="0"/>
            </w:tcBorders>
            <w:shd w:val="clear" w:color="000000" w:fill="FFFFFF"/>
          </w:tcPr>
          <w:p w14:paraId="0C0D75A1">
            <w:pPr>
              <w:autoSpaceDE w:val="0"/>
              <w:autoSpaceDN w:val="0"/>
              <w:adjustRightInd w:val="0"/>
              <w:rPr>
                <w:rFonts w:cs="Calibri"/>
              </w:rPr>
            </w:pPr>
          </w:p>
        </w:tc>
        <w:tc>
          <w:tcPr>
            <w:tcW w:w="5066" w:type="dxa"/>
            <w:tcBorders>
              <w:top w:val="single" w:color="000000" w:sz="2" w:space="0"/>
              <w:left w:val="single" w:color="000000" w:sz="2" w:space="0"/>
              <w:bottom w:val="single" w:color="000000" w:sz="2" w:space="0"/>
              <w:right w:val="single" w:color="000000" w:sz="2" w:space="0"/>
            </w:tcBorders>
            <w:shd w:val="clear" w:color="000000" w:fill="FFFFFF"/>
          </w:tcPr>
          <w:p w14:paraId="424F4B1F">
            <w:pPr>
              <w:autoSpaceDE w:val="0"/>
              <w:autoSpaceDN w:val="0"/>
              <w:adjustRightInd w:val="0"/>
              <w:rPr>
                <w:rFonts w:cs="Calibri"/>
              </w:rPr>
            </w:pPr>
          </w:p>
        </w:tc>
      </w:tr>
      <w:tr w14:paraId="2E5EE156">
        <w:tblPrEx>
          <w:tblCellMar>
            <w:top w:w="0" w:type="dxa"/>
            <w:left w:w="0" w:type="dxa"/>
            <w:bottom w:w="0" w:type="dxa"/>
            <w:right w:w="0" w:type="dxa"/>
          </w:tblCellMar>
        </w:tblPrEx>
        <w:trPr>
          <w:trHeight w:val="215" w:hRule="atLeast"/>
        </w:trPr>
        <w:tc>
          <w:tcPr>
            <w:tcW w:w="577" w:type="dxa"/>
            <w:tcBorders>
              <w:top w:val="single" w:color="000000" w:sz="2" w:space="0"/>
              <w:left w:val="single" w:color="000000" w:sz="2" w:space="0"/>
              <w:bottom w:val="single" w:color="000000" w:sz="2" w:space="0"/>
              <w:right w:val="single" w:color="000000" w:sz="2" w:space="0"/>
            </w:tcBorders>
            <w:shd w:val="clear" w:color="000000" w:fill="FFFFFF"/>
          </w:tcPr>
          <w:p w14:paraId="05FF8857">
            <w:pPr>
              <w:autoSpaceDE w:val="0"/>
              <w:autoSpaceDN w:val="0"/>
              <w:adjustRightInd w:val="0"/>
              <w:jc w:val="center"/>
              <w:rPr>
                <w:rFonts w:cs="Calibri"/>
              </w:rPr>
            </w:pPr>
          </w:p>
        </w:tc>
        <w:tc>
          <w:tcPr>
            <w:tcW w:w="3540" w:type="dxa"/>
            <w:gridSpan w:val="2"/>
            <w:tcBorders>
              <w:top w:val="single" w:color="000000" w:sz="2" w:space="0"/>
              <w:left w:val="single" w:color="000000" w:sz="2" w:space="0"/>
              <w:bottom w:val="single" w:color="000000" w:sz="2" w:space="0"/>
              <w:right w:val="single" w:color="000000" w:sz="2" w:space="0"/>
            </w:tcBorders>
            <w:shd w:val="clear" w:color="000000" w:fill="FFFFFF"/>
          </w:tcPr>
          <w:p w14:paraId="469B6252">
            <w:pPr>
              <w:autoSpaceDE w:val="0"/>
              <w:autoSpaceDN w:val="0"/>
              <w:adjustRightInd w:val="0"/>
              <w:jc w:val="both"/>
              <w:rPr>
                <w:rFonts w:cs="Calibri"/>
              </w:rPr>
            </w:pPr>
            <w:r>
              <w:rPr>
                <w:rFonts w:ascii="Times New Roman CYR" w:hAnsi="Times New Roman CYR" w:cs="Times New Roman CYR"/>
                <w:sz w:val="18"/>
                <w:szCs w:val="18"/>
              </w:rPr>
              <w:t xml:space="preserve">По адресу электронной почты </w:t>
            </w:r>
          </w:p>
        </w:tc>
        <w:tc>
          <w:tcPr>
            <w:tcW w:w="6333" w:type="dxa"/>
            <w:gridSpan w:val="2"/>
            <w:tcBorders>
              <w:top w:val="single" w:color="000000" w:sz="2" w:space="0"/>
              <w:left w:val="single" w:color="000000" w:sz="2" w:space="0"/>
              <w:bottom w:val="single" w:color="000000" w:sz="2" w:space="0"/>
              <w:right w:val="single" w:color="000000" w:sz="2" w:space="0"/>
            </w:tcBorders>
            <w:shd w:val="clear" w:color="000000" w:fill="FFFFFF"/>
          </w:tcPr>
          <w:p w14:paraId="5F462E85">
            <w:pPr>
              <w:autoSpaceDE w:val="0"/>
              <w:autoSpaceDN w:val="0"/>
              <w:adjustRightInd w:val="0"/>
              <w:jc w:val="both"/>
              <w:rPr>
                <w:rFonts w:cs="Calibri"/>
              </w:rPr>
            </w:pPr>
          </w:p>
        </w:tc>
      </w:tr>
      <w:tr w14:paraId="2E6A82A7">
        <w:tblPrEx>
          <w:tblCellMar>
            <w:top w:w="0" w:type="dxa"/>
            <w:left w:w="0" w:type="dxa"/>
            <w:bottom w:w="0" w:type="dxa"/>
            <w:right w:w="0" w:type="dxa"/>
          </w:tblCellMar>
        </w:tblPrEx>
        <w:trPr>
          <w:trHeight w:val="1" w:hRule="atLeast"/>
        </w:trPr>
        <w:tc>
          <w:tcPr>
            <w:tcW w:w="2725" w:type="dxa"/>
            <w:gridSpan w:val="2"/>
            <w:tcBorders>
              <w:top w:val="single" w:color="000000" w:sz="2" w:space="0"/>
              <w:left w:val="single" w:color="000000" w:sz="2" w:space="0"/>
              <w:bottom w:val="single" w:color="000000" w:sz="2" w:space="0"/>
              <w:right w:val="single" w:color="000000" w:sz="2" w:space="0"/>
            </w:tcBorders>
            <w:shd w:val="clear" w:color="000000" w:fill="FFFFFF"/>
          </w:tcPr>
          <w:p w14:paraId="12A7ACA3">
            <w:pPr>
              <w:autoSpaceDE w:val="0"/>
              <w:autoSpaceDN w:val="0"/>
              <w:adjustRightInd w:val="0"/>
              <w:rPr>
                <w:rFonts w:cs="Calibri"/>
              </w:rPr>
            </w:pPr>
            <w:r>
              <w:rPr>
                <w:rFonts w:hint="eastAsia" w:ascii="MS Mincho" w:hAnsi="MS Mincho" w:eastAsia="MS Mincho" w:cs="MS Mincho"/>
                <w:b/>
                <w:bCs/>
                <w:sz w:val="20"/>
                <w:szCs w:val="20"/>
              </w:rPr>
              <w:t>✔</w:t>
            </w:r>
            <w:r>
              <w:rPr>
                <w:sz w:val="18"/>
                <w:szCs w:val="18"/>
              </w:rPr>
              <w:t>____________________________</w:t>
            </w:r>
          </w:p>
        </w:tc>
        <w:tc>
          <w:tcPr>
            <w:tcW w:w="7725" w:type="dxa"/>
            <w:gridSpan w:val="3"/>
            <w:tcBorders>
              <w:top w:val="single" w:color="000000" w:sz="2" w:space="0"/>
              <w:left w:val="single" w:color="000000" w:sz="2" w:space="0"/>
              <w:bottom w:val="single" w:color="000000" w:sz="2" w:space="0"/>
              <w:right w:val="single" w:color="000000" w:sz="2" w:space="0"/>
            </w:tcBorders>
            <w:shd w:val="clear" w:color="000000" w:fill="FFFFFF"/>
          </w:tcPr>
          <w:p w14:paraId="722AAE9C">
            <w:pPr>
              <w:autoSpaceDE w:val="0"/>
              <w:autoSpaceDN w:val="0"/>
              <w:adjustRightInd w:val="0"/>
              <w:rPr>
                <w:rFonts w:cs="Calibri"/>
              </w:rPr>
            </w:pPr>
            <w:r>
              <w:rPr>
                <w:sz w:val="18"/>
                <w:szCs w:val="18"/>
              </w:rPr>
              <w:t>/                                        /   «____» ______________ 20____</w:t>
            </w:r>
            <w:r>
              <w:rPr>
                <w:rFonts w:ascii="Times New Roman CYR" w:hAnsi="Times New Roman CYR" w:cs="Times New Roman CYR"/>
                <w:sz w:val="18"/>
                <w:szCs w:val="18"/>
              </w:rPr>
              <w:t xml:space="preserve">г. </w:t>
            </w:r>
          </w:p>
        </w:tc>
      </w:tr>
    </w:tbl>
    <w:p w14:paraId="2A278597">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Даю свое согласие на участие в СМС-опросе по оценке качества предоставленной мне услуги по телефону:</w:t>
      </w:r>
    </w:p>
    <w:tbl>
      <w:tblPr>
        <w:tblStyle w:val="6"/>
        <w:tblW w:w="10450" w:type="dxa"/>
        <w:tblInd w:w="3" w:type="dxa"/>
        <w:tblLayout w:type="fixed"/>
        <w:tblCellMar>
          <w:top w:w="0" w:type="dxa"/>
          <w:left w:w="0" w:type="dxa"/>
          <w:bottom w:w="0" w:type="dxa"/>
          <w:right w:w="0" w:type="dxa"/>
        </w:tblCellMar>
      </w:tblPr>
      <w:tblGrid>
        <w:gridCol w:w="2725"/>
        <w:gridCol w:w="7725"/>
      </w:tblGrid>
      <w:tr w14:paraId="2F660D02">
        <w:tblPrEx>
          <w:tblCellMar>
            <w:top w:w="0" w:type="dxa"/>
            <w:left w:w="0" w:type="dxa"/>
            <w:bottom w:w="0" w:type="dxa"/>
            <w:right w:w="0" w:type="dxa"/>
          </w:tblCellMar>
        </w:tblPrEx>
        <w:trPr>
          <w:trHeight w:val="1" w:hRule="atLeast"/>
        </w:trPr>
        <w:tc>
          <w:tcPr>
            <w:tcW w:w="2725" w:type="dxa"/>
            <w:tcBorders>
              <w:top w:val="single" w:color="000000" w:sz="2" w:space="0"/>
              <w:left w:val="single" w:color="000000" w:sz="2" w:space="0"/>
              <w:bottom w:val="single" w:color="000000" w:sz="2" w:space="0"/>
              <w:right w:val="single" w:color="000000" w:sz="2" w:space="0"/>
            </w:tcBorders>
            <w:shd w:val="clear" w:color="000000" w:fill="FFFFFF"/>
          </w:tcPr>
          <w:p w14:paraId="2E7FC237">
            <w:pPr>
              <w:autoSpaceDE w:val="0"/>
              <w:autoSpaceDN w:val="0"/>
              <w:adjustRightInd w:val="0"/>
              <w:rPr>
                <w:rFonts w:cs="Calibri"/>
              </w:rPr>
            </w:pPr>
            <w:r>
              <w:rPr>
                <w:rFonts w:hint="eastAsia" w:ascii="MS Mincho" w:hAnsi="MS Mincho" w:eastAsia="MS Mincho" w:cs="MS Mincho"/>
                <w:b/>
                <w:bCs/>
                <w:sz w:val="20"/>
                <w:szCs w:val="20"/>
              </w:rPr>
              <w:t>✔</w:t>
            </w:r>
            <w:r>
              <w:rPr>
                <w:sz w:val="18"/>
                <w:szCs w:val="18"/>
              </w:rPr>
              <w:t>____________________________</w:t>
            </w:r>
          </w:p>
        </w:tc>
        <w:tc>
          <w:tcPr>
            <w:tcW w:w="7725" w:type="dxa"/>
            <w:tcBorders>
              <w:top w:val="single" w:color="000000" w:sz="2" w:space="0"/>
              <w:left w:val="single" w:color="000000" w:sz="2" w:space="0"/>
              <w:bottom w:val="single" w:color="000000" w:sz="2" w:space="0"/>
              <w:right w:val="single" w:color="000000" w:sz="2" w:space="0"/>
            </w:tcBorders>
            <w:shd w:val="clear" w:color="000000" w:fill="FFFFFF"/>
          </w:tcPr>
          <w:p w14:paraId="3AF609F7">
            <w:pPr>
              <w:autoSpaceDE w:val="0"/>
              <w:autoSpaceDN w:val="0"/>
              <w:adjustRightInd w:val="0"/>
              <w:rPr>
                <w:rFonts w:cs="Calibri"/>
              </w:rPr>
            </w:pPr>
            <w:r>
              <w:rPr>
                <w:sz w:val="18"/>
                <w:szCs w:val="18"/>
              </w:rPr>
              <w:t>/                                        /   «____» ______________ 20____</w:t>
            </w:r>
            <w:r>
              <w:rPr>
                <w:rFonts w:ascii="Times New Roman CYR" w:hAnsi="Times New Roman CYR" w:cs="Times New Roman CYR"/>
                <w:sz w:val="18"/>
                <w:szCs w:val="18"/>
              </w:rPr>
              <w:t xml:space="preserve">г. </w:t>
            </w:r>
          </w:p>
        </w:tc>
      </w:tr>
    </w:tbl>
    <w:p w14:paraId="7F4DFDD7">
      <w:pPr>
        <w:autoSpaceDE w:val="0"/>
        <w:autoSpaceDN w:val="0"/>
        <w:adjustRightInd w:val="0"/>
        <w:jc w:val="both"/>
        <w:rPr>
          <w:sz w:val="18"/>
          <w:szCs w:val="18"/>
        </w:rPr>
      </w:pPr>
      <w:r>
        <w:rPr>
          <w:rFonts w:ascii="Times New Roman CYR" w:hAnsi="Times New Roman CYR" w:cs="Times New Roman CYR"/>
          <w:sz w:val="18"/>
          <w:szCs w:val="18"/>
        </w:rPr>
        <w:t xml:space="preserve">Даю своё согласие на автоматизированную, а также без использования средств автоматизации обработку моих персональных данных, а именно - совершение действий, предусмотренных п. 3 ст. 3 Федерального закона от 27 июля 2006 года N 152-ФЗ "О персональных данных" с целью предоставление мне государственной (муниципальной) услуги </w:t>
      </w:r>
    </w:p>
    <w:tbl>
      <w:tblPr>
        <w:tblStyle w:val="6"/>
        <w:tblW w:w="10450" w:type="dxa"/>
        <w:tblInd w:w="3" w:type="dxa"/>
        <w:tblLayout w:type="fixed"/>
        <w:tblCellMar>
          <w:top w:w="0" w:type="dxa"/>
          <w:left w:w="0" w:type="dxa"/>
          <w:bottom w:w="0" w:type="dxa"/>
          <w:right w:w="0" w:type="dxa"/>
        </w:tblCellMar>
      </w:tblPr>
      <w:tblGrid>
        <w:gridCol w:w="2725"/>
        <w:gridCol w:w="7725"/>
      </w:tblGrid>
      <w:tr w14:paraId="6790FB36">
        <w:tblPrEx>
          <w:tblCellMar>
            <w:top w:w="0" w:type="dxa"/>
            <w:left w:w="0" w:type="dxa"/>
            <w:bottom w:w="0" w:type="dxa"/>
            <w:right w:w="0" w:type="dxa"/>
          </w:tblCellMar>
        </w:tblPrEx>
        <w:trPr>
          <w:trHeight w:val="1" w:hRule="atLeast"/>
        </w:trPr>
        <w:tc>
          <w:tcPr>
            <w:tcW w:w="2725" w:type="dxa"/>
            <w:tcBorders>
              <w:top w:val="single" w:color="000000" w:sz="2" w:space="0"/>
              <w:left w:val="single" w:color="000000" w:sz="2" w:space="0"/>
              <w:bottom w:val="single" w:color="000000" w:sz="2" w:space="0"/>
              <w:right w:val="single" w:color="000000" w:sz="2" w:space="0"/>
            </w:tcBorders>
            <w:shd w:val="clear" w:color="000000" w:fill="FFFFFF"/>
          </w:tcPr>
          <w:p w14:paraId="55ECCE72">
            <w:pPr>
              <w:autoSpaceDE w:val="0"/>
              <w:autoSpaceDN w:val="0"/>
              <w:adjustRightInd w:val="0"/>
              <w:rPr>
                <w:rFonts w:cs="Calibri"/>
              </w:rPr>
            </w:pPr>
            <w:r>
              <w:rPr>
                <w:rFonts w:hint="eastAsia" w:ascii="MS Mincho" w:hAnsi="MS Mincho" w:eastAsia="MS Mincho" w:cs="MS Mincho"/>
                <w:b/>
                <w:bCs/>
                <w:sz w:val="20"/>
                <w:szCs w:val="20"/>
              </w:rPr>
              <w:t>✔</w:t>
            </w:r>
            <w:r>
              <w:rPr>
                <w:sz w:val="18"/>
                <w:szCs w:val="18"/>
              </w:rPr>
              <w:t>____________________________</w:t>
            </w:r>
          </w:p>
        </w:tc>
        <w:tc>
          <w:tcPr>
            <w:tcW w:w="7725" w:type="dxa"/>
            <w:tcBorders>
              <w:top w:val="single" w:color="000000" w:sz="2" w:space="0"/>
              <w:left w:val="single" w:color="000000" w:sz="2" w:space="0"/>
              <w:bottom w:val="single" w:color="000000" w:sz="2" w:space="0"/>
              <w:right w:val="single" w:color="000000" w:sz="2" w:space="0"/>
            </w:tcBorders>
            <w:shd w:val="clear" w:color="000000" w:fill="FFFFFF"/>
          </w:tcPr>
          <w:p w14:paraId="2F6A9BBB">
            <w:pPr>
              <w:autoSpaceDE w:val="0"/>
              <w:autoSpaceDN w:val="0"/>
              <w:adjustRightInd w:val="0"/>
              <w:rPr>
                <w:rFonts w:cs="Calibri"/>
              </w:rPr>
            </w:pPr>
            <w:r>
              <w:rPr>
                <w:sz w:val="18"/>
                <w:szCs w:val="18"/>
              </w:rPr>
              <w:t>/                                        /   «____» ______________ 20____</w:t>
            </w:r>
            <w:r>
              <w:rPr>
                <w:rFonts w:ascii="Times New Roman CYR" w:hAnsi="Times New Roman CYR" w:cs="Times New Roman CYR"/>
                <w:sz w:val="18"/>
                <w:szCs w:val="18"/>
              </w:rPr>
              <w:t xml:space="preserve">г. </w:t>
            </w:r>
          </w:p>
        </w:tc>
      </w:tr>
    </w:tbl>
    <w:p w14:paraId="026E01DC">
      <w:pPr>
        <w:autoSpaceDE w:val="0"/>
        <w:autoSpaceDN w:val="0"/>
        <w:adjustRightInd w:val="0"/>
        <w:jc w:val="both"/>
        <w:rPr>
          <w:rFonts w:ascii="Times New Roman CYR" w:hAnsi="Times New Roman CYR" w:cs="Times New Roman CYR"/>
          <w:sz w:val="18"/>
          <w:szCs w:val="18"/>
        </w:rPr>
      </w:pPr>
      <w:r>
        <w:rPr>
          <w:rFonts w:ascii="Times New Roman CYR" w:hAnsi="Times New Roman CYR" w:cs="Times New Roman CYR"/>
          <w:sz w:val="18"/>
          <w:szCs w:val="18"/>
        </w:rPr>
        <w:t>Дополнительная информация:</w:t>
      </w:r>
    </w:p>
    <w:p w14:paraId="7B82F36F">
      <w:pPr>
        <w:autoSpaceDE w:val="0"/>
        <w:autoSpaceDN w:val="0"/>
        <w:adjustRightInd w:val="0"/>
        <w:jc w:val="both"/>
        <w:rPr>
          <w:rFonts w:ascii="Times New Roman CYR" w:hAnsi="Times New Roman CYR" w:cs="Times New Roman CYR"/>
          <w:sz w:val="18"/>
          <w:szCs w:val="18"/>
        </w:rPr>
      </w:pPr>
      <w:r>
        <w:rPr>
          <w:rFonts w:ascii="Times New Roman CYR" w:hAnsi="Times New Roman CYR" w:cs="Times New Roman CYR"/>
          <w:sz w:val="18"/>
          <w:szCs w:val="18"/>
        </w:rPr>
        <w:t xml:space="preserve">Срок хранения результата представления государственной (муниципальной) услуги в МФЦ составляет 30 календарный дней со дня уведомления заявителя о готовности результата услуги. По истечении 30 дневного срока невостребованные документы передаются на хранение в организацию, предоставляющую услугу </w:t>
      </w:r>
    </w:p>
    <w:p w14:paraId="3B39201E">
      <w:pPr>
        <w:autoSpaceDE w:val="0"/>
        <w:autoSpaceDN w:val="0"/>
        <w:adjustRightInd w:val="0"/>
        <w:jc w:val="both"/>
        <w:rPr>
          <w:rFonts w:cs="Calibri"/>
        </w:rPr>
      </w:pPr>
    </w:p>
    <w:p w14:paraId="607BAFC0">
      <w:pPr>
        <w:autoSpaceDE w:val="0"/>
        <w:autoSpaceDN w:val="0"/>
        <w:adjustRightInd w:val="0"/>
        <w:jc w:val="both"/>
        <w:rPr>
          <w:rFonts w:ascii="Times New Roman CYR" w:hAnsi="Times New Roman CYR" w:cs="Times New Roman CYR"/>
          <w:sz w:val="18"/>
          <w:szCs w:val="18"/>
        </w:rPr>
      </w:pPr>
      <w:r>
        <w:rPr>
          <w:rFonts w:ascii="Times New Roman CYR" w:hAnsi="Times New Roman CYR" w:cs="Times New Roman CYR"/>
          <w:sz w:val="18"/>
          <w:szCs w:val="18"/>
        </w:rPr>
        <w:t>По результату предоставления государственной (муниципальной) услуги выданы следующие документы:</w:t>
      </w:r>
    </w:p>
    <w:tbl>
      <w:tblPr>
        <w:tblStyle w:val="6"/>
        <w:tblW w:w="10450" w:type="dxa"/>
        <w:tblInd w:w="3" w:type="dxa"/>
        <w:tblLayout w:type="fixed"/>
        <w:tblCellMar>
          <w:top w:w="0" w:type="dxa"/>
          <w:left w:w="0" w:type="dxa"/>
          <w:bottom w:w="0" w:type="dxa"/>
          <w:right w:w="0" w:type="dxa"/>
        </w:tblCellMar>
      </w:tblPr>
      <w:tblGrid>
        <w:gridCol w:w="332"/>
        <w:gridCol w:w="1648"/>
        <w:gridCol w:w="4620"/>
        <w:gridCol w:w="1430"/>
        <w:gridCol w:w="2420"/>
      </w:tblGrid>
      <w:tr w14:paraId="18FA36CE">
        <w:tblPrEx>
          <w:tblCellMar>
            <w:top w:w="0" w:type="dxa"/>
            <w:left w:w="0" w:type="dxa"/>
            <w:bottom w:w="0" w:type="dxa"/>
            <w:right w:w="0" w:type="dxa"/>
          </w:tblCellMar>
        </w:tblPrEx>
        <w:trPr>
          <w:trHeight w:val="215" w:hRule="atLeast"/>
        </w:trPr>
        <w:tc>
          <w:tcPr>
            <w:tcW w:w="332" w:type="dxa"/>
            <w:tcBorders>
              <w:top w:val="single" w:color="000000" w:sz="2" w:space="0"/>
              <w:left w:val="single" w:color="000000" w:sz="2" w:space="0"/>
              <w:bottom w:val="single" w:color="000000" w:sz="2" w:space="0"/>
              <w:right w:val="single" w:color="000000" w:sz="2" w:space="0"/>
            </w:tcBorders>
            <w:shd w:val="clear" w:color="000000" w:fill="FFFFFF"/>
          </w:tcPr>
          <w:p w14:paraId="4D7FDFED">
            <w:pPr>
              <w:autoSpaceDE w:val="0"/>
              <w:autoSpaceDN w:val="0"/>
              <w:adjustRightInd w:val="0"/>
              <w:jc w:val="center"/>
              <w:rPr>
                <w:rFonts w:cs="Calibri"/>
              </w:rPr>
            </w:pPr>
            <w:r>
              <w:rPr>
                <w:sz w:val="18"/>
                <w:szCs w:val="18"/>
              </w:rPr>
              <w:t>№</w:t>
            </w:r>
          </w:p>
        </w:tc>
        <w:tc>
          <w:tcPr>
            <w:tcW w:w="1648" w:type="dxa"/>
            <w:tcBorders>
              <w:top w:val="single" w:color="000000" w:sz="2" w:space="0"/>
              <w:left w:val="single" w:color="000000" w:sz="2" w:space="0"/>
              <w:bottom w:val="single" w:color="000000" w:sz="2" w:space="0"/>
              <w:right w:val="single" w:color="000000" w:sz="2" w:space="0"/>
            </w:tcBorders>
            <w:shd w:val="clear" w:color="000000" w:fill="FFFFFF"/>
          </w:tcPr>
          <w:p w14:paraId="30DF80FB">
            <w:pPr>
              <w:autoSpaceDE w:val="0"/>
              <w:autoSpaceDN w:val="0"/>
              <w:adjustRightInd w:val="0"/>
              <w:jc w:val="center"/>
              <w:rPr>
                <w:rFonts w:cs="Calibri"/>
              </w:rPr>
            </w:pPr>
          </w:p>
        </w:tc>
        <w:tc>
          <w:tcPr>
            <w:tcW w:w="4620" w:type="dxa"/>
            <w:tcBorders>
              <w:top w:val="single" w:color="000000" w:sz="2" w:space="0"/>
              <w:left w:val="single" w:color="000000" w:sz="2" w:space="0"/>
              <w:bottom w:val="single" w:color="000000" w:sz="2" w:space="0"/>
              <w:right w:val="single" w:color="000000" w:sz="2" w:space="0"/>
            </w:tcBorders>
            <w:shd w:val="clear" w:color="000000" w:fill="FFFFFF"/>
          </w:tcPr>
          <w:p w14:paraId="744B3034">
            <w:pPr>
              <w:autoSpaceDE w:val="0"/>
              <w:autoSpaceDN w:val="0"/>
              <w:adjustRightInd w:val="0"/>
              <w:jc w:val="center"/>
              <w:rPr>
                <w:rFonts w:cs="Calibri"/>
              </w:rPr>
            </w:pPr>
            <w:r>
              <w:rPr>
                <w:rFonts w:ascii="Times New Roman CYR" w:hAnsi="Times New Roman CYR" w:cs="Times New Roman CYR"/>
                <w:sz w:val="18"/>
                <w:szCs w:val="18"/>
              </w:rPr>
              <w:t>Наименование документа</w:t>
            </w:r>
          </w:p>
        </w:tc>
        <w:tc>
          <w:tcPr>
            <w:tcW w:w="1430" w:type="dxa"/>
            <w:tcBorders>
              <w:top w:val="single" w:color="000000" w:sz="2" w:space="0"/>
              <w:left w:val="single" w:color="000000" w:sz="2" w:space="0"/>
              <w:bottom w:val="single" w:color="000000" w:sz="2" w:space="0"/>
              <w:right w:val="single" w:color="000000" w:sz="2" w:space="0"/>
            </w:tcBorders>
            <w:shd w:val="clear" w:color="000000" w:fill="FFFFFF"/>
          </w:tcPr>
          <w:p w14:paraId="1EDFFC57">
            <w:pPr>
              <w:autoSpaceDE w:val="0"/>
              <w:autoSpaceDN w:val="0"/>
              <w:adjustRightInd w:val="0"/>
              <w:jc w:val="center"/>
              <w:rPr>
                <w:rFonts w:cs="Calibri"/>
              </w:rPr>
            </w:pPr>
          </w:p>
        </w:tc>
        <w:tc>
          <w:tcPr>
            <w:tcW w:w="2420" w:type="dxa"/>
            <w:tcBorders>
              <w:top w:val="single" w:color="000000" w:sz="2" w:space="0"/>
              <w:left w:val="single" w:color="000000" w:sz="2" w:space="0"/>
              <w:bottom w:val="single" w:color="000000" w:sz="2" w:space="0"/>
              <w:right w:val="single" w:color="000000" w:sz="2" w:space="0"/>
            </w:tcBorders>
            <w:shd w:val="clear" w:color="000000" w:fill="FFFFFF"/>
          </w:tcPr>
          <w:p w14:paraId="7FD9650A">
            <w:pPr>
              <w:autoSpaceDE w:val="0"/>
              <w:autoSpaceDN w:val="0"/>
              <w:adjustRightInd w:val="0"/>
              <w:jc w:val="center"/>
              <w:rPr>
                <w:rFonts w:cs="Calibri"/>
              </w:rPr>
            </w:pPr>
            <w:r>
              <w:rPr>
                <w:rFonts w:ascii="Times New Roman CYR" w:hAnsi="Times New Roman CYR" w:cs="Times New Roman CYR"/>
                <w:sz w:val="18"/>
                <w:szCs w:val="18"/>
              </w:rPr>
              <w:t>Реквизиты документа</w:t>
            </w:r>
          </w:p>
        </w:tc>
      </w:tr>
      <w:tr w14:paraId="5ADD41FB">
        <w:tblPrEx>
          <w:tblCellMar>
            <w:top w:w="0" w:type="dxa"/>
            <w:left w:w="0" w:type="dxa"/>
            <w:bottom w:w="0" w:type="dxa"/>
            <w:right w:w="0" w:type="dxa"/>
          </w:tblCellMar>
        </w:tblPrEx>
        <w:trPr>
          <w:trHeight w:val="215" w:hRule="atLeast"/>
        </w:trPr>
        <w:tc>
          <w:tcPr>
            <w:tcW w:w="332" w:type="dxa"/>
            <w:tcBorders>
              <w:top w:val="single" w:color="000000" w:sz="2" w:space="0"/>
              <w:left w:val="single" w:color="000000" w:sz="2" w:space="0"/>
              <w:bottom w:val="single" w:color="000000" w:sz="2" w:space="0"/>
              <w:right w:val="single" w:color="000000" w:sz="2" w:space="0"/>
            </w:tcBorders>
            <w:shd w:val="clear" w:color="000000" w:fill="FFFFFF"/>
          </w:tcPr>
          <w:p w14:paraId="5B5062B3">
            <w:pPr>
              <w:autoSpaceDE w:val="0"/>
              <w:autoSpaceDN w:val="0"/>
              <w:adjustRightInd w:val="0"/>
              <w:jc w:val="both"/>
              <w:rPr>
                <w:rFonts w:cs="Calibri"/>
              </w:rPr>
            </w:pPr>
          </w:p>
        </w:tc>
        <w:tc>
          <w:tcPr>
            <w:tcW w:w="1648" w:type="dxa"/>
            <w:tcBorders>
              <w:top w:val="single" w:color="000000" w:sz="2" w:space="0"/>
              <w:left w:val="single" w:color="000000" w:sz="2" w:space="0"/>
              <w:bottom w:val="single" w:color="000000" w:sz="2" w:space="0"/>
              <w:right w:val="single" w:color="000000" w:sz="2" w:space="0"/>
            </w:tcBorders>
            <w:shd w:val="clear" w:color="000000" w:fill="FFFFFF"/>
          </w:tcPr>
          <w:p w14:paraId="13EA3714">
            <w:pPr>
              <w:autoSpaceDE w:val="0"/>
              <w:autoSpaceDN w:val="0"/>
              <w:adjustRightInd w:val="0"/>
              <w:jc w:val="both"/>
              <w:rPr>
                <w:rFonts w:cs="Calibri"/>
              </w:rPr>
            </w:pPr>
          </w:p>
        </w:tc>
        <w:tc>
          <w:tcPr>
            <w:tcW w:w="4620" w:type="dxa"/>
            <w:tcBorders>
              <w:top w:val="single" w:color="000000" w:sz="2" w:space="0"/>
              <w:left w:val="single" w:color="000000" w:sz="2" w:space="0"/>
              <w:bottom w:val="single" w:color="000000" w:sz="2" w:space="0"/>
              <w:right w:val="single" w:color="000000" w:sz="2" w:space="0"/>
            </w:tcBorders>
            <w:shd w:val="clear" w:color="000000" w:fill="FFFFFF"/>
          </w:tcPr>
          <w:p w14:paraId="7EEB878F">
            <w:pPr>
              <w:autoSpaceDE w:val="0"/>
              <w:autoSpaceDN w:val="0"/>
              <w:adjustRightInd w:val="0"/>
              <w:jc w:val="both"/>
              <w:rPr>
                <w:rFonts w:cs="Calibri"/>
              </w:rPr>
            </w:pPr>
          </w:p>
        </w:tc>
        <w:tc>
          <w:tcPr>
            <w:tcW w:w="1430" w:type="dxa"/>
            <w:tcBorders>
              <w:top w:val="single" w:color="000000" w:sz="2" w:space="0"/>
              <w:left w:val="single" w:color="000000" w:sz="2" w:space="0"/>
              <w:bottom w:val="single" w:color="000000" w:sz="2" w:space="0"/>
              <w:right w:val="single" w:color="000000" w:sz="2" w:space="0"/>
            </w:tcBorders>
            <w:shd w:val="clear" w:color="000000" w:fill="FFFFFF"/>
          </w:tcPr>
          <w:p w14:paraId="1BDF85A3">
            <w:pPr>
              <w:autoSpaceDE w:val="0"/>
              <w:autoSpaceDN w:val="0"/>
              <w:adjustRightInd w:val="0"/>
              <w:jc w:val="both"/>
              <w:rPr>
                <w:rFonts w:cs="Calibri"/>
              </w:rPr>
            </w:pPr>
          </w:p>
        </w:tc>
        <w:tc>
          <w:tcPr>
            <w:tcW w:w="2420" w:type="dxa"/>
            <w:tcBorders>
              <w:top w:val="single" w:color="000000" w:sz="2" w:space="0"/>
              <w:left w:val="single" w:color="000000" w:sz="2" w:space="0"/>
              <w:bottom w:val="single" w:color="000000" w:sz="2" w:space="0"/>
              <w:right w:val="single" w:color="000000" w:sz="2" w:space="0"/>
            </w:tcBorders>
            <w:shd w:val="clear" w:color="000000" w:fill="FFFFFF"/>
          </w:tcPr>
          <w:p w14:paraId="3A9754B5">
            <w:pPr>
              <w:autoSpaceDE w:val="0"/>
              <w:autoSpaceDN w:val="0"/>
              <w:adjustRightInd w:val="0"/>
              <w:jc w:val="both"/>
              <w:rPr>
                <w:rFonts w:cs="Calibri"/>
              </w:rPr>
            </w:pPr>
          </w:p>
        </w:tc>
      </w:tr>
      <w:tr w14:paraId="18528B4E">
        <w:tblPrEx>
          <w:tblCellMar>
            <w:top w:w="0" w:type="dxa"/>
            <w:left w:w="0" w:type="dxa"/>
            <w:bottom w:w="0" w:type="dxa"/>
            <w:right w:w="0" w:type="dxa"/>
          </w:tblCellMar>
        </w:tblPrEx>
        <w:trPr>
          <w:trHeight w:val="215" w:hRule="atLeast"/>
        </w:trPr>
        <w:tc>
          <w:tcPr>
            <w:tcW w:w="332" w:type="dxa"/>
            <w:tcBorders>
              <w:top w:val="single" w:color="000000" w:sz="2" w:space="0"/>
              <w:left w:val="single" w:color="000000" w:sz="2" w:space="0"/>
              <w:bottom w:val="single" w:color="000000" w:sz="2" w:space="0"/>
              <w:right w:val="single" w:color="000000" w:sz="2" w:space="0"/>
            </w:tcBorders>
            <w:shd w:val="clear" w:color="000000" w:fill="FFFFFF"/>
          </w:tcPr>
          <w:p w14:paraId="7FD184B7">
            <w:pPr>
              <w:autoSpaceDE w:val="0"/>
              <w:autoSpaceDN w:val="0"/>
              <w:adjustRightInd w:val="0"/>
              <w:jc w:val="both"/>
              <w:rPr>
                <w:rFonts w:cs="Calibri"/>
              </w:rPr>
            </w:pPr>
          </w:p>
        </w:tc>
        <w:tc>
          <w:tcPr>
            <w:tcW w:w="1648" w:type="dxa"/>
            <w:tcBorders>
              <w:top w:val="single" w:color="000000" w:sz="2" w:space="0"/>
              <w:left w:val="single" w:color="000000" w:sz="2" w:space="0"/>
              <w:bottom w:val="single" w:color="000000" w:sz="2" w:space="0"/>
              <w:right w:val="single" w:color="000000" w:sz="2" w:space="0"/>
            </w:tcBorders>
            <w:shd w:val="clear" w:color="000000" w:fill="FFFFFF"/>
          </w:tcPr>
          <w:p w14:paraId="3A1A79D3">
            <w:pPr>
              <w:autoSpaceDE w:val="0"/>
              <w:autoSpaceDN w:val="0"/>
              <w:adjustRightInd w:val="0"/>
              <w:jc w:val="both"/>
              <w:rPr>
                <w:rFonts w:cs="Calibri"/>
              </w:rPr>
            </w:pPr>
          </w:p>
        </w:tc>
        <w:tc>
          <w:tcPr>
            <w:tcW w:w="4620" w:type="dxa"/>
            <w:tcBorders>
              <w:top w:val="single" w:color="000000" w:sz="2" w:space="0"/>
              <w:left w:val="single" w:color="000000" w:sz="2" w:space="0"/>
              <w:bottom w:val="single" w:color="000000" w:sz="2" w:space="0"/>
              <w:right w:val="single" w:color="000000" w:sz="2" w:space="0"/>
            </w:tcBorders>
            <w:shd w:val="clear" w:color="000000" w:fill="FFFFFF"/>
          </w:tcPr>
          <w:p w14:paraId="6AADD89B">
            <w:pPr>
              <w:autoSpaceDE w:val="0"/>
              <w:autoSpaceDN w:val="0"/>
              <w:adjustRightInd w:val="0"/>
              <w:jc w:val="both"/>
              <w:rPr>
                <w:rFonts w:cs="Calibri"/>
              </w:rPr>
            </w:pPr>
          </w:p>
        </w:tc>
        <w:tc>
          <w:tcPr>
            <w:tcW w:w="1430" w:type="dxa"/>
            <w:tcBorders>
              <w:top w:val="single" w:color="000000" w:sz="2" w:space="0"/>
              <w:left w:val="single" w:color="000000" w:sz="2" w:space="0"/>
              <w:bottom w:val="single" w:color="000000" w:sz="2" w:space="0"/>
              <w:right w:val="single" w:color="000000" w:sz="2" w:space="0"/>
            </w:tcBorders>
            <w:shd w:val="clear" w:color="000000" w:fill="FFFFFF"/>
          </w:tcPr>
          <w:p w14:paraId="65B918BE">
            <w:pPr>
              <w:autoSpaceDE w:val="0"/>
              <w:autoSpaceDN w:val="0"/>
              <w:adjustRightInd w:val="0"/>
              <w:jc w:val="both"/>
              <w:rPr>
                <w:rFonts w:cs="Calibri"/>
              </w:rPr>
            </w:pPr>
          </w:p>
        </w:tc>
        <w:tc>
          <w:tcPr>
            <w:tcW w:w="2420" w:type="dxa"/>
            <w:tcBorders>
              <w:top w:val="single" w:color="000000" w:sz="2" w:space="0"/>
              <w:left w:val="single" w:color="000000" w:sz="2" w:space="0"/>
              <w:bottom w:val="single" w:color="000000" w:sz="2" w:space="0"/>
              <w:right w:val="single" w:color="000000" w:sz="2" w:space="0"/>
            </w:tcBorders>
            <w:shd w:val="clear" w:color="000000" w:fill="FFFFFF"/>
          </w:tcPr>
          <w:p w14:paraId="0E579E15">
            <w:pPr>
              <w:autoSpaceDE w:val="0"/>
              <w:autoSpaceDN w:val="0"/>
              <w:adjustRightInd w:val="0"/>
              <w:jc w:val="both"/>
              <w:rPr>
                <w:rFonts w:cs="Calibri"/>
              </w:rPr>
            </w:pPr>
          </w:p>
        </w:tc>
      </w:tr>
    </w:tbl>
    <w:p w14:paraId="4F13C055">
      <w:pPr>
        <w:autoSpaceDE w:val="0"/>
        <w:autoSpaceDN w:val="0"/>
        <w:adjustRightInd w:val="0"/>
        <w:jc w:val="both"/>
        <w:rPr>
          <w:rFonts w:ascii="Times New Roman CYR" w:hAnsi="Times New Roman CYR" w:cs="Times New Roman CYR"/>
          <w:sz w:val="18"/>
          <w:szCs w:val="18"/>
        </w:rPr>
      </w:pPr>
      <w:r>
        <w:rPr>
          <w:rFonts w:ascii="Times New Roman CYR" w:hAnsi="Times New Roman CYR" w:cs="Times New Roman CYR"/>
          <w:sz w:val="18"/>
          <w:szCs w:val="18"/>
        </w:rPr>
        <w:t>Результат услуги выдал:</w:t>
      </w:r>
    </w:p>
    <w:tbl>
      <w:tblPr>
        <w:tblStyle w:val="6"/>
        <w:tblW w:w="10450" w:type="dxa"/>
        <w:tblInd w:w="3" w:type="dxa"/>
        <w:tblLayout w:type="fixed"/>
        <w:tblCellMar>
          <w:top w:w="0" w:type="dxa"/>
          <w:left w:w="0" w:type="dxa"/>
          <w:bottom w:w="0" w:type="dxa"/>
          <w:right w:w="0" w:type="dxa"/>
        </w:tblCellMar>
      </w:tblPr>
      <w:tblGrid>
        <w:gridCol w:w="1975"/>
        <w:gridCol w:w="2865"/>
        <w:gridCol w:w="3045"/>
        <w:gridCol w:w="1320"/>
        <w:gridCol w:w="1245"/>
      </w:tblGrid>
      <w:tr w14:paraId="1BBDE5B9">
        <w:tblPrEx>
          <w:tblCellMar>
            <w:top w:w="0" w:type="dxa"/>
            <w:left w:w="0" w:type="dxa"/>
            <w:bottom w:w="0" w:type="dxa"/>
            <w:right w:w="0" w:type="dxa"/>
          </w:tblCellMar>
        </w:tblPrEx>
        <w:trPr>
          <w:trHeight w:val="215" w:hRule="atLeast"/>
        </w:trPr>
        <w:tc>
          <w:tcPr>
            <w:tcW w:w="1975" w:type="dxa"/>
            <w:tcBorders>
              <w:top w:val="single" w:color="000000" w:sz="2" w:space="0"/>
              <w:left w:val="single" w:color="000000" w:sz="2" w:space="0"/>
              <w:bottom w:val="single" w:color="000000" w:sz="2" w:space="0"/>
              <w:right w:val="single" w:color="000000" w:sz="2" w:space="0"/>
            </w:tcBorders>
            <w:shd w:val="clear" w:color="000000" w:fill="FFFFFF"/>
          </w:tcPr>
          <w:p w14:paraId="6DDAC741">
            <w:pPr>
              <w:autoSpaceDE w:val="0"/>
              <w:autoSpaceDN w:val="0"/>
              <w:adjustRightInd w:val="0"/>
              <w:jc w:val="center"/>
              <w:rPr>
                <w:rFonts w:cs="Calibri"/>
              </w:rPr>
            </w:pPr>
          </w:p>
        </w:tc>
        <w:tc>
          <w:tcPr>
            <w:tcW w:w="2865" w:type="dxa"/>
            <w:tcBorders>
              <w:top w:val="single" w:color="000000" w:sz="2" w:space="0"/>
              <w:left w:val="single" w:color="000000" w:sz="2" w:space="0"/>
              <w:bottom w:val="single" w:color="000000" w:sz="2" w:space="0"/>
              <w:right w:val="single" w:color="000000" w:sz="2" w:space="0"/>
            </w:tcBorders>
            <w:shd w:val="clear" w:color="000000" w:fill="FFFFFF"/>
          </w:tcPr>
          <w:p w14:paraId="315B671B">
            <w:pPr>
              <w:autoSpaceDE w:val="0"/>
              <w:autoSpaceDN w:val="0"/>
              <w:adjustRightInd w:val="0"/>
              <w:jc w:val="center"/>
              <w:rPr>
                <w:rFonts w:cs="Calibri"/>
              </w:rPr>
            </w:pPr>
          </w:p>
        </w:tc>
        <w:tc>
          <w:tcPr>
            <w:tcW w:w="3045" w:type="dxa"/>
            <w:tcBorders>
              <w:top w:val="single" w:color="000000" w:sz="2" w:space="0"/>
              <w:left w:val="single" w:color="000000" w:sz="2" w:space="0"/>
              <w:bottom w:val="single" w:color="000000" w:sz="2" w:space="0"/>
              <w:right w:val="single" w:color="000000" w:sz="2" w:space="0"/>
            </w:tcBorders>
            <w:shd w:val="clear" w:color="000000" w:fill="FFFFFF"/>
          </w:tcPr>
          <w:p w14:paraId="28826FCB">
            <w:pPr>
              <w:autoSpaceDE w:val="0"/>
              <w:autoSpaceDN w:val="0"/>
              <w:adjustRightInd w:val="0"/>
              <w:jc w:val="center"/>
              <w:rPr>
                <w:rFonts w:cs="Calibri"/>
              </w:rPr>
            </w:pP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09A7FE05">
            <w:pPr>
              <w:autoSpaceDE w:val="0"/>
              <w:autoSpaceDN w:val="0"/>
              <w:adjustRightInd w:val="0"/>
              <w:jc w:val="center"/>
              <w:rPr>
                <w:rFonts w:cs="Calibri"/>
              </w:rPr>
            </w:pPr>
          </w:p>
        </w:tc>
        <w:tc>
          <w:tcPr>
            <w:tcW w:w="1245" w:type="dxa"/>
            <w:tcBorders>
              <w:top w:val="single" w:color="000000" w:sz="2" w:space="0"/>
              <w:left w:val="single" w:color="000000" w:sz="2" w:space="0"/>
              <w:bottom w:val="single" w:color="000000" w:sz="2" w:space="0"/>
              <w:right w:val="single" w:color="000000" w:sz="2" w:space="0"/>
            </w:tcBorders>
            <w:shd w:val="clear" w:color="000000" w:fill="FFFFFF"/>
          </w:tcPr>
          <w:p w14:paraId="574205BE">
            <w:pPr>
              <w:autoSpaceDE w:val="0"/>
              <w:autoSpaceDN w:val="0"/>
              <w:adjustRightInd w:val="0"/>
              <w:jc w:val="center"/>
              <w:rPr>
                <w:rFonts w:cs="Calibri"/>
              </w:rPr>
            </w:pPr>
          </w:p>
        </w:tc>
      </w:tr>
      <w:tr w14:paraId="298F8FCA">
        <w:tblPrEx>
          <w:tblCellMar>
            <w:top w:w="0" w:type="dxa"/>
            <w:left w:w="0" w:type="dxa"/>
            <w:bottom w:w="0" w:type="dxa"/>
            <w:right w:w="0" w:type="dxa"/>
          </w:tblCellMar>
        </w:tblPrEx>
        <w:trPr>
          <w:trHeight w:val="1" w:hRule="atLeast"/>
        </w:trPr>
        <w:tc>
          <w:tcPr>
            <w:tcW w:w="1975" w:type="dxa"/>
            <w:tcBorders>
              <w:top w:val="single" w:color="000000" w:sz="2" w:space="0"/>
              <w:left w:val="single" w:color="000000" w:sz="2" w:space="0"/>
              <w:bottom w:val="single" w:color="000000" w:sz="2" w:space="0"/>
              <w:right w:val="single" w:color="000000" w:sz="2" w:space="0"/>
            </w:tcBorders>
            <w:shd w:val="clear" w:color="000000" w:fill="FFFFFF"/>
          </w:tcPr>
          <w:p w14:paraId="4076AD6A">
            <w:pPr>
              <w:autoSpaceDE w:val="0"/>
              <w:autoSpaceDN w:val="0"/>
              <w:adjustRightInd w:val="0"/>
              <w:jc w:val="center"/>
              <w:rPr>
                <w:rFonts w:cs="Calibri"/>
              </w:rPr>
            </w:pPr>
            <w:r>
              <w:rPr>
                <w:rFonts w:ascii="Times New Roman CYR" w:hAnsi="Times New Roman CYR" w:cs="Times New Roman CYR"/>
                <w:sz w:val="16"/>
                <w:szCs w:val="16"/>
              </w:rPr>
              <w:t>Должность</w:t>
            </w:r>
          </w:p>
        </w:tc>
        <w:tc>
          <w:tcPr>
            <w:tcW w:w="2865" w:type="dxa"/>
            <w:tcBorders>
              <w:top w:val="single" w:color="000000" w:sz="2" w:space="0"/>
              <w:left w:val="single" w:color="000000" w:sz="2" w:space="0"/>
              <w:bottom w:val="single" w:color="000000" w:sz="2" w:space="0"/>
              <w:right w:val="single" w:color="000000" w:sz="2" w:space="0"/>
            </w:tcBorders>
            <w:shd w:val="clear" w:color="000000" w:fill="FFFFFF"/>
          </w:tcPr>
          <w:p w14:paraId="33D2EAF2">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045" w:type="dxa"/>
            <w:tcBorders>
              <w:top w:val="single" w:color="000000" w:sz="2" w:space="0"/>
              <w:left w:val="single" w:color="000000" w:sz="2" w:space="0"/>
              <w:bottom w:val="single" w:color="000000" w:sz="2" w:space="0"/>
              <w:right w:val="single" w:color="000000" w:sz="2" w:space="0"/>
            </w:tcBorders>
            <w:shd w:val="clear" w:color="000000" w:fill="FFFFFF"/>
          </w:tcPr>
          <w:p w14:paraId="16ED75E8">
            <w:pPr>
              <w:autoSpaceDE w:val="0"/>
              <w:autoSpaceDN w:val="0"/>
              <w:adjustRightInd w:val="0"/>
              <w:jc w:val="center"/>
              <w:rPr>
                <w:rFonts w:cs="Calibri"/>
              </w:rPr>
            </w:pPr>
            <w:r>
              <w:rPr>
                <w:rFonts w:ascii="Times New Roman CYR" w:hAnsi="Times New Roman CYR" w:cs="Times New Roman CYR"/>
                <w:sz w:val="16"/>
                <w:szCs w:val="16"/>
              </w:rPr>
              <w:t>ФИО специалиста</w:t>
            </w:r>
          </w:p>
        </w:tc>
        <w:tc>
          <w:tcPr>
            <w:tcW w:w="1320" w:type="dxa"/>
            <w:tcBorders>
              <w:top w:val="single" w:color="000000" w:sz="2" w:space="0"/>
              <w:left w:val="single" w:color="000000" w:sz="2" w:space="0"/>
              <w:bottom w:val="single" w:color="000000" w:sz="2" w:space="0"/>
              <w:right w:val="single" w:color="000000" w:sz="2" w:space="0"/>
            </w:tcBorders>
            <w:shd w:val="clear" w:color="000000" w:fill="FFFFFF"/>
          </w:tcPr>
          <w:p w14:paraId="2A982730">
            <w:pPr>
              <w:autoSpaceDE w:val="0"/>
              <w:autoSpaceDN w:val="0"/>
              <w:adjustRightInd w:val="0"/>
              <w:jc w:val="center"/>
              <w:rPr>
                <w:rFonts w:cs="Calibri"/>
              </w:rPr>
            </w:pPr>
            <w:r>
              <w:rPr>
                <w:rFonts w:ascii="Times New Roman CYR" w:hAnsi="Times New Roman CYR" w:cs="Times New Roman CYR"/>
                <w:sz w:val="16"/>
                <w:szCs w:val="16"/>
              </w:rPr>
              <w:t>Дата</w:t>
            </w:r>
          </w:p>
        </w:tc>
        <w:tc>
          <w:tcPr>
            <w:tcW w:w="1245" w:type="dxa"/>
            <w:tcBorders>
              <w:top w:val="single" w:color="000000" w:sz="2" w:space="0"/>
              <w:left w:val="single" w:color="000000" w:sz="2" w:space="0"/>
              <w:bottom w:val="single" w:color="000000" w:sz="2" w:space="0"/>
              <w:right w:val="single" w:color="000000" w:sz="2" w:space="0"/>
            </w:tcBorders>
            <w:shd w:val="clear" w:color="000000" w:fill="FFFFFF"/>
          </w:tcPr>
          <w:p w14:paraId="6F10EFBA">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5492CBB2">
      <w:pPr>
        <w:autoSpaceDE w:val="0"/>
        <w:autoSpaceDN w:val="0"/>
        <w:adjustRightInd w:val="0"/>
        <w:jc w:val="both"/>
        <w:rPr>
          <w:rFonts w:ascii="Times New Roman CYR" w:hAnsi="Times New Roman CYR" w:cs="Times New Roman CYR"/>
          <w:sz w:val="18"/>
          <w:szCs w:val="18"/>
        </w:rPr>
      </w:pPr>
      <w:r>
        <w:rPr>
          <w:rFonts w:ascii="Times New Roman CYR" w:hAnsi="Times New Roman CYR" w:cs="Times New Roman CYR"/>
          <w:sz w:val="18"/>
          <w:szCs w:val="18"/>
        </w:rPr>
        <w:t>Результат услуги получил, претензий не имею:</w:t>
      </w:r>
    </w:p>
    <w:tbl>
      <w:tblPr>
        <w:tblStyle w:val="6"/>
        <w:tblW w:w="10775" w:type="dxa"/>
        <w:tblInd w:w="3" w:type="dxa"/>
        <w:tblLayout w:type="fixed"/>
        <w:tblCellMar>
          <w:top w:w="0" w:type="dxa"/>
          <w:left w:w="0" w:type="dxa"/>
          <w:bottom w:w="0" w:type="dxa"/>
          <w:right w:w="0" w:type="dxa"/>
        </w:tblCellMar>
      </w:tblPr>
      <w:tblGrid>
        <w:gridCol w:w="2734"/>
        <w:gridCol w:w="8041"/>
      </w:tblGrid>
      <w:tr w14:paraId="1238EA3E">
        <w:tblPrEx>
          <w:tblCellMar>
            <w:top w:w="0" w:type="dxa"/>
            <w:left w:w="0" w:type="dxa"/>
            <w:bottom w:w="0" w:type="dxa"/>
            <w:right w:w="0" w:type="dxa"/>
          </w:tblCellMar>
        </w:tblPrEx>
        <w:trPr>
          <w:trHeight w:val="1" w:hRule="atLeast"/>
        </w:trPr>
        <w:tc>
          <w:tcPr>
            <w:tcW w:w="2734" w:type="dxa"/>
            <w:tcBorders>
              <w:top w:val="single" w:color="000000" w:sz="2" w:space="0"/>
              <w:left w:val="single" w:color="000000" w:sz="2" w:space="0"/>
              <w:bottom w:val="single" w:color="000000" w:sz="2" w:space="0"/>
              <w:right w:val="single" w:color="000000" w:sz="2" w:space="0"/>
            </w:tcBorders>
            <w:shd w:val="clear" w:color="000000" w:fill="FFFFFF"/>
          </w:tcPr>
          <w:p w14:paraId="15C6986D">
            <w:pPr>
              <w:autoSpaceDE w:val="0"/>
              <w:autoSpaceDN w:val="0"/>
              <w:adjustRightInd w:val="0"/>
              <w:rPr>
                <w:rFonts w:cs="Calibri"/>
              </w:rPr>
            </w:pPr>
            <w:r>
              <w:rPr>
                <w:sz w:val="18"/>
                <w:szCs w:val="18"/>
              </w:rPr>
              <w:t>______________________________</w:t>
            </w:r>
          </w:p>
        </w:tc>
        <w:tc>
          <w:tcPr>
            <w:tcW w:w="8041" w:type="dxa"/>
            <w:tcBorders>
              <w:top w:val="single" w:color="000000" w:sz="2" w:space="0"/>
              <w:left w:val="single" w:color="000000" w:sz="2" w:space="0"/>
              <w:bottom w:val="single" w:color="000000" w:sz="2" w:space="0"/>
              <w:right w:val="single" w:color="000000" w:sz="2" w:space="0"/>
            </w:tcBorders>
            <w:shd w:val="clear" w:color="000000" w:fill="FFFFFF"/>
          </w:tcPr>
          <w:p w14:paraId="233D497D">
            <w:pPr>
              <w:autoSpaceDE w:val="0"/>
              <w:autoSpaceDN w:val="0"/>
              <w:adjustRightInd w:val="0"/>
              <w:rPr>
                <w:rFonts w:cs="Calibri"/>
              </w:rPr>
            </w:pPr>
            <w:r>
              <w:rPr>
                <w:sz w:val="18"/>
                <w:szCs w:val="18"/>
              </w:rPr>
              <w:t xml:space="preserve"> /                                         /   «____» ______________ 20____</w:t>
            </w:r>
            <w:r>
              <w:rPr>
                <w:rFonts w:ascii="Times New Roman CYR" w:hAnsi="Times New Roman CYR" w:cs="Times New Roman CYR"/>
                <w:sz w:val="18"/>
                <w:szCs w:val="18"/>
              </w:rPr>
              <w:t xml:space="preserve">г. </w:t>
            </w:r>
          </w:p>
        </w:tc>
      </w:tr>
    </w:tbl>
    <w:p w14:paraId="3107A776">
      <w:pPr>
        <w:ind w:left="5670"/>
        <w:jc w:val="both"/>
      </w:pPr>
    </w:p>
    <w:p w14:paraId="743384BC">
      <w:r>
        <w:br w:type="page"/>
      </w:r>
    </w:p>
    <w:p w14:paraId="741C303A">
      <w:pPr>
        <w:ind w:left="5670"/>
        <w:jc w:val="both"/>
      </w:pPr>
      <w:r>
        <w:t>Приложение № 9</w:t>
      </w:r>
    </w:p>
    <w:p w14:paraId="47A44484">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63D22124">
      <w:pPr>
        <w:ind w:left="5670"/>
        <w:jc w:val="both"/>
      </w:pPr>
    </w:p>
    <w:p w14:paraId="3C450F5B">
      <w:pPr>
        <w:jc w:val="right"/>
      </w:pPr>
    </w:p>
    <w:p w14:paraId="3E5F8F6F">
      <w:pPr>
        <w:jc w:val="right"/>
      </w:pPr>
    </w:p>
    <w:p w14:paraId="6A947399">
      <w:pPr>
        <w:autoSpaceDE w:val="0"/>
        <w:autoSpaceDN w:val="0"/>
        <w:adjustRightInd w:val="0"/>
        <w:jc w:val="right"/>
        <w:rPr>
          <w:rFonts w:ascii="Times New Roman CYR" w:hAnsi="Times New Roman CYR" w:cs="Times New Roman CYR"/>
          <w:sz w:val="28"/>
          <w:szCs w:val="28"/>
        </w:rPr>
      </w:pPr>
    </w:p>
    <w:tbl>
      <w:tblPr>
        <w:tblStyle w:val="6"/>
        <w:tblW w:w="10186" w:type="dxa"/>
        <w:jc w:val="right"/>
        <w:tblLayout w:type="fixed"/>
        <w:tblCellMar>
          <w:top w:w="0" w:type="dxa"/>
          <w:left w:w="0" w:type="dxa"/>
          <w:bottom w:w="0" w:type="dxa"/>
          <w:right w:w="0" w:type="dxa"/>
        </w:tblCellMar>
      </w:tblPr>
      <w:tblGrid>
        <w:gridCol w:w="6244"/>
        <w:gridCol w:w="3942"/>
      </w:tblGrid>
      <w:tr w14:paraId="391B6E68">
        <w:tblPrEx>
          <w:tblCellMar>
            <w:top w:w="0" w:type="dxa"/>
            <w:left w:w="0" w:type="dxa"/>
            <w:bottom w:w="0" w:type="dxa"/>
            <w:right w:w="0" w:type="dxa"/>
          </w:tblCellMar>
        </w:tblPrEx>
        <w:trPr>
          <w:trHeight w:val="1" w:hRule="atLeast"/>
          <w:jc w:val="right"/>
        </w:trPr>
        <w:tc>
          <w:tcPr>
            <w:tcW w:w="6244" w:type="dxa"/>
            <w:tcBorders>
              <w:top w:val="single" w:color="000000" w:sz="2" w:space="0"/>
              <w:left w:val="single" w:color="000000" w:sz="2" w:space="0"/>
              <w:bottom w:val="single" w:color="000000" w:sz="2" w:space="0"/>
              <w:right w:val="single" w:color="000000" w:sz="2" w:space="0"/>
            </w:tcBorders>
            <w:shd w:val="clear" w:color="000000" w:fill="FFFFFF"/>
          </w:tcPr>
          <w:p w14:paraId="3FF718CF">
            <w:pPr>
              <w:autoSpaceDE w:val="0"/>
              <w:autoSpaceDN w:val="0"/>
              <w:adjustRightInd w:val="0"/>
              <w:rPr>
                <w:rFonts w:ascii="Times New Roman CYR" w:hAnsi="Times New Roman CYR" w:cs="Times New Roman CYR"/>
                <w:sz w:val="20"/>
                <w:szCs w:val="20"/>
              </w:rPr>
            </w:pPr>
            <w:r>
              <w:rPr>
                <w:rFonts w:ascii="Times New Roman CYR" w:hAnsi="Times New Roman CYR" w:cs="Times New Roman CYR"/>
                <w:sz w:val="20"/>
                <w:szCs w:val="20"/>
              </w:rPr>
              <w:t xml:space="preserve">Организация-отправитель: </w:t>
            </w:r>
          </w:p>
          <w:p w14:paraId="71448362">
            <w:pPr>
              <w:autoSpaceDE w:val="0"/>
              <w:autoSpaceDN w:val="0"/>
              <w:adjustRightInd w:val="0"/>
              <w:rPr>
                <w:rFonts w:ascii="Times New Roman CYR" w:hAnsi="Times New Roman CYR" w:cs="Times New Roman CYR"/>
                <w:sz w:val="20"/>
                <w:szCs w:val="20"/>
              </w:rPr>
            </w:pPr>
            <w:r>
              <w:rPr>
                <w:rFonts w:ascii="Times New Roman CYR" w:hAnsi="Times New Roman CYR" w:cs="Times New Roman CYR"/>
                <w:sz w:val="20"/>
                <w:szCs w:val="20"/>
              </w:rPr>
              <w:t xml:space="preserve">Адрес:  </w:t>
            </w:r>
          </w:p>
          <w:p w14:paraId="2F2B2F5F">
            <w:pPr>
              <w:autoSpaceDE w:val="0"/>
              <w:autoSpaceDN w:val="0"/>
              <w:adjustRightInd w:val="0"/>
              <w:rPr>
                <w:rFonts w:ascii="Times New Roman CYR" w:hAnsi="Times New Roman CYR" w:cs="Times New Roman CYR"/>
                <w:sz w:val="20"/>
                <w:szCs w:val="20"/>
              </w:rPr>
            </w:pPr>
            <w:r>
              <w:rPr>
                <w:rFonts w:ascii="Times New Roman CYR" w:hAnsi="Times New Roman CYR" w:cs="Times New Roman CYR"/>
                <w:sz w:val="20"/>
                <w:szCs w:val="20"/>
              </w:rPr>
              <w:t>Организация-получатель:</w:t>
            </w:r>
          </w:p>
          <w:p w14:paraId="15E9A300">
            <w:pPr>
              <w:autoSpaceDE w:val="0"/>
              <w:autoSpaceDN w:val="0"/>
              <w:adjustRightInd w:val="0"/>
              <w:rPr>
                <w:rFonts w:ascii="Times New Roman CYR" w:hAnsi="Times New Roman CYR" w:cs="Times New Roman CYR"/>
                <w:sz w:val="20"/>
                <w:szCs w:val="20"/>
              </w:rPr>
            </w:pPr>
            <w:r>
              <w:rPr>
                <w:rFonts w:ascii="Times New Roman CYR" w:hAnsi="Times New Roman CYR" w:cs="Times New Roman CYR"/>
                <w:sz w:val="20"/>
                <w:szCs w:val="20"/>
              </w:rPr>
              <w:t xml:space="preserve">Адрес: </w:t>
            </w:r>
          </w:p>
          <w:p w14:paraId="42CB0F1B">
            <w:pPr>
              <w:autoSpaceDE w:val="0"/>
              <w:autoSpaceDN w:val="0"/>
              <w:adjustRightInd w:val="0"/>
              <w:rPr>
                <w:rFonts w:cs="Calibri"/>
              </w:rPr>
            </w:pPr>
          </w:p>
          <w:p w14:paraId="712B0F5F">
            <w:pPr>
              <w:autoSpaceDE w:val="0"/>
              <w:autoSpaceDN w:val="0"/>
              <w:adjustRightInd w:val="0"/>
              <w:rPr>
                <w:rFonts w:ascii="Times New Roman CYR" w:hAnsi="Times New Roman CYR" w:cs="Times New Roman CYR"/>
                <w:sz w:val="20"/>
                <w:szCs w:val="20"/>
              </w:rPr>
            </w:pPr>
            <w:r>
              <w:rPr>
                <w:rFonts w:ascii="Times New Roman CYR" w:hAnsi="Times New Roman CYR" w:cs="Times New Roman CYR"/>
                <w:sz w:val="20"/>
                <w:szCs w:val="20"/>
              </w:rPr>
              <w:t xml:space="preserve">Количество дел : </w:t>
            </w:r>
          </w:p>
          <w:p w14:paraId="5CF2EB27">
            <w:pPr>
              <w:autoSpaceDE w:val="0"/>
              <w:autoSpaceDN w:val="0"/>
              <w:adjustRightInd w:val="0"/>
              <w:rPr>
                <w:rFonts w:cs="Calibri"/>
              </w:rPr>
            </w:pPr>
          </w:p>
        </w:tc>
        <w:tc>
          <w:tcPr>
            <w:tcW w:w="3942" w:type="dxa"/>
            <w:tcBorders>
              <w:top w:val="single" w:color="000000" w:sz="2" w:space="0"/>
              <w:left w:val="single" w:color="000000" w:sz="2" w:space="0"/>
              <w:bottom w:val="single" w:color="000000" w:sz="2" w:space="0"/>
              <w:right w:val="single" w:color="000000" w:sz="2" w:space="0"/>
            </w:tcBorders>
            <w:shd w:val="clear" w:color="000000" w:fill="FFFFFF"/>
          </w:tcPr>
          <w:p w14:paraId="0F452EFA">
            <w:pPr>
              <w:autoSpaceDE w:val="0"/>
              <w:autoSpaceDN w:val="0"/>
              <w:adjustRightInd w:val="0"/>
              <w:jc w:val="center"/>
              <w:rPr>
                <w:rFonts w:cs="Calibri"/>
              </w:rPr>
            </w:pPr>
            <w:r>
              <w:rPr>
                <w:rFonts w:cs="Calibri"/>
              </w:rPr>
              <w:drawing>
                <wp:inline distT="0" distB="0" distL="0" distR="0">
                  <wp:extent cx="2232660" cy="1258570"/>
                  <wp:effectExtent l="19050" t="0" r="0" b="0"/>
                  <wp:docPr id="1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5"/>
                          <pic:cNvPicPr>
                            <a:picLocks noChangeAspect="1" noChangeArrowheads="1"/>
                          </pic:cNvPicPr>
                        </pic:nvPicPr>
                        <pic:blipFill>
                          <a:blip r:embed="rId32"/>
                          <a:srcRect/>
                          <a:stretch>
                            <a:fillRect/>
                          </a:stretch>
                        </pic:blipFill>
                        <pic:spPr>
                          <a:xfrm>
                            <a:off x="0" y="0"/>
                            <a:ext cx="2232660" cy="1258570"/>
                          </a:xfrm>
                          <a:prstGeom prst="rect">
                            <a:avLst/>
                          </a:prstGeom>
                          <a:noFill/>
                          <a:ln w="9525">
                            <a:noFill/>
                            <a:miter lim="800000"/>
                            <a:headEnd/>
                            <a:tailEnd/>
                          </a:ln>
                        </pic:spPr>
                      </pic:pic>
                    </a:graphicData>
                  </a:graphic>
                </wp:inline>
              </w:drawing>
            </w:r>
          </w:p>
        </w:tc>
      </w:tr>
    </w:tbl>
    <w:p w14:paraId="6E736BEE">
      <w:pPr>
        <w:autoSpaceDE w:val="0"/>
        <w:autoSpaceDN w:val="0"/>
        <w:adjustRightInd w:val="0"/>
        <w:jc w:val="center"/>
        <w:rPr>
          <w:rFonts w:ascii="Times New Roman CYR" w:hAnsi="Times New Roman CYR" w:cs="Times New Roman CYR"/>
          <w:b/>
          <w:bCs/>
        </w:rPr>
      </w:pPr>
      <w:r>
        <w:rPr>
          <w:rFonts w:ascii="Times New Roman CYR" w:hAnsi="Times New Roman CYR" w:cs="Times New Roman CYR"/>
          <w:b/>
          <w:bCs/>
        </w:rPr>
        <w:t xml:space="preserve">Реестр передачи дел № ______ от </w:t>
      </w:r>
      <w:r>
        <w:rPr>
          <w:b/>
          <w:bCs/>
        </w:rPr>
        <w:t>«___» _______ 20__</w:t>
      </w:r>
      <w:r>
        <w:rPr>
          <w:rFonts w:ascii="Times New Roman CYR" w:hAnsi="Times New Roman CYR" w:cs="Times New Roman CYR"/>
          <w:b/>
          <w:bCs/>
        </w:rPr>
        <w:t>г.</w:t>
      </w:r>
    </w:p>
    <w:p w14:paraId="0DB01CC0">
      <w:pPr>
        <w:autoSpaceDE w:val="0"/>
        <w:autoSpaceDN w:val="0"/>
        <w:adjustRightInd w:val="0"/>
        <w:jc w:val="center"/>
        <w:rPr>
          <w:rFonts w:cs="Calibri"/>
        </w:rPr>
      </w:pPr>
    </w:p>
    <w:tbl>
      <w:tblPr>
        <w:tblStyle w:val="6"/>
        <w:tblW w:w="10206" w:type="dxa"/>
        <w:tblInd w:w="0" w:type="dxa"/>
        <w:tblLayout w:type="fixed"/>
        <w:tblCellMar>
          <w:top w:w="0" w:type="dxa"/>
          <w:left w:w="55" w:type="dxa"/>
          <w:bottom w:w="0" w:type="dxa"/>
          <w:right w:w="55" w:type="dxa"/>
        </w:tblCellMar>
      </w:tblPr>
      <w:tblGrid>
        <w:gridCol w:w="331"/>
        <w:gridCol w:w="886"/>
        <w:gridCol w:w="1727"/>
        <w:gridCol w:w="4284"/>
        <w:gridCol w:w="947"/>
        <w:gridCol w:w="741"/>
        <w:gridCol w:w="1290"/>
      </w:tblGrid>
      <w:tr w14:paraId="7E767AB3">
        <w:tblPrEx>
          <w:tblCellMar>
            <w:top w:w="0" w:type="dxa"/>
            <w:left w:w="55" w:type="dxa"/>
            <w:bottom w:w="0" w:type="dxa"/>
            <w:right w:w="55" w:type="dxa"/>
          </w:tblCellMar>
        </w:tblPrEx>
        <w:trPr>
          <w:trHeight w:val="1" w:hRule="atLeast"/>
        </w:trPr>
        <w:tc>
          <w:tcPr>
            <w:tcW w:w="331" w:type="dxa"/>
            <w:tcBorders>
              <w:top w:val="single" w:color="000000" w:sz="2" w:space="0"/>
              <w:left w:val="single" w:color="000000" w:sz="2" w:space="0"/>
              <w:bottom w:val="single" w:color="000000" w:sz="2" w:space="0"/>
              <w:right w:val="single" w:color="000000" w:sz="2" w:space="0"/>
            </w:tcBorders>
            <w:shd w:val="clear" w:color="000000" w:fill="auto"/>
          </w:tcPr>
          <w:p w14:paraId="20995FFC">
            <w:pPr>
              <w:autoSpaceDE w:val="0"/>
              <w:autoSpaceDN w:val="0"/>
              <w:adjustRightInd w:val="0"/>
              <w:jc w:val="center"/>
              <w:rPr>
                <w:rFonts w:cs="Calibri"/>
              </w:rPr>
            </w:pPr>
            <w:r>
              <w:rPr>
                <w:sz w:val="18"/>
                <w:szCs w:val="18"/>
              </w:rPr>
              <w:t xml:space="preserve">№ </w:t>
            </w:r>
          </w:p>
        </w:tc>
        <w:tc>
          <w:tcPr>
            <w:tcW w:w="886" w:type="dxa"/>
            <w:tcBorders>
              <w:top w:val="single" w:color="000000" w:sz="2" w:space="0"/>
              <w:left w:val="single" w:color="000000" w:sz="2" w:space="0"/>
              <w:bottom w:val="single" w:color="000000" w:sz="2" w:space="0"/>
              <w:right w:val="single" w:color="000000" w:sz="2" w:space="0"/>
            </w:tcBorders>
            <w:shd w:val="clear" w:color="000000" w:fill="auto"/>
          </w:tcPr>
          <w:p w14:paraId="437B92D1">
            <w:pPr>
              <w:autoSpaceDE w:val="0"/>
              <w:autoSpaceDN w:val="0"/>
              <w:adjustRightInd w:val="0"/>
              <w:jc w:val="center"/>
              <w:rPr>
                <w:rFonts w:ascii="Times New Roman CYR" w:hAnsi="Times New Roman CYR" w:cs="Times New Roman CYR"/>
                <w:sz w:val="18"/>
                <w:szCs w:val="18"/>
              </w:rPr>
            </w:pPr>
            <w:r>
              <w:rPr>
                <w:sz w:val="18"/>
                <w:szCs w:val="18"/>
              </w:rPr>
              <w:t xml:space="preserve">№ </w:t>
            </w:r>
            <w:r>
              <w:rPr>
                <w:rFonts w:ascii="Times New Roman CYR" w:hAnsi="Times New Roman CYR" w:cs="Times New Roman CYR"/>
                <w:sz w:val="18"/>
                <w:szCs w:val="18"/>
              </w:rPr>
              <w:t>дела</w:t>
            </w:r>
          </w:p>
          <w:p w14:paraId="19BDD537">
            <w:pPr>
              <w:autoSpaceDE w:val="0"/>
              <w:autoSpaceDN w:val="0"/>
              <w:adjustRightInd w:val="0"/>
              <w:jc w:val="center"/>
              <w:rPr>
                <w:rFonts w:cs="Calibri"/>
              </w:rPr>
            </w:pPr>
            <w:r>
              <w:rPr>
                <w:rFonts w:ascii="Times New Roman CYR" w:hAnsi="Times New Roman CYR" w:cs="Times New Roman CYR"/>
                <w:sz w:val="18"/>
                <w:szCs w:val="18"/>
              </w:rPr>
              <w:t xml:space="preserve">в ИИС МФЦ </w:t>
            </w:r>
          </w:p>
        </w:tc>
        <w:tc>
          <w:tcPr>
            <w:tcW w:w="1727" w:type="dxa"/>
            <w:tcBorders>
              <w:top w:val="single" w:color="000000" w:sz="2" w:space="0"/>
              <w:left w:val="single" w:color="000000" w:sz="2" w:space="0"/>
              <w:bottom w:val="single" w:color="000000" w:sz="2" w:space="0"/>
              <w:right w:val="single" w:color="000000" w:sz="2" w:space="0"/>
            </w:tcBorders>
            <w:shd w:val="clear" w:color="000000" w:fill="auto"/>
          </w:tcPr>
          <w:p w14:paraId="6C2FB79D">
            <w:pPr>
              <w:autoSpaceDE w:val="0"/>
              <w:autoSpaceDN w:val="0"/>
              <w:adjustRightInd w:val="0"/>
              <w:jc w:val="center"/>
              <w:rPr>
                <w:rFonts w:cs="Calibri"/>
              </w:rPr>
            </w:pPr>
            <w:r>
              <w:rPr>
                <w:rFonts w:ascii="Times New Roman CYR" w:hAnsi="Times New Roman CYR" w:cs="Times New Roman CYR"/>
                <w:sz w:val="18"/>
                <w:szCs w:val="18"/>
              </w:rPr>
              <w:t xml:space="preserve">Ф.И.О. заявителя </w:t>
            </w:r>
          </w:p>
        </w:tc>
        <w:tc>
          <w:tcPr>
            <w:tcW w:w="4284" w:type="dxa"/>
            <w:tcBorders>
              <w:top w:val="single" w:color="000000" w:sz="2" w:space="0"/>
              <w:left w:val="single" w:color="000000" w:sz="2" w:space="0"/>
              <w:bottom w:val="single" w:color="000000" w:sz="2" w:space="0"/>
              <w:right w:val="single" w:color="000000" w:sz="2" w:space="0"/>
            </w:tcBorders>
            <w:shd w:val="clear" w:color="000000" w:fill="auto"/>
          </w:tcPr>
          <w:p w14:paraId="58986DE5">
            <w:pPr>
              <w:autoSpaceDE w:val="0"/>
              <w:autoSpaceDN w:val="0"/>
              <w:adjustRightInd w:val="0"/>
              <w:jc w:val="center"/>
              <w:rPr>
                <w:rFonts w:cs="Calibri"/>
              </w:rPr>
            </w:pPr>
            <w:r>
              <w:rPr>
                <w:rFonts w:ascii="Times New Roman CYR" w:hAnsi="Times New Roman CYR" w:cs="Times New Roman CYR"/>
                <w:sz w:val="18"/>
                <w:szCs w:val="18"/>
              </w:rPr>
              <w:t>Наименование государственной (муниципальной) услуги</w:t>
            </w:r>
          </w:p>
        </w:tc>
        <w:tc>
          <w:tcPr>
            <w:tcW w:w="947" w:type="dxa"/>
            <w:tcBorders>
              <w:top w:val="single" w:color="000000" w:sz="2" w:space="0"/>
              <w:left w:val="single" w:color="000000" w:sz="2" w:space="0"/>
              <w:bottom w:val="single" w:color="000000" w:sz="2" w:space="0"/>
              <w:right w:val="single" w:color="000000" w:sz="2" w:space="0"/>
            </w:tcBorders>
            <w:shd w:val="clear" w:color="000000" w:fill="auto"/>
          </w:tcPr>
          <w:p w14:paraId="3E9CF6B9">
            <w:pPr>
              <w:autoSpaceDE w:val="0"/>
              <w:autoSpaceDN w:val="0"/>
              <w:adjustRightInd w:val="0"/>
              <w:jc w:val="center"/>
              <w:rPr>
                <w:rFonts w:ascii="Times New Roman CYR" w:hAnsi="Times New Roman CYR" w:cs="Times New Roman CYR"/>
                <w:sz w:val="18"/>
                <w:szCs w:val="18"/>
              </w:rPr>
            </w:pPr>
            <w:r>
              <w:rPr>
                <w:rFonts w:ascii="Times New Roman CYR" w:hAnsi="Times New Roman CYR" w:cs="Times New Roman CYR"/>
                <w:sz w:val="18"/>
                <w:szCs w:val="18"/>
              </w:rPr>
              <w:t xml:space="preserve">Дата </w:t>
            </w:r>
          </w:p>
          <w:p w14:paraId="6DA89C2D">
            <w:pPr>
              <w:autoSpaceDE w:val="0"/>
              <w:autoSpaceDN w:val="0"/>
              <w:adjustRightInd w:val="0"/>
              <w:jc w:val="center"/>
              <w:rPr>
                <w:rFonts w:ascii="Times New Roman CYR" w:hAnsi="Times New Roman CYR" w:cs="Times New Roman CYR"/>
                <w:sz w:val="18"/>
                <w:szCs w:val="18"/>
              </w:rPr>
            </w:pPr>
            <w:r>
              <w:rPr>
                <w:rFonts w:ascii="Times New Roman CYR" w:hAnsi="Times New Roman CYR" w:cs="Times New Roman CYR"/>
                <w:sz w:val="18"/>
                <w:szCs w:val="18"/>
              </w:rPr>
              <w:t xml:space="preserve">приема </w:t>
            </w:r>
          </w:p>
          <w:p w14:paraId="28A6525E">
            <w:pPr>
              <w:autoSpaceDE w:val="0"/>
              <w:autoSpaceDN w:val="0"/>
              <w:adjustRightInd w:val="0"/>
              <w:jc w:val="center"/>
              <w:rPr>
                <w:rFonts w:cs="Calibri"/>
              </w:rPr>
            </w:pPr>
            <w:r>
              <w:rPr>
                <w:rFonts w:ascii="Times New Roman CYR" w:hAnsi="Times New Roman CYR" w:cs="Times New Roman CYR"/>
                <w:sz w:val="18"/>
                <w:szCs w:val="18"/>
              </w:rPr>
              <w:t>дела</w:t>
            </w:r>
          </w:p>
        </w:tc>
        <w:tc>
          <w:tcPr>
            <w:tcW w:w="741" w:type="dxa"/>
            <w:tcBorders>
              <w:top w:val="single" w:color="000000" w:sz="2" w:space="0"/>
              <w:left w:val="single" w:color="000000" w:sz="2" w:space="0"/>
              <w:bottom w:val="single" w:color="000000" w:sz="2" w:space="0"/>
              <w:right w:val="single" w:color="000000" w:sz="2" w:space="0"/>
            </w:tcBorders>
            <w:shd w:val="clear" w:color="000000" w:fill="auto"/>
          </w:tcPr>
          <w:p w14:paraId="3126E363">
            <w:pPr>
              <w:autoSpaceDE w:val="0"/>
              <w:autoSpaceDN w:val="0"/>
              <w:adjustRightInd w:val="0"/>
              <w:jc w:val="center"/>
              <w:rPr>
                <w:rFonts w:ascii="Times New Roman CYR" w:hAnsi="Times New Roman CYR" w:cs="Times New Roman CYR"/>
                <w:sz w:val="18"/>
                <w:szCs w:val="18"/>
              </w:rPr>
            </w:pPr>
            <w:r>
              <w:rPr>
                <w:rFonts w:ascii="Times New Roman CYR" w:hAnsi="Times New Roman CYR" w:cs="Times New Roman CYR"/>
                <w:sz w:val="18"/>
                <w:szCs w:val="18"/>
              </w:rPr>
              <w:t>Кол-во</w:t>
            </w:r>
          </w:p>
          <w:p w14:paraId="0574F5C2">
            <w:pPr>
              <w:autoSpaceDE w:val="0"/>
              <w:autoSpaceDN w:val="0"/>
              <w:adjustRightInd w:val="0"/>
              <w:jc w:val="center"/>
              <w:rPr>
                <w:rFonts w:cs="Calibri"/>
              </w:rPr>
            </w:pPr>
            <w:r>
              <w:rPr>
                <w:rFonts w:ascii="Times New Roman CYR" w:hAnsi="Times New Roman CYR" w:cs="Times New Roman CYR"/>
                <w:sz w:val="18"/>
                <w:szCs w:val="18"/>
              </w:rPr>
              <w:t xml:space="preserve">документов в деле </w:t>
            </w:r>
          </w:p>
        </w:tc>
        <w:tc>
          <w:tcPr>
            <w:tcW w:w="1290" w:type="dxa"/>
            <w:tcBorders>
              <w:top w:val="single" w:color="000000" w:sz="2" w:space="0"/>
              <w:left w:val="single" w:color="000000" w:sz="2" w:space="0"/>
              <w:bottom w:val="single" w:color="000000" w:sz="2" w:space="0"/>
              <w:right w:val="single" w:color="000000" w:sz="2" w:space="0"/>
            </w:tcBorders>
            <w:shd w:val="clear" w:color="000000" w:fill="auto"/>
          </w:tcPr>
          <w:p w14:paraId="1AEB608F">
            <w:pPr>
              <w:autoSpaceDE w:val="0"/>
              <w:autoSpaceDN w:val="0"/>
              <w:adjustRightInd w:val="0"/>
              <w:jc w:val="center"/>
              <w:rPr>
                <w:rFonts w:cs="Calibri"/>
              </w:rPr>
            </w:pPr>
            <w:r>
              <w:rPr>
                <w:rFonts w:ascii="Times New Roman CYR" w:hAnsi="Times New Roman CYR" w:cs="Times New Roman CYR"/>
                <w:sz w:val="18"/>
                <w:szCs w:val="18"/>
              </w:rPr>
              <w:t>Примечание</w:t>
            </w:r>
          </w:p>
        </w:tc>
      </w:tr>
      <w:tr w14:paraId="1B40E478">
        <w:tblPrEx>
          <w:tblCellMar>
            <w:top w:w="0" w:type="dxa"/>
            <w:left w:w="55" w:type="dxa"/>
            <w:bottom w:w="0" w:type="dxa"/>
            <w:right w:w="55" w:type="dxa"/>
          </w:tblCellMar>
        </w:tblPrEx>
        <w:trPr>
          <w:trHeight w:val="1" w:hRule="atLeast"/>
        </w:trPr>
        <w:tc>
          <w:tcPr>
            <w:tcW w:w="331" w:type="dxa"/>
            <w:tcBorders>
              <w:top w:val="single" w:color="000000" w:sz="2" w:space="0"/>
              <w:left w:val="single" w:color="000000" w:sz="2" w:space="0"/>
              <w:bottom w:val="single" w:color="000000" w:sz="2" w:space="0"/>
              <w:right w:val="single" w:color="000000" w:sz="2" w:space="0"/>
            </w:tcBorders>
            <w:shd w:val="clear" w:color="000000" w:fill="auto"/>
          </w:tcPr>
          <w:p w14:paraId="28A5E02D">
            <w:pPr>
              <w:autoSpaceDE w:val="0"/>
              <w:autoSpaceDN w:val="0"/>
              <w:adjustRightInd w:val="0"/>
              <w:jc w:val="center"/>
              <w:rPr>
                <w:rFonts w:cs="Calibri"/>
              </w:rPr>
            </w:pPr>
          </w:p>
        </w:tc>
        <w:tc>
          <w:tcPr>
            <w:tcW w:w="886" w:type="dxa"/>
            <w:tcBorders>
              <w:top w:val="single" w:color="000000" w:sz="2" w:space="0"/>
              <w:left w:val="single" w:color="000000" w:sz="2" w:space="0"/>
              <w:bottom w:val="single" w:color="000000" w:sz="2" w:space="0"/>
              <w:right w:val="single" w:color="000000" w:sz="2" w:space="0"/>
            </w:tcBorders>
            <w:shd w:val="clear" w:color="000000" w:fill="auto"/>
          </w:tcPr>
          <w:p w14:paraId="2F06B4B2">
            <w:pPr>
              <w:autoSpaceDE w:val="0"/>
              <w:autoSpaceDN w:val="0"/>
              <w:adjustRightInd w:val="0"/>
              <w:jc w:val="center"/>
              <w:rPr>
                <w:rFonts w:cs="Calibri"/>
              </w:rPr>
            </w:pPr>
          </w:p>
        </w:tc>
        <w:tc>
          <w:tcPr>
            <w:tcW w:w="1727" w:type="dxa"/>
            <w:tcBorders>
              <w:top w:val="single" w:color="000000" w:sz="2" w:space="0"/>
              <w:left w:val="single" w:color="000000" w:sz="2" w:space="0"/>
              <w:bottom w:val="single" w:color="000000" w:sz="2" w:space="0"/>
              <w:right w:val="single" w:color="000000" w:sz="2" w:space="0"/>
            </w:tcBorders>
            <w:shd w:val="clear" w:color="000000" w:fill="auto"/>
          </w:tcPr>
          <w:p w14:paraId="678013F9">
            <w:pPr>
              <w:autoSpaceDE w:val="0"/>
              <w:autoSpaceDN w:val="0"/>
              <w:adjustRightInd w:val="0"/>
              <w:rPr>
                <w:rFonts w:cs="Calibri"/>
              </w:rPr>
            </w:pPr>
          </w:p>
        </w:tc>
        <w:tc>
          <w:tcPr>
            <w:tcW w:w="4284" w:type="dxa"/>
            <w:tcBorders>
              <w:top w:val="single" w:color="000000" w:sz="2" w:space="0"/>
              <w:left w:val="single" w:color="000000" w:sz="2" w:space="0"/>
              <w:bottom w:val="single" w:color="000000" w:sz="2" w:space="0"/>
              <w:right w:val="single" w:color="000000" w:sz="2" w:space="0"/>
            </w:tcBorders>
            <w:shd w:val="clear" w:color="000000" w:fill="auto"/>
          </w:tcPr>
          <w:p w14:paraId="5DDA7CFC">
            <w:pPr>
              <w:autoSpaceDE w:val="0"/>
              <w:autoSpaceDN w:val="0"/>
              <w:adjustRightInd w:val="0"/>
              <w:rPr>
                <w:rFonts w:cs="Calibri"/>
              </w:rPr>
            </w:pPr>
          </w:p>
        </w:tc>
        <w:tc>
          <w:tcPr>
            <w:tcW w:w="947" w:type="dxa"/>
            <w:tcBorders>
              <w:top w:val="single" w:color="000000" w:sz="2" w:space="0"/>
              <w:left w:val="single" w:color="000000" w:sz="2" w:space="0"/>
              <w:bottom w:val="single" w:color="000000" w:sz="2" w:space="0"/>
              <w:right w:val="single" w:color="000000" w:sz="2" w:space="0"/>
            </w:tcBorders>
            <w:shd w:val="clear" w:color="000000" w:fill="auto"/>
          </w:tcPr>
          <w:p w14:paraId="1CA6C620">
            <w:pPr>
              <w:autoSpaceDE w:val="0"/>
              <w:autoSpaceDN w:val="0"/>
              <w:adjustRightInd w:val="0"/>
              <w:jc w:val="center"/>
              <w:rPr>
                <w:rFonts w:cs="Calibri"/>
              </w:rPr>
            </w:pPr>
          </w:p>
        </w:tc>
        <w:tc>
          <w:tcPr>
            <w:tcW w:w="741" w:type="dxa"/>
            <w:tcBorders>
              <w:top w:val="single" w:color="000000" w:sz="2" w:space="0"/>
              <w:left w:val="single" w:color="000000" w:sz="2" w:space="0"/>
              <w:bottom w:val="single" w:color="000000" w:sz="2" w:space="0"/>
              <w:right w:val="single" w:color="000000" w:sz="2" w:space="0"/>
            </w:tcBorders>
            <w:shd w:val="clear" w:color="000000" w:fill="auto"/>
          </w:tcPr>
          <w:p w14:paraId="04B92B54">
            <w:pPr>
              <w:autoSpaceDE w:val="0"/>
              <w:autoSpaceDN w:val="0"/>
              <w:adjustRightInd w:val="0"/>
              <w:jc w:val="center"/>
              <w:rPr>
                <w:rFonts w:cs="Calibri"/>
              </w:rPr>
            </w:pPr>
          </w:p>
        </w:tc>
        <w:tc>
          <w:tcPr>
            <w:tcW w:w="1290" w:type="dxa"/>
            <w:tcBorders>
              <w:top w:val="single" w:color="000000" w:sz="2" w:space="0"/>
              <w:left w:val="single" w:color="000000" w:sz="2" w:space="0"/>
              <w:bottom w:val="single" w:color="000000" w:sz="2" w:space="0"/>
              <w:right w:val="single" w:color="000000" w:sz="2" w:space="0"/>
            </w:tcBorders>
            <w:shd w:val="clear" w:color="000000" w:fill="auto"/>
          </w:tcPr>
          <w:p w14:paraId="0BE4DD4F">
            <w:pPr>
              <w:autoSpaceDE w:val="0"/>
              <w:autoSpaceDN w:val="0"/>
              <w:adjustRightInd w:val="0"/>
              <w:rPr>
                <w:rFonts w:cs="Calibri"/>
              </w:rPr>
            </w:pPr>
          </w:p>
        </w:tc>
      </w:tr>
      <w:tr w14:paraId="5B643D21">
        <w:tblPrEx>
          <w:tblCellMar>
            <w:top w:w="0" w:type="dxa"/>
            <w:left w:w="55" w:type="dxa"/>
            <w:bottom w:w="0" w:type="dxa"/>
            <w:right w:w="55" w:type="dxa"/>
          </w:tblCellMar>
        </w:tblPrEx>
        <w:trPr>
          <w:trHeight w:val="1" w:hRule="atLeast"/>
        </w:trPr>
        <w:tc>
          <w:tcPr>
            <w:tcW w:w="331" w:type="dxa"/>
            <w:tcBorders>
              <w:top w:val="single" w:color="000000" w:sz="2" w:space="0"/>
              <w:left w:val="single" w:color="000000" w:sz="2" w:space="0"/>
              <w:bottom w:val="single" w:color="000000" w:sz="2" w:space="0"/>
              <w:right w:val="single" w:color="000000" w:sz="2" w:space="0"/>
            </w:tcBorders>
            <w:shd w:val="clear" w:color="000000" w:fill="auto"/>
          </w:tcPr>
          <w:p w14:paraId="54CE2344">
            <w:pPr>
              <w:autoSpaceDE w:val="0"/>
              <w:autoSpaceDN w:val="0"/>
              <w:adjustRightInd w:val="0"/>
              <w:jc w:val="center"/>
              <w:rPr>
                <w:rFonts w:cs="Calibri"/>
              </w:rPr>
            </w:pPr>
          </w:p>
        </w:tc>
        <w:tc>
          <w:tcPr>
            <w:tcW w:w="886" w:type="dxa"/>
            <w:tcBorders>
              <w:top w:val="single" w:color="000000" w:sz="2" w:space="0"/>
              <w:left w:val="single" w:color="000000" w:sz="2" w:space="0"/>
              <w:bottom w:val="single" w:color="000000" w:sz="2" w:space="0"/>
              <w:right w:val="single" w:color="000000" w:sz="2" w:space="0"/>
            </w:tcBorders>
            <w:shd w:val="clear" w:color="000000" w:fill="auto"/>
          </w:tcPr>
          <w:p w14:paraId="584A9137">
            <w:pPr>
              <w:autoSpaceDE w:val="0"/>
              <w:autoSpaceDN w:val="0"/>
              <w:adjustRightInd w:val="0"/>
              <w:jc w:val="center"/>
              <w:rPr>
                <w:rFonts w:cs="Calibri"/>
              </w:rPr>
            </w:pPr>
          </w:p>
        </w:tc>
        <w:tc>
          <w:tcPr>
            <w:tcW w:w="1727" w:type="dxa"/>
            <w:tcBorders>
              <w:top w:val="single" w:color="000000" w:sz="2" w:space="0"/>
              <w:left w:val="single" w:color="000000" w:sz="2" w:space="0"/>
              <w:bottom w:val="single" w:color="000000" w:sz="2" w:space="0"/>
              <w:right w:val="single" w:color="000000" w:sz="2" w:space="0"/>
            </w:tcBorders>
            <w:shd w:val="clear" w:color="000000" w:fill="auto"/>
          </w:tcPr>
          <w:p w14:paraId="5CE251D3">
            <w:pPr>
              <w:autoSpaceDE w:val="0"/>
              <w:autoSpaceDN w:val="0"/>
              <w:adjustRightInd w:val="0"/>
              <w:rPr>
                <w:rFonts w:cs="Calibri"/>
              </w:rPr>
            </w:pPr>
          </w:p>
        </w:tc>
        <w:tc>
          <w:tcPr>
            <w:tcW w:w="4284" w:type="dxa"/>
            <w:tcBorders>
              <w:top w:val="single" w:color="000000" w:sz="2" w:space="0"/>
              <w:left w:val="single" w:color="000000" w:sz="2" w:space="0"/>
              <w:bottom w:val="single" w:color="000000" w:sz="2" w:space="0"/>
              <w:right w:val="single" w:color="000000" w:sz="2" w:space="0"/>
            </w:tcBorders>
            <w:shd w:val="clear" w:color="000000" w:fill="auto"/>
          </w:tcPr>
          <w:p w14:paraId="0CD2D88B">
            <w:pPr>
              <w:autoSpaceDE w:val="0"/>
              <w:autoSpaceDN w:val="0"/>
              <w:adjustRightInd w:val="0"/>
              <w:rPr>
                <w:rFonts w:cs="Calibri"/>
              </w:rPr>
            </w:pPr>
          </w:p>
        </w:tc>
        <w:tc>
          <w:tcPr>
            <w:tcW w:w="947" w:type="dxa"/>
            <w:tcBorders>
              <w:top w:val="single" w:color="000000" w:sz="2" w:space="0"/>
              <w:left w:val="single" w:color="000000" w:sz="2" w:space="0"/>
              <w:bottom w:val="single" w:color="000000" w:sz="2" w:space="0"/>
              <w:right w:val="single" w:color="000000" w:sz="2" w:space="0"/>
            </w:tcBorders>
            <w:shd w:val="clear" w:color="000000" w:fill="auto"/>
          </w:tcPr>
          <w:p w14:paraId="0A266B1D">
            <w:pPr>
              <w:autoSpaceDE w:val="0"/>
              <w:autoSpaceDN w:val="0"/>
              <w:adjustRightInd w:val="0"/>
              <w:jc w:val="center"/>
              <w:rPr>
                <w:rFonts w:cs="Calibri"/>
              </w:rPr>
            </w:pPr>
          </w:p>
        </w:tc>
        <w:tc>
          <w:tcPr>
            <w:tcW w:w="741" w:type="dxa"/>
            <w:tcBorders>
              <w:top w:val="single" w:color="000000" w:sz="2" w:space="0"/>
              <w:left w:val="single" w:color="000000" w:sz="2" w:space="0"/>
              <w:bottom w:val="single" w:color="000000" w:sz="2" w:space="0"/>
              <w:right w:val="single" w:color="000000" w:sz="2" w:space="0"/>
            </w:tcBorders>
            <w:shd w:val="clear" w:color="000000" w:fill="auto"/>
          </w:tcPr>
          <w:p w14:paraId="501D9E52">
            <w:pPr>
              <w:autoSpaceDE w:val="0"/>
              <w:autoSpaceDN w:val="0"/>
              <w:adjustRightInd w:val="0"/>
              <w:jc w:val="center"/>
              <w:rPr>
                <w:rFonts w:cs="Calibri"/>
              </w:rPr>
            </w:pPr>
          </w:p>
        </w:tc>
        <w:tc>
          <w:tcPr>
            <w:tcW w:w="1290" w:type="dxa"/>
            <w:tcBorders>
              <w:top w:val="single" w:color="000000" w:sz="2" w:space="0"/>
              <w:left w:val="single" w:color="000000" w:sz="2" w:space="0"/>
              <w:bottom w:val="single" w:color="000000" w:sz="2" w:space="0"/>
              <w:right w:val="single" w:color="000000" w:sz="2" w:space="0"/>
            </w:tcBorders>
            <w:shd w:val="clear" w:color="000000" w:fill="auto"/>
          </w:tcPr>
          <w:p w14:paraId="0BED4C82">
            <w:pPr>
              <w:autoSpaceDE w:val="0"/>
              <w:autoSpaceDN w:val="0"/>
              <w:adjustRightInd w:val="0"/>
              <w:rPr>
                <w:rFonts w:cs="Calibri"/>
              </w:rPr>
            </w:pPr>
          </w:p>
        </w:tc>
      </w:tr>
      <w:tr w14:paraId="3FE78BE9">
        <w:tblPrEx>
          <w:tblCellMar>
            <w:top w:w="0" w:type="dxa"/>
            <w:left w:w="55" w:type="dxa"/>
            <w:bottom w:w="0" w:type="dxa"/>
            <w:right w:w="55" w:type="dxa"/>
          </w:tblCellMar>
        </w:tblPrEx>
        <w:trPr>
          <w:trHeight w:val="1" w:hRule="atLeast"/>
        </w:trPr>
        <w:tc>
          <w:tcPr>
            <w:tcW w:w="331" w:type="dxa"/>
            <w:tcBorders>
              <w:top w:val="single" w:color="000000" w:sz="2" w:space="0"/>
              <w:left w:val="single" w:color="000000" w:sz="2" w:space="0"/>
              <w:bottom w:val="single" w:color="000000" w:sz="2" w:space="0"/>
              <w:right w:val="single" w:color="000000" w:sz="2" w:space="0"/>
            </w:tcBorders>
            <w:shd w:val="clear" w:color="000000" w:fill="auto"/>
          </w:tcPr>
          <w:p w14:paraId="4C7BB94A">
            <w:pPr>
              <w:autoSpaceDE w:val="0"/>
              <w:autoSpaceDN w:val="0"/>
              <w:adjustRightInd w:val="0"/>
              <w:jc w:val="center"/>
              <w:rPr>
                <w:rFonts w:cs="Calibri"/>
              </w:rPr>
            </w:pPr>
          </w:p>
        </w:tc>
        <w:tc>
          <w:tcPr>
            <w:tcW w:w="886" w:type="dxa"/>
            <w:tcBorders>
              <w:top w:val="single" w:color="000000" w:sz="2" w:space="0"/>
              <w:left w:val="single" w:color="000000" w:sz="2" w:space="0"/>
              <w:bottom w:val="single" w:color="000000" w:sz="2" w:space="0"/>
              <w:right w:val="single" w:color="000000" w:sz="2" w:space="0"/>
            </w:tcBorders>
            <w:shd w:val="clear" w:color="000000" w:fill="auto"/>
          </w:tcPr>
          <w:p w14:paraId="2BA434AF">
            <w:pPr>
              <w:autoSpaceDE w:val="0"/>
              <w:autoSpaceDN w:val="0"/>
              <w:adjustRightInd w:val="0"/>
              <w:jc w:val="center"/>
              <w:rPr>
                <w:rFonts w:cs="Calibri"/>
              </w:rPr>
            </w:pPr>
          </w:p>
        </w:tc>
        <w:tc>
          <w:tcPr>
            <w:tcW w:w="1727" w:type="dxa"/>
            <w:tcBorders>
              <w:top w:val="single" w:color="000000" w:sz="2" w:space="0"/>
              <w:left w:val="single" w:color="000000" w:sz="2" w:space="0"/>
              <w:bottom w:val="single" w:color="000000" w:sz="2" w:space="0"/>
              <w:right w:val="single" w:color="000000" w:sz="2" w:space="0"/>
            </w:tcBorders>
            <w:shd w:val="clear" w:color="000000" w:fill="auto"/>
          </w:tcPr>
          <w:p w14:paraId="08C08185">
            <w:pPr>
              <w:autoSpaceDE w:val="0"/>
              <w:autoSpaceDN w:val="0"/>
              <w:adjustRightInd w:val="0"/>
              <w:rPr>
                <w:rFonts w:cs="Calibri"/>
              </w:rPr>
            </w:pPr>
          </w:p>
        </w:tc>
        <w:tc>
          <w:tcPr>
            <w:tcW w:w="4284" w:type="dxa"/>
            <w:tcBorders>
              <w:top w:val="single" w:color="000000" w:sz="2" w:space="0"/>
              <w:left w:val="single" w:color="000000" w:sz="2" w:space="0"/>
              <w:bottom w:val="single" w:color="000000" w:sz="2" w:space="0"/>
              <w:right w:val="single" w:color="000000" w:sz="2" w:space="0"/>
            </w:tcBorders>
            <w:shd w:val="clear" w:color="000000" w:fill="auto"/>
          </w:tcPr>
          <w:p w14:paraId="46247C18">
            <w:pPr>
              <w:autoSpaceDE w:val="0"/>
              <w:autoSpaceDN w:val="0"/>
              <w:adjustRightInd w:val="0"/>
              <w:rPr>
                <w:rFonts w:cs="Calibri"/>
              </w:rPr>
            </w:pPr>
          </w:p>
        </w:tc>
        <w:tc>
          <w:tcPr>
            <w:tcW w:w="947" w:type="dxa"/>
            <w:tcBorders>
              <w:top w:val="single" w:color="000000" w:sz="2" w:space="0"/>
              <w:left w:val="single" w:color="000000" w:sz="2" w:space="0"/>
              <w:bottom w:val="single" w:color="000000" w:sz="2" w:space="0"/>
              <w:right w:val="single" w:color="000000" w:sz="2" w:space="0"/>
            </w:tcBorders>
            <w:shd w:val="clear" w:color="000000" w:fill="auto"/>
          </w:tcPr>
          <w:p w14:paraId="4BECFF48">
            <w:pPr>
              <w:autoSpaceDE w:val="0"/>
              <w:autoSpaceDN w:val="0"/>
              <w:adjustRightInd w:val="0"/>
              <w:jc w:val="center"/>
              <w:rPr>
                <w:rFonts w:cs="Calibri"/>
              </w:rPr>
            </w:pPr>
          </w:p>
        </w:tc>
        <w:tc>
          <w:tcPr>
            <w:tcW w:w="741" w:type="dxa"/>
            <w:tcBorders>
              <w:top w:val="single" w:color="000000" w:sz="2" w:space="0"/>
              <w:left w:val="single" w:color="000000" w:sz="2" w:space="0"/>
              <w:bottom w:val="single" w:color="000000" w:sz="2" w:space="0"/>
              <w:right w:val="single" w:color="000000" w:sz="2" w:space="0"/>
            </w:tcBorders>
            <w:shd w:val="clear" w:color="000000" w:fill="auto"/>
          </w:tcPr>
          <w:p w14:paraId="3C3F5E5D">
            <w:pPr>
              <w:autoSpaceDE w:val="0"/>
              <w:autoSpaceDN w:val="0"/>
              <w:adjustRightInd w:val="0"/>
              <w:jc w:val="center"/>
              <w:rPr>
                <w:rFonts w:cs="Calibri"/>
              </w:rPr>
            </w:pPr>
          </w:p>
        </w:tc>
        <w:tc>
          <w:tcPr>
            <w:tcW w:w="1290" w:type="dxa"/>
            <w:tcBorders>
              <w:top w:val="single" w:color="000000" w:sz="2" w:space="0"/>
              <w:left w:val="single" w:color="000000" w:sz="2" w:space="0"/>
              <w:bottom w:val="single" w:color="000000" w:sz="2" w:space="0"/>
              <w:right w:val="single" w:color="000000" w:sz="2" w:space="0"/>
            </w:tcBorders>
            <w:shd w:val="clear" w:color="000000" w:fill="auto"/>
          </w:tcPr>
          <w:p w14:paraId="17A516E4">
            <w:pPr>
              <w:autoSpaceDE w:val="0"/>
              <w:autoSpaceDN w:val="0"/>
              <w:adjustRightInd w:val="0"/>
              <w:rPr>
                <w:rFonts w:cs="Calibri"/>
              </w:rPr>
            </w:pPr>
          </w:p>
        </w:tc>
      </w:tr>
    </w:tbl>
    <w:p w14:paraId="3566D848">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Реестр сформирован:</w:t>
      </w:r>
    </w:p>
    <w:tbl>
      <w:tblPr>
        <w:tblStyle w:val="6"/>
        <w:tblW w:w="10120" w:type="dxa"/>
        <w:tblInd w:w="3" w:type="dxa"/>
        <w:tblLayout w:type="fixed"/>
        <w:tblCellMar>
          <w:top w:w="0" w:type="dxa"/>
          <w:left w:w="0" w:type="dxa"/>
          <w:bottom w:w="0" w:type="dxa"/>
          <w:right w:w="0" w:type="dxa"/>
        </w:tblCellMar>
      </w:tblPr>
      <w:tblGrid>
        <w:gridCol w:w="1871"/>
        <w:gridCol w:w="2529"/>
        <w:gridCol w:w="3960"/>
        <w:gridCol w:w="1100"/>
        <w:gridCol w:w="660"/>
      </w:tblGrid>
      <w:tr w14:paraId="13D12AA6">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3C8DCD6E">
            <w:pPr>
              <w:autoSpaceDE w:val="0"/>
              <w:autoSpaceDN w:val="0"/>
              <w:adjustRightInd w:val="0"/>
              <w:jc w:val="center"/>
              <w:rPr>
                <w:rFonts w:cs="Calibri"/>
              </w:rPr>
            </w:pPr>
          </w:p>
        </w:tc>
        <w:tc>
          <w:tcPr>
            <w:tcW w:w="2529" w:type="dxa"/>
            <w:tcBorders>
              <w:top w:val="single" w:color="000000" w:sz="2" w:space="0"/>
              <w:left w:val="single" w:color="000000" w:sz="2" w:space="0"/>
              <w:bottom w:val="single" w:color="000000" w:sz="2" w:space="0"/>
              <w:right w:val="single" w:color="000000" w:sz="2" w:space="0"/>
            </w:tcBorders>
            <w:shd w:val="clear" w:color="000000" w:fill="FFFFFF"/>
          </w:tcPr>
          <w:p w14:paraId="05BE53E5">
            <w:pPr>
              <w:autoSpaceDE w:val="0"/>
              <w:autoSpaceDN w:val="0"/>
              <w:adjustRightInd w:val="0"/>
              <w:jc w:val="center"/>
              <w:rPr>
                <w:rFonts w:cs="Calibri"/>
              </w:rPr>
            </w:pPr>
          </w:p>
        </w:tc>
        <w:tc>
          <w:tcPr>
            <w:tcW w:w="3960" w:type="dxa"/>
            <w:tcBorders>
              <w:top w:val="single" w:color="000000" w:sz="2" w:space="0"/>
              <w:left w:val="single" w:color="000000" w:sz="2" w:space="0"/>
              <w:bottom w:val="single" w:color="000000" w:sz="2" w:space="0"/>
              <w:right w:val="single" w:color="000000" w:sz="2" w:space="0"/>
            </w:tcBorders>
            <w:shd w:val="clear" w:color="000000" w:fill="FFFFFF"/>
          </w:tcPr>
          <w:p w14:paraId="275B1594">
            <w:pPr>
              <w:autoSpaceDE w:val="0"/>
              <w:autoSpaceDN w:val="0"/>
              <w:adjustRightInd w:val="0"/>
              <w:jc w:val="center"/>
              <w:rPr>
                <w:rFonts w:cs="Calibri"/>
              </w:rPr>
            </w:pP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47128548">
            <w:pPr>
              <w:autoSpaceDE w:val="0"/>
              <w:autoSpaceDN w:val="0"/>
              <w:adjustRightInd w:val="0"/>
              <w:jc w:val="center"/>
              <w:rPr>
                <w:rFonts w:cs="Calibri"/>
              </w:rPr>
            </w:pPr>
          </w:p>
        </w:tc>
        <w:tc>
          <w:tcPr>
            <w:tcW w:w="660" w:type="dxa"/>
            <w:tcBorders>
              <w:top w:val="single" w:color="000000" w:sz="2" w:space="0"/>
              <w:left w:val="single" w:color="000000" w:sz="2" w:space="0"/>
              <w:bottom w:val="single" w:color="000000" w:sz="2" w:space="0"/>
              <w:right w:val="single" w:color="000000" w:sz="2" w:space="0"/>
            </w:tcBorders>
            <w:shd w:val="clear" w:color="000000" w:fill="FFFFFF"/>
          </w:tcPr>
          <w:p w14:paraId="4F8523FF">
            <w:pPr>
              <w:autoSpaceDE w:val="0"/>
              <w:autoSpaceDN w:val="0"/>
              <w:adjustRightInd w:val="0"/>
              <w:jc w:val="center"/>
              <w:rPr>
                <w:rFonts w:cs="Calibri"/>
              </w:rPr>
            </w:pPr>
          </w:p>
        </w:tc>
      </w:tr>
      <w:tr w14:paraId="5B04D8B7">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76448D7B">
            <w:pPr>
              <w:autoSpaceDE w:val="0"/>
              <w:autoSpaceDN w:val="0"/>
              <w:adjustRightInd w:val="0"/>
              <w:jc w:val="center"/>
              <w:rPr>
                <w:rFonts w:cs="Calibri"/>
              </w:rPr>
            </w:pPr>
            <w:r>
              <w:rPr>
                <w:rFonts w:ascii="Times New Roman CYR" w:hAnsi="Times New Roman CYR" w:cs="Times New Roman CYR"/>
                <w:sz w:val="16"/>
                <w:szCs w:val="16"/>
              </w:rPr>
              <w:t>Должность</w:t>
            </w:r>
          </w:p>
        </w:tc>
        <w:tc>
          <w:tcPr>
            <w:tcW w:w="2529" w:type="dxa"/>
            <w:tcBorders>
              <w:top w:val="single" w:color="000000" w:sz="2" w:space="0"/>
              <w:left w:val="single" w:color="000000" w:sz="2" w:space="0"/>
              <w:bottom w:val="single" w:color="000000" w:sz="2" w:space="0"/>
              <w:right w:val="single" w:color="000000" w:sz="2" w:space="0"/>
            </w:tcBorders>
            <w:shd w:val="clear" w:color="000000" w:fill="FFFFFF"/>
          </w:tcPr>
          <w:p w14:paraId="406DFCB5">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960" w:type="dxa"/>
            <w:tcBorders>
              <w:top w:val="single" w:color="000000" w:sz="2" w:space="0"/>
              <w:left w:val="single" w:color="000000" w:sz="2" w:space="0"/>
              <w:bottom w:val="single" w:color="000000" w:sz="2" w:space="0"/>
              <w:right w:val="single" w:color="000000" w:sz="2" w:space="0"/>
            </w:tcBorders>
            <w:shd w:val="clear" w:color="000000" w:fill="FFFFFF"/>
          </w:tcPr>
          <w:p w14:paraId="03B75188">
            <w:pPr>
              <w:autoSpaceDE w:val="0"/>
              <w:autoSpaceDN w:val="0"/>
              <w:adjustRightInd w:val="0"/>
              <w:jc w:val="center"/>
              <w:rPr>
                <w:rFonts w:cs="Calibri"/>
              </w:rPr>
            </w:pPr>
            <w:r>
              <w:rPr>
                <w:rFonts w:ascii="Times New Roman CYR" w:hAnsi="Times New Roman CYR" w:cs="Times New Roman CYR"/>
                <w:sz w:val="16"/>
                <w:szCs w:val="16"/>
              </w:rPr>
              <w:t>ФИО специалиста</w:t>
            </w: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529B3DD7">
            <w:pPr>
              <w:autoSpaceDE w:val="0"/>
              <w:autoSpaceDN w:val="0"/>
              <w:adjustRightInd w:val="0"/>
              <w:jc w:val="center"/>
              <w:rPr>
                <w:rFonts w:cs="Calibri"/>
              </w:rPr>
            </w:pPr>
            <w:r>
              <w:rPr>
                <w:rFonts w:ascii="Times New Roman CYR" w:hAnsi="Times New Roman CYR" w:cs="Times New Roman CYR"/>
                <w:sz w:val="16"/>
                <w:szCs w:val="16"/>
              </w:rPr>
              <w:t>Дата</w:t>
            </w:r>
          </w:p>
        </w:tc>
        <w:tc>
          <w:tcPr>
            <w:tcW w:w="660" w:type="dxa"/>
            <w:tcBorders>
              <w:top w:val="single" w:color="000000" w:sz="2" w:space="0"/>
              <w:left w:val="single" w:color="000000" w:sz="2" w:space="0"/>
              <w:bottom w:val="single" w:color="000000" w:sz="2" w:space="0"/>
              <w:right w:val="single" w:color="000000" w:sz="2" w:space="0"/>
            </w:tcBorders>
            <w:shd w:val="clear" w:color="000000" w:fill="FFFFFF"/>
          </w:tcPr>
          <w:p w14:paraId="533D00FF">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20ECA61D">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Получил водитель-курьер МФЦ:</w:t>
      </w:r>
    </w:p>
    <w:tbl>
      <w:tblPr>
        <w:tblStyle w:val="6"/>
        <w:tblW w:w="10120" w:type="dxa"/>
        <w:tblInd w:w="3" w:type="dxa"/>
        <w:tblLayout w:type="fixed"/>
        <w:tblCellMar>
          <w:top w:w="0" w:type="dxa"/>
          <w:left w:w="0" w:type="dxa"/>
          <w:bottom w:w="0" w:type="dxa"/>
          <w:right w:w="0" w:type="dxa"/>
        </w:tblCellMar>
      </w:tblPr>
      <w:tblGrid>
        <w:gridCol w:w="1871"/>
        <w:gridCol w:w="2529"/>
        <w:gridCol w:w="3960"/>
        <w:gridCol w:w="1100"/>
        <w:gridCol w:w="660"/>
      </w:tblGrid>
      <w:tr w14:paraId="5DBB3908">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2198A5EC">
            <w:pPr>
              <w:autoSpaceDE w:val="0"/>
              <w:autoSpaceDN w:val="0"/>
              <w:adjustRightInd w:val="0"/>
              <w:jc w:val="center"/>
              <w:rPr>
                <w:rFonts w:cs="Calibri"/>
              </w:rPr>
            </w:pPr>
          </w:p>
        </w:tc>
        <w:tc>
          <w:tcPr>
            <w:tcW w:w="2529" w:type="dxa"/>
            <w:tcBorders>
              <w:top w:val="single" w:color="000000" w:sz="2" w:space="0"/>
              <w:left w:val="single" w:color="000000" w:sz="2" w:space="0"/>
              <w:bottom w:val="single" w:color="000000" w:sz="2" w:space="0"/>
              <w:right w:val="single" w:color="000000" w:sz="2" w:space="0"/>
            </w:tcBorders>
            <w:shd w:val="clear" w:color="000000" w:fill="FFFFFF"/>
          </w:tcPr>
          <w:p w14:paraId="4BE14DF5">
            <w:pPr>
              <w:autoSpaceDE w:val="0"/>
              <w:autoSpaceDN w:val="0"/>
              <w:adjustRightInd w:val="0"/>
              <w:jc w:val="center"/>
              <w:rPr>
                <w:rFonts w:cs="Calibri"/>
              </w:rPr>
            </w:pPr>
          </w:p>
        </w:tc>
        <w:tc>
          <w:tcPr>
            <w:tcW w:w="3960" w:type="dxa"/>
            <w:tcBorders>
              <w:top w:val="single" w:color="000000" w:sz="2" w:space="0"/>
              <w:left w:val="single" w:color="000000" w:sz="2" w:space="0"/>
              <w:bottom w:val="single" w:color="000000" w:sz="2" w:space="0"/>
              <w:right w:val="single" w:color="000000" w:sz="2" w:space="0"/>
            </w:tcBorders>
            <w:shd w:val="clear" w:color="000000" w:fill="FFFFFF"/>
          </w:tcPr>
          <w:p w14:paraId="1CC94125">
            <w:pPr>
              <w:autoSpaceDE w:val="0"/>
              <w:autoSpaceDN w:val="0"/>
              <w:adjustRightInd w:val="0"/>
              <w:jc w:val="center"/>
              <w:rPr>
                <w:rFonts w:cs="Calibri"/>
              </w:rPr>
            </w:pP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2011EB35">
            <w:pPr>
              <w:autoSpaceDE w:val="0"/>
              <w:autoSpaceDN w:val="0"/>
              <w:adjustRightInd w:val="0"/>
              <w:jc w:val="center"/>
              <w:rPr>
                <w:rFonts w:cs="Calibri"/>
              </w:rPr>
            </w:pPr>
          </w:p>
        </w:tc>
        <w:tc>
          <w:tcPr>
            <w:tcW w:w="660" w:type="dxa"/>
            <w:tcBorders>
              <w:top w:val="single" w:color="000000" w:sz="2" w:space="0"/>
              <w:left w:val="single" w:color="000000" w:sz="2" w:space="0"/>
              <w:bottom w:val="single" w:color="000000" w:sz="2" w:space="0"/>
              <w:right w:val="single" w:color="000000" w:sz="2" w:space="0"/>
            </w:tcBorders>
            <w:shd w:val="clear" w:color="000000" w:fill="FFFFFF"/>
          </w:tcPr>
          <w:p w14:paraId="4D47A267">
            <w:pPr>
              <w:autoSpaceDE w:val="0"/>
              <w:autoSpaceDN w:val="0"/>
              <w:adjustRightInd w:val="0"/>
              <w:jc w:val="center"/>
              <w:rPr>
                <w:rFonts w:cs="Calibri"/>
              </w:rPr>
            </w:pPr>
          </w:p>
        </w:tc>
      </w:tr>
      <w:tr w14:paraId="49050050">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352BD85C">
            <w:pPr>
              <w:autoSpaceDE w:val="0"/>
              <w:autoSpaceDN w:val="0"/>
              <w:adjustRightInd w:val="0"/>
              <w:jc w:val="center"/>
              <w:rPr>
                <w:rFonts w:cs="Calibri"/>
              </w:rPr>
            </w:pPr>
          </w:p>
        </w:tc>
        <w:tc>
          <w:tcPr>
            <w:tcW w:w="2529" w:type="dxa"/>
            <w:tcBorders>
              <w:top w:val="single" w:color="000000" w:sz="2" w:space="0"/>
              <w:left w:val="single" w:color="000000" w:sz="2" w:space="0"/>
              <w:bottom w:val="single" w:color="000000" w:sz="2" w:space="0"/>
              <w:right w:val="single" w:color="000000" w:sz="2" w:space="0"/>
            </w:tcBorders>
            <w:shd w:val="clear" w:color="000000" w:fill="FFFFFF"/>
          </w:tcPr>
          <w:p w14:paraId="683D29A3">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960" w:type="dxa"/>
            <w:tcBorders>
              <w:top w:val="single" w:color="000000" w:sz="2" w:space="0"/>
              <w:left w:val="single" w:color="000000" w:sz="2" w:space="0"/>
              <w:bottom w:val="single" w:color="000000" w:sz="2" w:space="0"/>
              <w:right w:val="single" w:color="000000" w:sz="2" w:space="0"/>
            </w:tcBorders>
            <w:shd w:val="clear" w:color="000000" w:fill="FFFFFF"/>
          </w:tcPr>
          <w:p w14:paraId="1028DD5D">
            <w:pPr>
              <w:autoSpaceDE w:val="0"/>
              <w:autoSpaceDN w:val="0"/>
              <w:adjustRightInd w:val="0"/>
              <w:jc w:val="center"/>
              <w:rPr>
                <w:rFonts w:cs="Calibri"/>
              </w:rPr>
            </w:pPr>
            <w:r>
              <w:rPr>
                <w:rFonts w:ascii="Times New Roman CYR" w:hAnsi="Times New Roman CYR" w:cs="Times New Roman CYR"/>
                <w:sz w:val="16"/>
                <w:szCs w:val="16"/>
              </w:rPr>
              <w:t xml:space="preserve">ФИО </w:t>
            </w: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43E6AB94">
            <w:pPr>
              <w:autoSpaceDE w:val="0"/>
              <w:autoSpaceDN w:val="0"/>
              <w:adjustRightInd w:val="0"/>
              <w:jc w:val="center"/>
              <w:rPr>
                <w:rFonts w:cs="Calibri"/>
              </w:rPr>
            </w:pPr>
            <w:r>
              <w:rPr>
                <w:rFonts w:ascii="Times New Roman CYR" w:hAnsi="Times New Roman CYR" w:cs="Times New Roman CYR"/>
                <w:sz w:val="16"/>
                <w:szCs w:val="16"/>
              </w:rPr>
              <w:t>Дата</w:t>
            </w:r>
          </w:p>
        </w:tc>
        <w:tc>
          <w:tcPr>
            <w:tcW w:w="660" w:type="dxa"/>
            <w:tcBorders>
              <w:top w:val="single" w:color="000000" w:sz="2" w:space="0"/>
              <w:left w:val="single" w:color="000000" w:sz="2" w:space="0"/>
              <w:bottom w:val="single" w:color="000000" w:sz="2" w:space="0"/>
              <w:right w:val="single" w:color="000000" w:sz="2" w:space="0"/>
            </w:tcBorders>
            <w:shd w:val="clear" w:color="000000" w:fill="FFFFFF"/>
          </w:tcPr>
          <w:p w14:paraId="398A7774">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6E953255">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Сдал водитель-курьер МФЦ:</w:t>
      </w:r>
    </w:p>
    <w:tbl>
      <w:tblPr>
        <w:tblStyle w:val="6"/>
        <w:tblW w:w="10120" w:type="dxa"/>
        <w:tblInd w:w="3" w:type="dxa"/>
        <w:tblLayout w:type="fixed"/>
        <w:tblCellMar>
          <w:top w:w="0" w:type="dxa"/>
          <w:left w:w="0" w:type="dxa"/>
          <w:bottom w:w="0" w:type="dxa"/>
          <w:right w:w="0" w:type="dxa"/>
        </w:tblCellMar>
      </w:tblPr>
      <w:tblGrid>
        <w:gridCol w:w="1871"/>
        <w:gridCol w:w="2529"/>
        <w:gridCol w:w="3960"/>
        <w:gridCol w:w="1100"/>
        <w:gridCol w:w="660"/>
      </w:tblGrid>
      <w:tr w14:paraId="1ACA7F58">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5F9D8397">
            <w:pPr>
              <w:autoSpaceDE w:val="0"/>
              <w:autoSpaceDN w:val="0"/>
              <w:adjustRightInd w:val="0"/>
              <w:jc w:val="center"/>
              <w:rPr>
                <w:rFonts w:cs="Calibri"/>
              </w:rPr>
            </w:pPr>
          </w:p>
        </w:tc>
        <w:tc>
          <w:tcPr>
            <w:tcW w:w="2529" w:type="dxa"/>
            <w:tcBorders>
              <w:top w:val="single" w:color="000000" w:sz="2" w:space="0"/>
              <w:left w:val="single" w:color="000000" w:sz="2" w:space="0"/>
              <w:bottom w:val="single" w:color="000000" w:sz="2" w:space="0"/>
              <w:right w:val="single" w:color="000000" w:sz="2" w:space="0"/>
            </w:tcBorders>
            <w:shd w:val="clear" w:color="000000" w:fill="FFFFFF"/>
          </w:tcPr>
          <w:p w14:paraId="3C7052E5">
            <w:pPr>
              <w:autoSpaceDE w:val="0"/>
              <w:autoSpaceDN w:val="0"/>
              <w:adjustRightInd w:val="0"/>
              <w:jc w:val="center"/>
              <w:rPr>
                <w:rFonts w:cs="Calibri"/>
              </w:rPr>
            </w:pPr>
          </w:p>
        </w:tc>
        <w:tc>
          <w:tcPr>
            <w:tcW w:w="3960" w:type="dxa"/>
            <w:tcBorders>
              <w:top w:val="single" w:color="000000" w:sz="2" w:space="0"/>
              <w:left w:val="single" w:color="000000" w:sz="2" w:space="0"/>
              <w:bottom w:val="single" w:color="000000" w:sz="2" w:space="0"/>
              <w:right w:val="single" w:color="000000" w:sz="2" w:space="0"/>
            </w:tcBorders>
            <w:shd w:val="clear" w:color="000000" w:fill="FFFFFF"/>
          </w:tcPr>
          <w:p w14:paraId="2775E9B6">
            <w:pPr>
              <w:autoSpaceDE w:val="0"/>
              <w:autoSpaceDN w:val="0"/>
              <w:adjustRightInd w:val="0"/>
              <w:jc w:val="center"/>
              <w:rPr>
                <w:rFonts w:cs="Calibri"/>
              </w:rPr>
            </w:pP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734764A6">
            <w:pPr>
              <w:autoSpaceDE w:val="0"/>
              <w:autoSpaceDN w:val="0"/>
              <w:adjustRightInd w:val="0"/>
              <w:jc w:val="center"/>
              <w:rPr>
                <w:rFonts w:cs="Calibri"/>
              </w:rPr>
            </w:pPr>
          </w:p>
        </w:tc>
        <w:tc>
          <w:tcPr>
            <w:tcW w:w="660" w:type="dxa"/>
            <w:tcBorders>
              <w:top w:val="single" w:color="000000" w:sz="2" w:space="0"/>
              <w:left w:val="single" w:color="000000" w:sz="2" w:space="0"/>
              <w:bottom w:val="single" w:color="000000" w:sz="2" w:space="0"/>
              <w:right w:val="single" w:color="000000" w:sz="2" w:space="0"/>
            </w:tcBorders>
            <w:shd w:val="clear" w:color="000000" w:fill="FFFFFF"/>
          </w:tcPr>
          <w:p w14:paraId="07243811">
            <w:pPr>
              <w:autoSpaceDE w:val="0"/>
              <w:autoSpaceDN w:val="0"/>
              <w:adjustRightInd w:val="0"/>
              <w:jc w:val="center"/>
              <w:rPr>
                <w:rFonts w:cs="Calibri"/>
              </w:rPr>
            </w:pPr>
          </w:p>
        </w:tc>
      </w:tr>
      <w:tr w14:paraId="4D567B3E">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5E2D0EA4">
            <w:pPr>
              <w:autoSpaceDE w:val="0"/>
              <w:autoSpaceDN w:val="0"/>
              <w:adjustRightInd w:val="0"/>
              <w:jc w:val="center"/>
              <w:rPr>
                <w:rFonts w:cs="Calibri"/>
              </w:rPr>
            </w:pPr>
          </w:p>
        </w:tc>
        <w:tc>
          <w:tcPr>
            <w:tcW w:w="2529" w:type="dxa"/>
            <w:tcBorders>
              <w:top w:val="single" w:color="000000" w:sz="2" w:space="0"/>
              <w:left w:val="single" w:color="000000" w:sz="2" w:space="0"/>
              <w:bottom w:val="single" w:color="000000" w:sz="2" w:space="0"/>
              <w:right w:val="single" w:color="000000" w:sz="2" w:space="0"/>
            </w:tcBorders>
            <w:shd w:val="clear" w:color="000000" w:fill="FFFFFF"/>
          </w:tcPr>
          <w:p w14:paraId="293A6DF8">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960" w:type="dxa"/>
            <w:tcBorders>
              <w:top w:val="single" w:color="000000" w:sz="2" w:space="0"/>
              <w:left w:val="single" w:color="000000" w:sz="2" w:space="0"/>
              <w:bottom w:val="single" w:color="000000" w:sz="2" w:space="0"/>
              <w:right w:val="single" w:color="000000" w:sz="2" w:space="0"/>
            </w:tcBorders>
            <w:shd w:val="clear" w:color="000000" w:fill="FFFFFF"/>
          </w:tcPr>
          <w:p w14:paraId="514E4225">
            <w:pPr>
              <w:autoSpaceDE w:val="0"/>
              <w:autoSpaceDN w:val="0"/>
              <w:adjustRightInd w:val="0"/>
              <w:jc w:val="center"/>
              <w:rPr>
                <w:rFonts w:cs="Calibri"/>
              </w:rPr>
            </w:pPr>
            <w:r>
              <w:rPr>
                <w:rFonts w:ascii="Times New Roman CYR" w:hAnsi="Times New Roman CYR" w:cs="Times New Roman CYR"/>
                <w:sz w:val="16"/>
                <w:szCs w:val="16"/>
              </w:rPr>
              <w:t xml:space="preserve">ФИО </w:t>
            </w: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21B36F1D">
            <w:pPr>
              <w:autoSpaceDE w:val="0"/>
              <w:autoSpaceDN w:val="0"/>
              <w:adjustRightInd w:val="0"/>
              <w:jc w:val="center"/>
              <w:rPr>
                <w:rFonts w:cs="Calibri"/>
              </w:rPr>
            </w:pPr>
            <w:r>
              <w:rPr>
                <w:rFonts w:ascii="Times New Roman CYR" w:hAnsi="Times New Roman CYR" w:cs="Times New Roman CYR"/>
                <w:sz w:val="16"/>
                <w:szCs w:val="16"/>
              </w:rPr>
              <w:t>Дата</w:t>
            </w:r>
          </w:p>
        </w:tc>
        <w:tc>
          <w:tcPr>
            <w:tcW w:w="660" w:type="dxa"/>
            <w:tcBorders>
              <w:top w:val="single" w:color="000000" w:sz="2" w:space="0"/>
              <w:left w:val="single" w:color="000000" w:sz="2" w:space="0"/>
              <w:bottom w:val="single" w:color="000000" w:sz="2" w:space="0"/>
              <w:right w:val="single" w:color="000000" w:sz="2" w:space="0"/>
            </w:tcBorders>
            <w:shd w:val="clear" w:color="000000" w:fill="FFFFFF"/>
          </w:tcPr>
          <w:p w14:paraId="021FABA4">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6602EE6C">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Осуществлена передача ___ дел по реестру № _______</w:t>
      </w:r>
    </w:p>
    <w:p w14:paraId="17081F50">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Принял ответственный специалист уполномоченного органа:</w:t>
      </w:r>
    </w:p>
    <w:tbl>
      <w:tblPr>
        <w:tblStyle w:val="6"/>
        <w:tblW w:w="10120" w:type="dxa"/>
        <w:tblInd w:w="3" w:type="dxa"/>
        <w:tblLayout w:type="fixed"/>
        <w:tblCellMar>
          <w:top w:w="0" w:type="dxa"/>
          <w:left w:w="0" w:type="dxa"/>
          <w:bottom w:w="0" w:type="dxa"/>
          <w:right w:w="0" w:type="dxa"/>
        </w:tblCellMar>
      </w:tblPr>
      <w:tblGrid>
        <w:gridCol w:w="1871"/>
        <w:gridCol w:w="2529"/>
        <w:gridCol w:w="3960"/>
        <w:gridCol w:w="1100"/>
        <w:gridCol w:w="660"/>
      </w:tblGrid>
      <w:tr w14:paraId="5C4CA6F2">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4B7E7A6D">
            <w:pPr>
              <w:autoSpaceDE w:val="0"/>
              <w:autoSpaceDN w:val="0"/>
              <w:adjustRightInd w:val="0"/>
              <w:jc w:val="center"/>
              <w:rPr>
                <w:rFonts w:cs="Calibri"/>
              </w:rPr>
            </w:pPr>
          </w:p>
        </w:tc>
        <w:tc>
          <w:tcPr>
            <w:tcW w:w="2529" w:type="dxa"/>
            <w:tcBorders>
              <w:top w:val="single" w:color="000000" w:sz="2" w:space="0"/>
              <w:left w:val="single" w:color="000000" w:sz="2" w:space="0"/>
              <w:bottom w:val="single" w:color="000000" w:sz="2" w:space="0"/>
              <w:right w:val="single" w:color="000000" w:sz="2" w:space="0"/>
            </w:tcBorders>
            <w:shd w:val="clear" w:color="000000" w:fill="FFFFFF"/>
          </w:tcPr>
          <w:p w14:paraId="20EEE170">
            <w:pPr>
              <w:autoSpaceDE w:val="0"/>
              <w:autoSpaceDN w:val="0"/>
              <w:adjustRightInd w:val="0"/>
              <w:jc w:val="center"/>
              <w:rPr>
                <w:rFonts w:cs="Calibri"/>
              </w:rPr>
            </w:pPr>
          </w:p>
        </w:tc>
        <w:tc>
          <w:tcPr>
            <w:tcW w:w="3960" w:type="dxa"/>
            <w:tcBorders>
              <w:top w:val="single" w:color="000000" w:sz="2" w:space="0"/>
              <w:left w:val="single" w:color="000000" w:sz="2" w:space="0"/>
              <w:bottom w:val="single" w:color="000000" w:sz="2" w:space="0"/>
              <w:right w:val="single" w:color="000000" w:sz="2" w:space="0"/>
            </w:tcBorders>
            <w:shd w:val="clear" w:color="000000" w:fill="FFFFFF"/>
          </w:tcPr>
          <w:p w14:paraId="4CA5C1A5">
            <w:pPr>
              <w:autoSpaceDE w:val="0"/>
              <w:autoSpaceDN w:val="0"/>
              <w:adjustRightInd w:val="0"/>
              <w:jc w:val="center"/>
              <w:rPr>
                <w:rFonts w:cs="Calibri"/>
              </w:rPr>
            </w:pP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6396B97F">
            <w:pPr>
              <w:autoSpaceDE w:val="0"/>
              <w:autoSpaceDN w:val="0"/>
              <w:adjustRightInd w:val="0"/>
              <w:jc w:val="center"/>
              <w:rPr>
                <w:rFonts w:cs="Calibri"/>
              </w:rPr>
            </w:pPr>
          </w:p>
        </w:tc>
        <w:tc>
          <w:tcPr>
            <w:tcW w:w="660" w:type="dxa"/>
            <w:tcBorders>
              <w:top w:val="single" w:color="000000" w:sz="2" w:space="0"/>
              <w:left w:val="single" w:color="000000" w:sz="2" w:space="0"/>
              <w:bottom w:val="single" w:color="000000" w:sz="2" w:space="0"/>
              <w:right w:val="single" w:color="000000" w:sz="2" w:space="0"/>
            </w:tcBorders>
            <w:shd w:val="clear" w:color="000000" w:fill="FFFFFF"/>
          </w:tcPr>
          <w:p w14:paraId="60AA1A91">
            <w:pPr>
              <w:autoSpaceDE w:val="0"/>
              <w:autoSpaceDN w:val="0"/>
              <w:adjustRightInd w:val="0"/>
              <w:jc w:val="center"/>
              <w:rPr>
                <w:rFonts w:cs="Calibri"/>
              </w:rPr>
            </w:pPr>
          </w:p>
        </w:tc>
      </w:tr>
      <w:tr w14:paraId="36D035C2">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128BC078">
            <w:pPr>
              <w:autoSpaceDE w:val="0"/>
              <w:autoSpaceDN w:val="0"/>
              <w:adjustRightInd w:val="0"/>
              <w:jc w:val="center"/>
              <w:rPr>
                <w:rFonts w:cs="Calibri"/>
              </w:rPr>
            </w:pPr>
            <w:r>
              <w:rPr>
                <w:rFonts w:ascii="Times New Roman CYR" w:hAnsi="Times New Roman CYR" w:cs="Times New Roman CYR"/>
                <w:sz w:val="16"/>
                <w:szCs w:val="16"/>
              </w:rPr>
              <w:t>Должность</w:t>
            </w:r>
          </w:p>
        </w:tc>
        <w:tc>
          <w:tcPr>
            <w:tcW w:w="2529" w:type="dxa"/>
            <w:tcBorders>
              <w:top w:val="single" w:color="000000" w:sz="2" w:space="0"/>
              <w:left w:val="single" w:color="000000" w:sz="2" w:space="0"/>
              <w:bottom w:val="single" w:color="000000" w:sz="2" w:space="0"/>
              <w:right w:val="single" w:color="000000" w:sz="2" w:space="0"/>
            </w:tcBorders>
            <w:shd w:val="clear" w:color="000000" w:fill="FFFFFF"/>
          </w:tcPr>
          <w:p w14:paraId="519091FE">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960" w:type="dxa"/>
            <w:tcBorders>
              <w:top w:val="single" w:color="000000" w:sz="2" w:space="0"/>
              <w:left w:val="single" w:color="000000" w:sz="2" w:space="0"/>
              <w:bottom w:val="single" w:color="000000" w:sz="2" w:space="0"/>
              <w:right w:val="single" w:color="000000" w:sz="2" w:space="0"/>
            </w:tcBorders>
            <w:shd w:val="clear" w:color="000000" w:fill="FFFFFF"/>
          </w:tcPr>
          <w:p w14:paraId="373C8D83">
            <w:pPr>
              <w:autoSpaceDE w:val="0"/>
              <w:autoSpaceDN w:val="0"/>
              <w:adjustRightInd w:val="0"/>
              <w:jc w:val="center"/>
              <w:rPr>
                <w:rFonts w:cs="Calibri"/>
              </w:rPr>
            </w:pPr>
            <w:r>
              <w:rPr>
                <w:rFonts w:ascii="Times New Roman CYR" w:hAnsi="Times New Roman CYR" w:cs="Times New Roman CYR"/>
                <w:sz w:val="16"/>
                <w:szCs w:val="16"/>
              </w:rPr>
              <w:t>ФИО специалиста</w:t>
            </w: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44B51F51">
            <w:pPr>
              <w:autoSpaceDE w:val="0"/>
              <w:autoSpaceDN w:val="0"/>
              <w:adjustRightInd w:val="0"/>
              <w:jc w:val="center"/>
              <w:rPr>
                <w:rFonts w:cs="Calibri"/>
              </w:rPr>
            </w:pPr>
            <w:r>
              <w:rPr>
                <w:rFonts w:ascii="Times New Roman CYR" w:hAnsi="Times New Roman CYR" w:cs="Times New Roman CYR"/>
                <w:sz w:val="16"/>
                <w:szCs w:val="16"/>
              </w:rPr>
              <w:t>Дата</w:t>
            </w:r>
          </w:p>
        </w:tc>
        <w:tc>
          <w:tcPr>
            <w:tcW w:w="660" w:type="dxa"/>
            <w:tcBorders>
              <w:top w:val="single" w:color="000000" w:sz="2" w:space="0"/>
              <w:left w:val="single" w:color="000000" w:sz="2" w:space="0"/>
              <w:bottom w:val="single" w:color="000000" w:sz="2" w:space="0"/>
              <w:right w:val="single" w:color="000000" w:sz="2" w:space="0"/>
            </w:tcBorders>
            <w:shd w:val="clear" w:color="000000" w:fill="FFFFFF"/>
          </w:tcPr>
          <w:p w14:paraId="1BAB6BB9">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6349900A">
      <w:pPr>
        <w:autoSpaceDE w:val="0"/>
        <w:autoSpaceDN w:val="0"/>
        <w:adjustRightInd w:val="0"/>
        <w:jc w:val="right"/>
      </w:pPr>
    </w:p>
    <w:p w14:paraId="1634EC07">
      <w:pPr>
        <w:rPr>
          <w:sz w:val="20"/>
          <w:szCs w:val="20"/>
        </w:rPr>
      </w:pPr>
    </w:p>
    <w:p w14:paraId="02FB2547">
      <w:pPr>
        <w:tabs>
          <w:tab w:val="left" w:pos="9360"/>
        </w:tabs>
      </w:pPr>
      <w:r>
        <w:tab/>
      </w:r>
    </w:p>
    <w:p w14:paraId="666AA15E">
      <w:pPr>
        <w:jc w:val="right"/>
      </w:pPr>
    </w:p>
    <w:p w14:paraId="644FB416">
      <w:pPr>
        <w:jc w:val="right"/>
      </w:pPr>
    </w:p>
    <w:p w14:paraId="29A1810F">
      <w:pPr>
        <w:jc w:val="right"/>
      </w:pPr>
    </w:p>
    <w:p w14:paraId="7CA6D2DA">
      <w:pPr>
        <w:jc w:val="right"/>
      </w:pPr>
    </w:p>
    <w:p w14:paraId="5A7B0B50">
      <w:pPr>
        <w:jc w:val="right"/>
      </w:pPr>
    </w:p>
    <w:p w14:paraId="79FF053A">
      <w:pPr>
        <w:jc w:val="right"/>
      </w:pPr>
    </w:p>
    <w:p w14:paraId="069D03BD">
      <w:pPr>
        <w:jc w:val="right"/>
      </w:pPr>
    </w:p>
    <w:p w14:paraId="42E7604B">
      <w:pPr>
        <w:jc w:val="right"/>
      </w:pPr>
    </w:p>
    <w:p w14:paraId="141AE3C9">
      <w:pPr>
        <w:jc w:val="right"/>
      </w:pPr>
    </w:p>
    <w:p w14:paraId="045E0189">
      <w:pPr>
        <w:jc w:val="right"/>
      </w:pPr>
    </w:p>
    <w:p w14:paraId="6DFB419C">
      <w:pPr>
        <w:ind w:left="5670"/>
        <w:jc w:val="both"/>
      </w:pPr>
      <w:r>
        <w:t>Приложение № 10</w:t>
      </w:r>
    </w:p>
    <w:p w14:paraId="65132DEC">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633EBA06">
      <w:pPr>
        <w:ind w:left="5670"/>
        <w:jc w:val="both"/>
      </w:pPr>
    </w:p>
    <w:p w14:paraId="19B8FA05">
      <w:pPr>
        <w:autoSpaceDE w:val="0"/>
        <w:autoSpaceDN w:val="0"/>
        <w:adjustRightInd w:val="0"/>
        <w:jc w:val="right"/>
        <w:rPr>
          <w:rFonts w:ascii="Times New Roman CYR" w:hAnsi="Times New Roman CYR" w:cs="Times New Roman CYR"/>
          <w:sz w:val="28"/>
          <w:szCs w:val="28"/>
        </w:rPr>
      </w:pPr>
    </w:p>
    <w:tbl>
      <w:tblPr>
        <w:tblStyle w:val="6"/>
        <w:tblW w:w="0" w:type="auto"/>
        <w:tblInd w:w="3" w:type="dxa"/>
        <w:tblLayout w:type="fixed"/>
        <w:tblCellMar>
          <w:top w:w="0" w:type="dxa"/>
          <w:left w:w="0" w:type="dxa"/>
          <w:bottom w:w="0" w:type="dxa"/>
          <w:right w:w="0" w:type="dxa"/>
        </w:tblCellMar>
      </w:tblPr>
      <w:tblGrid>
        <w:gridCol w:w="6263"/>
        <w:gridCol w:w="3942"/>
      </w:tblGrid>
      <w:tr w14:paraId="52C6E63E">
        <w:tblPrEx>
          <w:tblCellMar>
            <w:top w:w="0" w:type="dxa"/>
            <w:left w:w="0" w:type="dxa"/>
            <w:bottom w:w="0" w:type="dxa"/>
            <w:right w:w="0" w:type="dxa"/>
          </w:tblCellMar>
        </w:tblPrEx>
        <w:trPr>
          <w:trHeight w:val="1" w:hRule="atLeast"/>
        </w:trPr>
        <w:tc>
          <w:tcPr>
            <w:tcW w:w="6263" w:type="dxa"/>
            <w:tcBorders>
              <w:top w:val="single" w:color="000000" w:sz="2" w:space="0"/>
              <w:left w:val="single" w:color="000000" w:sz="2" w:space="0"/>
              <w:bottom w:val="single" w:color="000000" w:sz="2" w:space="0"/>
              <w:right w:val="single" w:color="000000" w:sz="2" w:space="0"/>
            </w:tcBorders>
            <w:shd w:val="clear" w:color="000000" w:fill="FFFFFF"/>
          </w:tcPr>
          <w:p w14:paraId="4FB72DED">
            <w:pPr>
              <w:autoSpaceDE w:val="0"/>
              <w:autoSpaceDN w:val="0"/>
              <w:adjustRightInd w:val="0"/>
              <w:rPr>
                <w:rFonts w:ascii="Times New Roman CYR" w:hAnsi="Times New Roman CYR" w:cs="Times New Roman CYR"/>
                <w:sz w:val="20"/>
                <w:szCs w:val="20"/>
              </w:rPr>
            </w:pPr>
            <w:r>
              <w:rPr>
                <w:rFonts w:ascii="Times New Roman CYR" w:hAnsi="Times New Roman CYR" w:cs="Times New Roman CYR"/>
                <w:sz w:val="20"/>
                <w:szCs w:val="20"/>
              </w:rPr>
              <w:t xml:space="preserve">Организация-отправитель: </w:t>
            </w:r>
          </w:p>
          <w:p w14:paraId="4B297963">
            <w:pPr>
              <w:autoSpaceDE w:val="0"/>
              <w:autoSpaceDN w:val="0"/>
              <w:adjustRightInd w:val="0"/>
              <w:rPr>
                <w:rFonts w:ascii="Times New Roman CYR" w:hAnsi="Times New Roman CYR" w:cs="Times New Roman CYR"/>
                <w:sz w:val="20"/>
                <w:szCs w:val="20"/>
              </w:rPr>
            </w:pPr>
            <w:r>
              <w:rPr>
                <w:rFonts w:ascii="Times New Roman CYR" w:hAnsi="Times New Roman CYR" w:cs="Times New Roman CYR"/>
                <w:sz w:val="20"/>
                <w:szCs w:val="20"/>
              </w:rPr>
              <w:t xml:space="preserve">Адрес: </w:t>
            </w:r>
          </w:p>
          <w:p w14:paraId="52BA6DCB">
            <w:pPr>
              <w:autoSpaceDE w:val="0"/>
              <w:autoSpaceDN w:val="0"/>
              <w:adjustRightInd w:val="0"/>
              <w:rPr>
                <w:rFonts w:ascii="Times New Roman CYR" w:hAnsi="Times New Roman CYR" w:cs="Times New Roman CYR"/>
                <w:sz w:val="20"/>
                <w:szCs w:val="20"/>
              </w:rPr>
            </w:pPr>
            <w:r>
              <w:rPr>
                <w:rFonts w:ascii="Times New Roman CYR" w:hAnsi="Times New Roman CYR" w:cs="Times New Roman CYR"/>
                <w:sz w:val="20"/>
                <w:szCs w:val="20"/>
              </w:rPr>
              <w:t>Организация-получатель:</w:t>
            </w:r>
          </w:p>
          <w:p w14:paraId="0F0A84BF">
            <w:pPr>
              <w:autoSpaceDE w:val="0"/>
              <w:autoSpaceDN w:val="0"/>
              <w:adjustRightInd w:val="0"/>
              <w:rPr>
                <w:rFonts w:ascii="Times New Roman CYR" w:hAnsi="Times New Roman CYR" w:cs="Times New Roman CYR"/>
                <w:sz w:val="20"/>
                <w:szCs w:val="20"/>
              </w:rPr>
            </w:pPr>
            <w:r>
              <w:rPr>
                <w:rFonts w:ascii="Times New Roman CYR" w:hAnsi="Times New Roman CYR" w:cs="Times New Roman CYR"/>
                <w:sz w:val="20"/>
                <w:szCs w:val="20"/>
              </w:rPr>
              <w:t xml:space="preserve">Адрес: </w:t>
            </w:r>
          </w:p>
          <w:p w14:paraId="6FF4CFF4">
            <w:pPr>
              <w:autoSpaceDE w:val="0"/>
              <w:autoSpaceDN w:val="0"/>
              <w:adjustRightInd w:val="0"/>
              <w:rPr>
                <w:rFonts w:cs="Calibri"/>
              </w:rPr>
            </w:pPr>
          </w:p>
          <w:p w14:paraId="3197E315">
            <w:pPr>
              <w:autoSpaceDE w:val="0"/>
              <w:autoSpaceDN w:val="0"/>
              <w:adjustRightInd w:val="0"/>
              <w:rPr>
                <w:rFonts w:cs="Calibri"/>
              </w:rPr>
            </w:pPr>
            <w:r>
              <w:rPr>
                <w:rFonts w:ascii="Times New Roman CYR" w:hAnsi="Times New Roman CYR" w:cs="Times New Roman CYR"/>
                <w:sz w:val="20"/>
                <w:szCs w:val="20"/>
              </w:rPr>
              <w:t xml:space="preserve">Количество дел : </w:t>
            </w:r>
          </w:p>
        </w:tc>
        <w:tc>
          <w:tcPr>
            <w:tcW w:w="3942" w:type="dxa"/>
            <w:tcBorders>
              <w:top w:val="single" w:color="000000" w:sz="2" w:space="0"/>
              <w:left w:val="single" w:color="000000" w:sz="2" w:space="0"/>
              <w:bottom w:val="single" w:color="000000" w:sz="2" w:space="0"/>
              <w:right w:val="single" w:color="000000" w:sz="2" w:space="0"/>
            </w:tcBorders>
            <w:shd w:val="clear" w:color="000000" w:fill="FFFFFF"/>
          </w:tcPr>
          <w:p w14:paraId="6EDB520C">
            <w:pPr>
              <w:autoSpaceDE w:val="0"/>
              <w:autoSpaceDN w:val="0"/>
              <w:adjustRightInd w:val="0"/>
              <w:jc w:val="center"/>
              <w:rPr>
                <w:rFonts w:cs="Calibri"/>
              </w:rPr>
            </w:pPr>
            <w:r>
              <w:rPr>
                <w:rFonts w:cs="Calibri"/>
              </w:rPr>
              <w:drawing>
                <wp:inline distT="0" distB="0" distL="0" distR="0">
                  <wp:extent cx="2232660" cy="1258570"/>
                  <wp:effectExtent l="19050" t="0" r="0" b="0"/>
                  <wp:docPr id="1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6"/>
                          <pic:cNvPicPr>
                            <a:picLocks noChangeAspect="1" noChangeArrowheads="1"/>
                          </pic:cNvPicPr>
                        </pic:nvPicPr>
                        <pic:blipFill>
                          <a:blip r:embed="rId32"/>
                          <a:srcRect/>
                          <a:stretch>
                            <a:fillRect/>
                          </a:stretch>
                        </pic:blipFill>
                        <pic:spPr>
                          <a:xfrm>
                            <a:off x="0" y="0"/>
                            <a:ext cx="2232660" cy="1258570"/>
                          </a:xfrm>
                          <a:prstGeom prst="rect">
                            <a:avLst/>
                          </a:prstGeom>
                          <a:noFill/>
                          <a:ln w="9525">
                            <a:noFill/>
                            <a:miter lim="800000"/>
                            <a:headEnd/>
                            <a:tailEnd/>
                          </a:ln>
                        </pic:spPr>
                      </pic:pic>
                    </a:graphicData>
                  </a:graphic>
                </wp:inline>
              </w:drawing>
            </w:r>
          </w:p>
        </w:tc>
      </w:tr>
    </w:tbl>
    <w:p w14:paraId="2DEDADFB">
      <w:pPr>
        <w:autoSpaceDE w:val="0"/>
        <w:autoSpaceDN w:val="0"/>
        <w:adjustRightInd w:val="0"/>
        <w:jc w:val="center"/>
        <w:rPr>
          <w:rFonts w:ascii="Times New Roman CYR" w:hAnsi="Times New Roman CYR" w:cs="Times New Roman CYR"/>
          <w:b/>
          <w:bCs/>
        </w:rPr>
      </w:pPr>
      <w:r>
        <w:rPr>
          <w:rFonts w:ascii="Times New Roman CYR" w:hAnsi="Times New Roman CYR" w:cs="Times New Roman CYR"/>
          <w:b/>
          <w:bCs/>
        </w:rPr>
        <w:t xml:space="preserve">Реестр передачи невостребованных результатов услуг №______ от </w:t>
      </w:r>
      <w:r>
        <w:rPr>
          <w:b/>
          <w:bCs/>
        </w:rPr>
        <w:t>«___» _______ 20__</w:t>
      </w:r>
      <w:r>
        <w:rPr>
          <w:rFonts w:ascii="Times New Roman CYR" w:hAnsi="Times New Roman CYR" w:cs="Times New Roman CYR"/>
          <w:b/>
          <w:bCs/>
        </w:rPr>
        <w:t>г.</w:t>
      </w:r>
    </w:p>
    <w:p w14:paraId="782BDAEC">
      <w:pPr>
        <w:autoSpaceDE w:val="0"/>
        <w:autoSpaceDN w:val="0"/>
        <w:adjustRightInd w:val="0"/>
        <w:jc w:val="center"/>
        <w:rPr>
          <w:rFonts w:cs="Calibri"/>
        </w:rPr>
      </w:pPr>
    </w:p>
    <w:tbl>
      <w:tblPr>
        <w:tblStyle w:val="6"/>
        <w:tblW w:w="0" w:type="auto"/>
        <w:tblInd w:w="46" w:type="dxa"/>
        <w:tblLayout w:type="fixed"/>
        <w:tblCellMar>
          <w:top w:w="0" w:type="dxa"/>
          <w:left w:w="55" w:type="dxa"/>
          <w:bottom w:w="0" w:type="dxa"/>
          <w:right w:w="55" w:type="dxa"/>
        </w:tblCellMar>
      </w:tblPr>
      <w:tblGrid>
        <w:gridCol w:w="331"/>
        <w:gridCol w:w="886"/>
        <w:gridCol w:w="1727"/>
        <w:gridCol w:w="4943"/>
        <w:gridCol w:w="2319"/>
      </w:tblGrid>
      <w:tr w14:paraId="175F5D84">
        <w:tblPrEx>
          <w:tblCellMar>
            <w:top w:w="0" w:type="dxa"/>
            <w:left w:w="55" w:type="dxa"/>
            <w:bottom w:w="0" w:type="dxa"/>
            <w:right w:w="55" w:type="dxa"/>
          </w:tblCellMar>
        </w:tblPrEx>
        <w:trPr>
          <w:trHeight w:val="1" w:hRule="atLeast"/>
        </w:trPr>
        <w:tc>
          <w:tcPr>
            <w:tcW w:w="331" w:type="dxa"/>
            <w:tcBorders>
              <w:top w:val="single" w:color="000000" w:sz="2" w:space="0"/>
              <w:left w:val="single" w:color="000000" w:sz="2" w:space="0"/>
              <w:bottom w:val="single" w:color="000000" w:sz="2" w:space="0"/>
              <w:right w:val="single" w:color="000000" w:sz="2" w:space="0"/>
            </w:tcBorders>
            <w:shd w:val="clear" w:color="000000" w:fill="auto"/>
          </w:tcPr>
          <w:p w14:paraId="45AA4976">
            <w:pPr>
              <w:autoSpaceDE w:val="0"/>
              <w:autoSpaceDN w:val="0"/>
              <w:adjustRightInd w:val="0"/>
              <w:jc w:val="center"/>
              <w:rPr>
                <w:rFonts w:cs="Calibri"/>
              </w:rPr>
            </w:pPr>
            <w:r>
              <w:rPr>
                <w:sz w:val="18"/>
                <w:szCs w:val="18"/>
              </w:rPr>
              <w:t xml:space="preserve">№ </w:t>
            </w:r>
          </w:p>
        </w:tc>
        <w:tc>
          <w:tcPr>
            <w:tcW w:w="886" w:type="dxa"/>
            <w:tcBorders>
              <w:top w:val="single" w:color="000000" w:sz="2" w:space="0"/>
              <w:left w:val="single" w:color="000000" w:sz="2" w:space="0"/>
              <w:bottom w:val="single" w:color="000000" w:sz="2" w:space="0"/>
              <w:right w:val="single" w:color="000000" w:sz="2" w:space="0"/>
            </w:tcBorders>
            <w:shd w:val="clear" w:color="000000" w:fill="auto"/>
          </w:tcPr>
          <w:p w14:paraId="18771BE9">
            <w:pPr>
              <w:autoSpaceDE w:val="0"/>
              <w:autoSpaceDN w:val="0"/>
              <w:adjustRightInd w:val="0"/>
              <w:jc w:val="center"/>
              <w:rPr>
                <w:rFonts w:ascii="Times New Roman CYR" w:hAnsi="Times New Roman CYR" w:cs="Times New Roman CYR"/>
                <w:sz w:val="18"/>
                <w:szCs w:val="18"/>
              </w:rPr>
            </w:pPr>
            <w:r>
              <w:rPr>
                <w:sz w:val="18"/>
                <w:szCs w:val="18"/>
              </w:rPr>
              <w:t xml:space="preserve">№ </w:t>
            </w:r>
            <w:r>
              <w:rPr>
                <w:rFonts w:ascii="Times New Roman CYR" w:hAnsi="Times New Roman CYR" w:cs="Times New Roman CYR"/>
                <w:sz w:val="18"/>
                <w:szCs w:val="18"/>
              </w:rPr>
              <w:t>дела</w:t>
            </w:r>
          </w:p>
          <w:p w14:paraId="3C8A06A2">
            <w:pPr>
              <w:autoSpaceDE w:val="0"/>
              <w:autoSpaceDN w:val="0"/>
              <w:adjustRightInd w:val="0"/>
              <w:jc w:val="center"/>
              <w:rPr>
                <w:rFonts w:cs="Calibri"/>
              </w:rPr>
            </w:pPr>
            <w:r>
              <w:rPr>
                <w:rFonts w:ascii="Times New Roman CYR" w:hAnsi="Times New Roman CYR" w:cs="Times New Roman CYR"/>
                <w:sz w:val="18"/>
                <w:szCs w:val="18"/>
              </w:rPr>
              <w:t xml:space="preserve">в ИИС МФЦ </w:t>
            </w:r>
          </w:p>
        </w:tc>
        <w:tc>
          <w:tcPr>
            <w:tcW w:w="1727" w:type="dxa"/>
            <w:tcBorders>
              <w:top w:val="single" w:color="000000" w:sz="2" w:space="0"/>
              <w:left w:val="single" w:color="000000" w:sz="2" w:space="0"/>
              <w:bottom w:val="single" w:color="000000" w:sz="2" w:space="0"/>
              <w:right w:val="single" w:color="000000" w:sz="2" w:space="0"/>
            </w:tcBorders>
            <w:shd w:val="clear" w:color="000000" w:fill="auto"/>
          </w:tcPr>
          <w:p w14:paraId="17715808">
            <w:pPr>
              <w:autoSpaceDE w:val="0"/>
              <w:autoSpaceDN w:val="0"/>
              <w:adjustRightInd w:val="0"/>
              <w:jc w:val="center"/>
              <w:rPr>
                <w:rFonts w:cs="Calibri"/>
              </w:rPr>
            </w:pPr>
            <w:r>
              <w:rPr>
                <w:rFonts w:ascii="Times New Roman CYR" w:hAnsi="Times New Roman CYR" w:cs="Times New Roman CYR"/>
                <w:sz w:val="18"/>
                <w:szCs w:val="18"/>
              </w:rPr>
              <w:t xml:space="preserve">Ф.И.О. заявителя </w:t>
            </w:r>
          </w:p>
        </w:tc>
        <w:tc>
          <w:tcPr>
            <w:tcW w:w="4943" w:type="dxa"/>
            <w:tcBorders>
              <w:top w:val="single" w:color="000000" w:sz="2" w:space="0"/>
              <w:left w:val="single" w:color="000000" w:sz="2" w:space="0"/>
              <w:bottom w:val="single" w:color="000000" w:sz="2" w:space="0"/>
              <w:right w:val="single" w:color="000000" w:sz="2" w:space="0"/>
            </w:tcBorders>
            <w:shd w:val="clear" w:color="000000" w:fill="auto"/>
          </w:tcPr>
          <w:p w14:paraId="3E3FB4B4">
            <w:pPr>
              <w:autoSpaceDE w:val="0"/>
              <w:autoSpaceDN w:val="0"/>
              <w:adjustRightInd w:val="0"/>
              <w:jc w:val="center"/>
              <w:rPr>
                <w:rFonts w:cs="Calibri"/>
              </w:rPr>
            </w:pPr>
            <w:r>
              <w:rPr>
                <w:rFonts w:ascii="Times New Roman CYR" w:hAnsi="Times New Roman CYR" w:cs="Times New Roman CYR"/>
                <w:sz w:val="18"/>
                <w:szCs w:val="18"/>
              </w:rPr>
              <w:t>Наименование государственной (муниципальной) услуги</w:t>
            </w:r>
          </w:p>
        </w:tc>
        <w:tc>
          <w:tcPr>
            <w:tcW w:w="2319" w:type="dxa"/>
            <w:tcBorders>
              <w:top w:val="single" w:color="000000" w:sz="2" w:space="0"/>
              <w:left w:val="single" w:color="000000" w:sz="2" w:space="0"/>
              <w:bottom w:val="single" w:color="000000" w:sz="2" w:space="0"/>
              <w:right w:val="single" w:color="000000" w:sz="2" w:space="0"/>
            </w:tcBorders>
            <w:shd w:val="clear" w:color="000000" w:fill="auto"/>
          </w:tcPr>
          <w:p w14:paraId="4348A463">
            <w:pPr>
              <w:autoSpaceDE w:val="0"/>
              <w:autoSpaceDN w:val="0"/>
              <w:adjustRightInd w:val="0"/>
              <w:jc w:val="center"/>
              <w:rPr>
                <w:rFonts w:cs="Calibri"/>
              </w:rPr>
            </w:pPr>
            <w:r>
              <w:rPr>
                <w:rFonts w:ascii="Times New Roman CYR" w:hAnsi="Times New Roman CYR" w:cs="Times New Roman CYR"/>
                <w:sz w:val="18"/>
                <w:szCs w:val="18"/>
              </w:rPr>
              <w:t>Перечень передаваемых документов</w:t>
            </w:r>
          </w:p>
        </w:tc>
      </w:tr>
      <w:tr w14:paraId="29988F03">
        <w:tblPrEx>
          <w:tblCellMar>
            <w:top w:w="0" w:type="dxa"/>
            <w:left w:w="55" w:type="dxa"/>
            <w:bottom w:w="0" w:type="dxa"/>
            <w:right w:w="55" w:type="dxa"/>
          </w:tblCellMar>
        </w:tblPrEx>
        <w:trPr>
          <w:trHeight w:val="1" w:hRule="atLeast"/>
        </w:trPr>
        <w:tc>
          <w:tcPr>
            <w:tcW w:w="331" w:type="dxa"/>
            <w:tcBorders>
              <w:top w:val="single" w:color="000000" w:sz="2" w:space="0"/>
              <w:left w:val="single" w:color="000000" w:sz="2" w:space="0"/>
              <w:bottom w:val="single" w:color="000000" w:sz="2" w:space="0"/>
              <w:right w:val="single" w:color="000000" w:sz="2" w:space="0"/>
            </w:tcBorders>
            <w:shd w:val="clear" w:color="000000" w:fill="auto"/>
          </w:tcPr>
          <w:p w14:paraId="512C9242">
            <w:pPr>
              <w:autoSpaceDE w:val="0"/>
              <w:autoSpaceDN w:val="0"/>
              <w:adjustRightInd w:val="0"/>
              <w:jc w:val="center"/>
              <w:rPr>
                <w:rFonts w:cs="Calibri"/>
              </w:rPr>
            </w:pPr>
          </w:p>
        </w:tc>
        <w:tc>
          <w:tcPr>
            <w:tcW w:w="886" w:type="dxa"/>
            <w:tcBorders>
              <w:top w:val="single" w:color="000000" w:sz="2" w:space="0"/>
              <w:left w:val="single" w:color="000000" w:sz="2" w:space="0"/>
              <w:bottom w:val="single" w:color="000000" w:sz="2" w:space="0"/>
              <w:right w:val="single" w:color="000000" w:sz="2" w:space="0"/>
            </w:tcBorders>
            <w:shd w:val="clear" w:color="000000" w:fill="auto"/>
          </w:tcPr>
          <w:p w14:paraId="29A2A7E5">
            <w:pPr>
              <w:autoSpaceDE w:val="0"/>
              <w:autoSpaceDN w:val="0"/>
              <w:adjustRightInd w:val="0"/>
              <w:jc w:val="center"/>
              <w:rPr>
                <w:rFonts w:cs="Calibri"/>
              </w:rPr>
            </w:pPr>
          </w:p>
        </w:tc>
        <w:tc>
          <w:tcPr>
            <w:tcW w:w="1727" w:type="dxa"/>
            <w:tcBorders>
              <w:top w:val="single" w:color="000000" w:sz="2" w:space="0"/>
              <w:left w:val="single" w:color="000000" w:sz="2" w:space="0"/>
              <w:bottom w:val="single" w:color="000000" w:sz="2" w:space="0"/>
              <w:right w:val="single" w:color="000000" w:sz="2" w:space="0"/>
            </w:tcBorders>
            <w:shd w:val="clear" w:color="000000" w:fill="auto"/>
          </w:tcPr>
          <w:p w14:paraId="0C3674AD">
            <w:pPr>
              <w:autoSpaceDE w:val="0"/>
              <w:autoSpaceDN w:val="0"/>
              <w:adjustRightInd w:val="0"/>
              <w:rPr>
                <w:rFonts w:cs="Calibri"/>
              </w:rPr>
            </w:pPr>
          </w:p>
        </w:tc>
        <w:tc>
          <w:tcPr>
            <w:tcW w:w="4943" w:type="dxa"/>
            <w:tcBorders>
              <w:top w:val="single" w:color="000000" w:sz="2" w:space="0"/>
              <w:left w:val="single" w:color="000000" w:sz="2" w:space="0"/>
              <w:bottom w:val="single" w:color="000000" w:sz="2" w:space="0"/>
              <w:right w:val="single" w:color="000000" w:sz="2" w:space="0"/>
            </w:tcBorders>
            <w:shd w:val="clear" w:color="000000" w:fill="auto"/>
          </w:tcPr>
          <w:p w14:paraId="68F69ECD">
            <w:pPr>
              <w:autoSpaceDE w:val="0"/>
              <w:autoSpaceDN w:val="0"/>
              <w:adjustRightInd w:val="0"/>
              <w:rPr>
                <w:rFonts w:cs="Calibri"/>
              </w:rPr>
            </w:pPr>
          </w:p>
        </w:tc>
        <w:tc>
          <w:tcPr>
            <w:tcW w:w="2319" w:type="dxa"/>
            <w:tcBorders>
              <w:top w:val="single" w:color="000000" w:sz="2" w:space="0"/>
              <w:left w:val="single" w:color="000000" w:sz="2" w:space="0"/>
              <w:bottom w:val="single" w:color="000000" w:sz="2" w:space="0"/>
              <w:right w:val="single" w:color="000000" w:sz="2" w:space="0"/>
            </w:tcBorders>
            <w:shd w:val="clear" w:color="000000" w:fill="auto"/>
          </w:tcPr>
          <w:p w14:paraId="39C8B646">
            <w:pPr>
              <w:autoSpaceDE w:val="0"/>
              <w:autoSpaceDN w:val="0"/>
              <w:adjustRightInd w:val="0"/>
              <w:rPr>
                <w:rFonts w:cs="Calibri"/>
              </w:rPr>
            </w:pPr>
          </w:p>
        </w:tc>
      </w:tr>
    </w:tbl>
    <w:p w14:paraId="0F54867D">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Реестр сформирован:</w:t>
      </w:r>
    </w:p>
    <w:tbl>
      <w:tblPr>
        <w:tblStyle w:val="6"/>
        <w:tblW w:w="10230" w:type="dxa"/>
        <w:tblInd w:w="3" w:type="dxa"/>
        <w:tblLayout w:type="fixed"/>
        <w:tblCellMar>
          <w:top w:w="0" w:type="dxa"/>
          <w:left w:w="0" w:type="dxa"/>
          <w:bottom w:w="0" w:type="dxa"/>
          <w:right w:w="0" w:type="dxa"/>
        </w:tblCellMar>
      </w:tblPr>
      <w:tblGrid>
        <w:gridCol w:w="1871"/>
        <w:gridCol w:w="2199"/>
        <w:gridCol w:w="3850"/>
        <w:gridCol w:w="1210"/>
        <w:gridCol w:w="1100"/>
      </w:tblGrid>
      <w:tr w14:paraId="49A97855">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5D598163">
            <w:pPr>
              <w:autoSpaceDE w:val="0"/>
              <w:autoSpaceDN w:val="0"/>
              <w:adjustRightInd w:val="0"/>
              <w:jc w:val="center"/>
              <w:rPr>
                <w:rFonts w:cs="Calibri"/>
              </w:rPr>
            </w:pPr>
          </w:p>
        </w:tc>
        <w:tc>
          <w:tcPr>
            <w:tcW w:w="2199" w:type="dxa"/>
            <w:tcBorders>
              <w:top w:val="single" w:color="000000" w:sz="2" w:space="0"/>
              <w:left w:val="single" w:color="000000" w:sz="2" w:space="0"/>
              <w:bottom w:val="single" w:color="000000" w:sz="2" w:space="0"/>
              <w:right w:val="single" w:color="000000" w:sz="2" w:space="0"/>
            </w:tcBorders>
            <w:shd w:val="clear" w:color="000000" w:fill="FFFFFF"/>
          </w:tcPr>
          <w:p w14:paraId="06046A10">
            <w:pPr>
              <w:autoSpaceDE w:val="0"/>
              <w:autoSpaceDN w:val="0"/>
              <w:adjustRightInd w:val="0"/>
              <w:jc w:val="center"/>
              <w:rPr>
                <w:rFonts w:cs="Calibri"/>
              </w:rPr>
            </w:pPr>
          </w:p>
        </w:tc>
        <w:tc>
          <w:tcPr>
            <w:tcW w:w="3850" w:type="dxa"/>
            <w:tcBorders>
              <w:top w:val="single" w:color="000000" w:sz="2" w:space="0"/>
              <w:left w:val="single" w:color="000000" w:sz="2" w:space="0"/>
              <w:bottom w:val="single" w:color="000000" w:sz="2" w:space="0"/>
              <w:right w:val="single" w:color="000000" w:sz="2" w:space="0"/>
            </w:tcBorders>
            <w:shd w:val="clear" w:color="000000" w:fill="FFFFFF"/>
          </w:tcPr>
          <w:p w14:paraId="037B0842">
            <w:pPr>
              <w:autoSpaceDE w:val="0"/>
              <w:autoSpaceDN w:val="0"/>
              <w:adjustRightInd w:val="0"/>
              <w:jc w:val="center"/>
              <w:rPr>
                <w:rFonts w:cs="Calibri"/>
              </w:rPr>
            </w:pPr>
          </w:p>
        </w:tc>
        <w:tc>
          <w:tcPr>
            <w:tcW w:w="1210" w:type="dxa"/>
            <w:tcBorders>
              <w:top w:val="single" w:color="000000" w:sz="2" w:space="0"/>
              <w:left w:val="single" w:color="000000" w:sz="2" w:space="0"/>
              <w:bottom w:val="single" w:color="000000" w:sz="2" w:space="0"/>
              <w:right w:val="single" w:color="000000" w:sz="2" w:space="0"/>
            </w:tcBorders>
            <w:shd w:val="clear" w:color="000000" w:fill="FFFFFF"/>
          </w:tcPr>
          <w:p w14:paraId="57553802">
            <w:pPr>
              <w:autoSpaceDE w:val="0"/>
              <w:autoSpaceDN w:val="0"/>
              <w:adjustRightInd w:val="0"/>
              <w:jc w:val="center"/>
              <w:rPr>
                <w:rFonts w:cs="Calibri"/>
              </w:rPr>
            </w:pP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2FF58099">
            <w:pPr>
              <w:autoSpaceDE w:val="0"/>
              <w:autoSpaceDN w:val="0"/>
              <w:adjustRightInd w:val="0"/>
              <w:jc w:val="center"/>
              <w:rPr>
                <w:rFonts w:cs="Calibri"/>
              </w:rPr>
            </w:pPr>
          </w:p>
        </w:tc>
      </w:tr>
      <w:tr w14:paraId="03AC2139">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7097FF6D">
            <w:pPr>
              <w:autoSpaceDE w:val="0"/>
              <w:autoSpaceDN w:val="0"/>
              <w:adjustRightInd w:val="0"/>
              <w:jc w:val="center"/>
              <w:rPr>
                <w:rFonts w:cs="Calibri"/>
              </w:rPr>
            </w:pPr>
            <w:r>
              <w:rPr>
                <w:rFonts w:ascii="Times New Roman CYR" w:hAnsi="Times New Roman CYR" w:cs="Times New Roman CYR"/>
                <w:sz w:val="16"/>
                <w:szCs w:val="16"/>
              </w:rPr>
              <w:t>Должность</w:t>
            </w:r>
          </w:p>
        </w:tc>
        <w:tc>
          <w:tcPr>
            <w:tcW w:w="2199" w:type="dxa"/>
            <w:tcBorders>
              <w:top w:val="single" w:color="000000" w:sz="2" w:space="0"/>
              <w:left w:val="single" w:color="000000" w:sz="2" w:space="0"/>
              <w:bottom w:val="single" w:color="000000" w:sz="2" w:space="0"/>
              <w:right w:val="single" w:color="000000" w:sz="2" w:space="0"/>
            </w:tcBorders>
            <w:shd w:val="clear" w:color="000000" w:fill="FFFFFF"/>
          </w:tcPr>
          <w:p w14:paraId="37423619">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850" w:type="dxa"/>
            <w:tcBorders>
              <w:top w:val="single" w:color="000000" w:sz="2" w:space="0"/>
              <w:left w:val="single" w:color="000000" w:sz="2" w:space="0"/>
              <w:bottom w:val="single" w:color="000000" w:sz="2" w:space="0"/>
              <w:right w:val="single" w:color="000000" w:sz="2" w:space="0"/>
            </w:tcBorders>
            <w:shd w:val="clear" w:color="000000" w:fill="FFFFFF"/>
          </w:tcPr>
          <w:p w14:paraId="2F88FAD7">
            <w:pPr>
              <w:autoSpaceDE w:val="0"/>
              <w:autoSpaceDN w:val="0"/>
              <w:adjustRightInd w:val="0"/>
              <w:jc w:val="center"/>
              <w:rPr>
                <w:rFonts w:cs="Calibri"/>
              </w:rPr>
            </w:pPr>
            <w:r>
              <w:rPr>
                <w:rFonts w:ascii="Times New Roman CYR" w:hAnsi="Times New Roman CYR" w:cs="Times New Roman CYR"/>
                <w:sz w:val="16"/>
                <w:szCs w:val="16"/>
              </w:rPr>
              <w:t>ФИО специалиста</w:t>
            </w:r>
          </w:p>
        </w:tc>
        <w:tc>
          <w:tcPr>
            <w:tcW w:w="1210" w:type="dxa"/>
            <w:tcBorders>
              <w:top w:val="single" w:color="000000" w:sz="2" w:space="0"/>
              <w:left w:val="single" w:color="000000" w:sz="2" w:space="0"/>
              <w:bottom w:val="single" w:color="000000" w:sz="2" w:space="0"/>
              <w:right w:val="single" w:color="000000" w:sz="2" w:space="0"/>
            </w:tcBorders>
            <w:shd w:val="clear" w:color="000000" w:fill="FFFFFF"/>
          </w:tcPr>
          <w:p w14:paraId="08125DBE">
            <w:pPr>
              <w:autoSpaceDE w:val="0"/>
              <w:autoSpaceDN w:val="0"/>
              <w:adjustRightInd w:val="0"/>
              <w:jc w:val="center"/>
              <w:rPr>
                <w:rFonts w:cs="Calibri"/>
              </w:rPr>
            </w:pPr>
            <w:r>
              <w:rPr>
                <w:rFonts w:ascii="Times New Roman CYR" w:hAnsi="Times New Roman CYR" w:cs="Times New Roman CYR"/>
                <w:sz w:val="16"/>
                <w:szCs w:val="16"/>
              </w:rPr>
              <w:t>Дата</w:t>
            </w: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54FA7D90">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1A098F80">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Получил водитель-курьер МФЦ:</w:t>
      </w:r>
    </w:p>
    <w:tbl>
      <w:tblPr>
        <w:tblStyle w:val="6"/>
        <w:tblW w:w="10230" w:type="dxa"/>
        <w:tblInd w:w="3" w:type="dxa"/>
        <w:tblLayout w:type="fixed"/>
        <w:tblCellMar>
          <w:top w:w="0" w:type="dxa"/>
          <w:left w:w="0" w:type="dxa"/>
          <w:bottom w:w="0" w:type="dxa"/>
          <w:right w:w="0" w:type="dxa"/>
        </w:tblCellMar>
      </w:tblPr>
      <w:tblGrid>
        <w:gridCol w:w="1871"/>
        <w:gridCol w:w="2199"/>
        <w:gridCol w:w="3850"/>
        <w:gridCol w:w="1210"/>
        <w:gridCol w:w="1100"/>
      </w:tblGrid>
      <w:tr w14:paraId="239D2381">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25B7D673">
            <w:pPr>
              <w:autoSpaceDE w:val="0"/>
              <w:autoSpaceDN w:val="0"/>
              <w:adjustRightInd w:val="0"/>
              <w:jc w:val="center"/>
              <w:rPr>
                <w:rFonts w:cs="Calibri"/>
              </w:rPr>
            </w:pPr>
          </w:p>
        </w:tc>
        <w:tc>
          <w:tcPr>
            <w:tcW w:w="2199" w:type="dxa"/>
            <w:tcBorders>
              <w:top w:val="single" w:color="000000" w:sz="2" w:space="0"/>
              <w:left w:val="single" w:color="000000" w:sz="2" w:space="0"/>
              <w:bottom w:val="single" w:color="000000" w:sz="2" w:space="0"/>
              <w:right w:val="single" w:color="000000" w:sz="2" w:space="0"/>
            </w:tcBorders>
            <w:shd w:val="clear" w:color="000000" w:fill="FFFFFF"/>
          </w:tcPr>
          <w:p w14:paraId="4A9A33F3">
            <w:pPr>
              <w:autoSpaceDE w:val="0"/>
              <w:autoSpaceDN w:val="0"/>
              <w:adjustRightInd w:val="0"/>
              <w:jc w:val="center"/>
              <w:rPr>
                <w:rFonts w:cs="Calibri"/>
              </w:rPr>
            </w:pPr>
          </w:p>
        </w:tc>
        <w:tc>
          <w:tcPr>
            <w:tcW w:w="3850" w:type="dxa"/>
            <w:tcBorders>
              <w:top w:val="single" w:color="000000" w:sz="2" w:space="0"/>
              <w:left w:val="single" w:color="000000" w:sz="2" w:space="0"/>
              <w:bottom w:val="single" w:color="000000" w:sz="2" w:space="0"/>
              <w:right w:val="single" w:color="000000" w:sz="2" w:space="0"/>
            </w:tcBorders>
            <w:shd w:val="clear" w:color="000000" w:fill="FFFFFF"/>
          </w:tcPr>
          <w:p w14:paraId="61208A2F">
            <w:pPr>
              <w:autoSpaceDE w:val="0"/>
              <w:autoSpaceDN w:val="0"/>
              <w:adjustRightInd w:val="0"/>
              <w:jc w:val="center"/>
              <w:rPr>
                <w:rFonts w:cs="Calibri"/>
              </w:rPr>
            </w:pPr>
          </w:p>
        </w:tc>
        <w:tc>
          <w:tcPr>
            <w:tcW w:w="1210" w:type="dxa"/>
            <w:tcBorders>
              <w:top w:val="single" w:color="000000" w:sz="2" w:space="0"/>
              <w:left w:val="single" w:color="000000" w:sz="2" w:space="0"/>
              <w:bottom w:val="single" w:color="000000" w:sz="2" w:space="0"/>
              <w:right w:val="single" w:color="000000" w:sz="2" w:space="0"/>
            </w:tcBorders>
            <w:shd w:val="clear" w:color="000000" w:fill="FFFFFF"/>
          </w:tcPr>
          <w:p w14:paraId="38AA3E3C">
            <w:pPr>
              <w:autoSpaceDE w:val="0"/>
              <w:autoSpaceDN w:val="0"/>
              <w:adjustRightInd w:val="0"/>
              <w:jc w:val="center"/>
              <w:rPr>
                <w:rFonts w:cs="Calibri"/>
              </w:rPr>
            </w:pP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5D43DFCB">
            <w:pPr>
              <w:autoSpaceDE w:val="0"/>
              <w:autoSpaceDN w:val="0"/>
              <w:adjustRightInd w:val="0"/>
              <w:jc w:val="center"/>
              <w:rPr>
                <w:rFonts w:cs="Calibri"/>
              </w:rPr>
            </w:pPr>
          </w:p>
        </w:tc>
      </w:tr>
      <w:tr w14:paraId="5F992B47">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213160F4">
            <w:pPr>
              <w:autoSpaceDE w:val="0"/>
              <w:autoSpaceDN w:val="0"/>
              <w:adjustRightInd w:val="0"/>
              <w:jc w:val="center"/>
              <w:rPr>
                <w:rFonts w:cs="Calibri"/>
              </w:rPr>
            </w:pPr>
          </w:p>
        </w:tc>
        <w:tc>
          <w:tcPr>
            <w:tcW w:w="2199" w:type="dxa"/>
            <w:tcBorders>
              <w:top w:val="single" w:color="000000" w:sz="2" w:space="0"/>
              <w:left w:val="single" w:color="000000" w:sz="2" w:space="0"/>
              <w:bottom w:val="single" w:color="000000" w:sz="2" w:space="0"/>
              <w:right w:val="single" w:color="000000" w:sz="2" w:space="0"/>
            </w:tcBorders>
            <w:shd w:val="clear" w:color="000000" w:fill="FFFFFF"/>
          </w:tcPr>
          <w:p w14:paraId="4DD01304">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850" w:type="dxa"/>
            <w:tcBorders>
              <w:top w:val="single" w:color="000000" w:sz="2" w:space="0"/>
              <w:left w:val="single" w:color="000000" w:sz="2" w:space="0"/>
              <w:bottom w:val="single" w:color="000000" w:sz="2" w:space="0"/>
              <w:right w:val="single" w:color="000000" w:sz="2" w:space="0"/>
            </w:tcBorders>
            <w:shd w:val="clear" w:color="000000" w:fill="FFFFFF"/>
          </w:tcPr>
          <w:p w14:paraId="6A6763E3">
            <w:pPr>
              <w:autoSpaceDE w:val="0"/>
              <w:autoSpaceDN w:val="0"/>
              <w:adjustRightInd w:val="0"/>
              <w:jc w:val="center"/>
              <w:rPr>
                <w:rFonts w:cs="Calibri"/>
              </w:rPr>
            </w:pPr>
            <w:r>
              <w:rPr>
                <w:rFonts w:ascii="Times New Roman CYR" w:hAnsi="Times New Roman CYR" w:cs="Times New Roman CYR"/>
                <w:sz w:val="16"/>
                <w:szCs w:val="16"/>
              </w:rPr>
              <w:t>ФИО</w:t>
            </w:r>
          </w:p>
        </w:tc>
        <w:tc>
          <w:tcPr>
            <w:tcW w:w="1210" w:type="dxa"/>
            <w:tcBorders>
              <w:top w:val="single" w:color="000000" w:sz="2" w:space="0"/>
              <w:left w:val="single" w:color="000000" w:sz="2" w:space="0"/>
              <w:bottom w:val="single" w:color="000000" w:sz="2" w:space="0"/>
              <w:right w:val="single" w:color="000000" w:sz="2" w:space="0"/>
            </w:tcBorders>
            <w:shd w:val="clear" w:color="000000" w:fill="FFFFFF"/>
          </w:tcPr>
          <w:p w14:paraId="2C4D812F">
            <w:pPr>
              <w:autoSpaceDE w:val="0"/>
              <w:autoSpaceDN w:val="0"/>
              <w:adjustRightInd w:val="0"/>
              <w:jc w:val="center"/>
              <w:rPr>
                <w:rFonts w:cs="Calibri"/>
              </w:rPr>
            </w:pPr>
            <w:r>
              <w:rPr>
                <w:rFonts w:ascii="Times New Roman CYR" w:hAnsi="Times New Roman CYR" w:cs="Times New Roman CYR"/>
                <w:sz w:val="16"/>
                <w:szCs w:val="16"/>
              </w:rPr>
              <w:t>Дата</w:t>
            </w: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2D3DE554">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175181F7">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Сдал водитель-курьер МФЦ:</w:t>
      </w:r>
    </w:p>
    <w:tbl>
      <w:tblPr>
        <w:tblStyle w:val="6"/>
        <w:tblW w:w="10230" w:type="dxa"/>
        <w:tblInd w:w="3" w:type="dxa"/>
        <w:tblLayout w:type="fixed"/>
        <w:tblCellMar>
          <w:top w:w="0" w:type="dxa"/>
          <w:left w:w="0" w:type="dxa"/>
          <w:bottom w:w="0" w:type="dxa"/>
          <w:right w:w="0" w:type="dxa"/>
        </w:tblCellMar>
      </w:tblPr>
      <w:tblGrid>
        <w:gridCol w:w="1871"/>
        <w:gridCol w:w="2199"/>
        <w:gridCol w:w="3850"/>
        <w:gridCol w:w="1210"/>
        <w:gridCol w:w="1100"/>
      </w:tblGrid>
      <w:tr w14:paraId="19F7DFDF">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25FCA8E3">
            <w:pPr>
              <w:autoSpaceDE w:val="0"/>
              <w:autoSpaceDN w:val="0"/>
              <w:adjustRightInd w:val="0"/>
              <w:jc w:val="center"/>
              <w:rPr>
                <w:rFonts w:cs="Calibri"/>
              </w:rPr>
            </w:pPr>
          </w:p>
        </w:tc>
        <w:tc>
          <w:tcPr>
            <w:tcW w:w="2199" w:type="dxa"/>
            <w:tcBorders>
              <w:top w:val="single" w:color="000000" w:sz="2" w:space="0"/>
              <w:left w:val="single" w:color="000000" w:sz="2" w:space="0"/>
              <w:bottom w:val="single" w:color="000000" w:sz="2" w:space="0"/>
              <w:right w:val="single" w:color="000000" w:sz="2" w:space="0"/>
            </w:tcBorders>
            <w:shd w:val="clear" w:color="000000" w:fill="FFFFFF"/>
          </w:tcPr>
          <w:p w14:paraId="6DA52E71">
            <w:pPr>
              <w:autoSpaceDE w:val="0"/>
              <w:autoSpaceDN w:val="0"/>
              <w:adjustRightInd w:val="0"/>
              <w:jc w:val="center"/>
              <w:rPr>
                <w:rFonts w:cs="Calibri"/>
              </w:rPr>
            </w:pPr>
          </w:p>
        </w:tc>
        <w:tc>
          <w:tcPr>
            <w:tcW w:w="3850" w:type="dxa"/>
            <w:tcBorders>
              <w:top w:val="single" w:color="000000" w:sz="2" w:space="0"/>
              <w:left w:val="single" w:color="000000" w:sz="2" w:space="0"/>
              <w:bottom w:val="single" w:color="000000" w:sz="2" w:space="0"/>
              <w:right w:val="single" w:color="000000" w:sz="2" w:space="0"/>
            </w:tcBorders>
            <w:shd w:val="clear" w:color="000000" w:fill="FFFFFF"/>
          </w:tcPr>
          <w:p w14:paraId="33B9B839">
            <w:pPr>
              <w:autoSpaceDE w:val="0"/>
              <w:autoSpaceDN w:val="0"/>
              <w:adjustRightInd w:val="0"/>
              <w:jc w:val="center"/>
              <w:rPr>
                <w:rFonts w:cs="Calibri"/>
              </w:rPr>
            </w:pPr>
          </w:p>
        </w:tc>
        <w:tc>
          <w:tcPr>
            <w:tcW w:w="1210" w:type="dxa"/>
            <w:tcBorders>
              <w:top w:val="single" w:color="000000" w:sz="2" w:space="0"/>
              <w:left w:val="single" w:color="000000" w:sz="2" w:space="0"/>
              <w:bottom w:val="single" w:color="000000" w:sz="2" w:space="0"/>
              <w:right w:val="single" w:color="000000" w:sz="2" w:space="0"/>
            </w:tcBorders>
            <w:shd w:val="clear" w:color="000000" w:fill="FFFFFF"/>
          </w:tcPr>
          <w:p w14:paraId="7C85CC94">
            <w:pPr>
              <w:autoSpaceDE w:val="0"/>
              <w:autoSpaceDN w:val="0"/>
              <w:adjustRightInd w:val="0"/>
              <w:jc w:val="center"/>
              <w:rPr>
                <w:rFonts w:cs="Calibri"/>
              </w:rPr>
            </w:pP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51B988EE">
            <w:pPr>
              <w:autoSpaceDE w:val="0"/>
              <w:autoSpaceDN w:val="0"/>
              <w:adjustRightInd w:val="0"/>
              <w:jc w:val="center"/>
              <w:rPr>
                <w:rFonts w:cs="Calibri"/>
              </w:rPr>
            </w:pPr>
          </w:p>
        </w:tc>
      </w:tr>
      <w:tr w14:paraId="5D1CDA39">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53D7A208">
            <w:pPr>
              <w:autoSpaceDE w:val="0"/>
              <w:autoSpaceDN w:val="0"/>
              <w:adjustRightInd w:val="0"/>
              <w:jc w:val="center"/>
              <w:rPr>
                <w:rFonts w:cs="Calibri"/>
              </w:rPr>
            </w:pPr>
          </w:p>
        </w:tc>
        <w:tc>
          <w:tcPr>
            <w:tcW w:w="2199" w:type="dxa"/>
            <w:tcBorders>
              <w:top w:val="single" w:color="000000" w:sz="2" w:space="0"/>
              <w:left w:val="single" w:color="000000" w:sz="2" w:space="0"/>
              <w:bottom w:val="single" w:color="000000" w:sz="2" w:space="0"/>
              <w:right w:val="single" w:color="000000" w:sz="2" w:space="0"/>
            </w:tcBorders>
            <w:shd w:val="clear" w:color="000000" w:fill="FFFFFF"/>
          </w:tcPr>
          <w:p w14:paraId="40AD3046">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850" w:type="dxa"/>
            <w:tcBorders>
              <w:top w:val="single" w:color="000000" w:sz="2" w:space="0"/>
              <w:left w:val="single" w:color="000000" w:sz="2" w:space="0"/>
              <w:bottom w:val="single" w:color="000000" w:sz="2" w:space="0"/>
              <w:right w:val="single" w:color="000000" w:sz="2" w:space="0"/>
            </w:tcBorders>
            <w:shd w:val="clear" w:color="000000" w:fill="FFFFFF"/>
          </w:tcPr>
          <w:p w14:paraId="44557893">
            <w:pPr>
              <w:autoSpaceDE w:val="0"/>
              <w:autoSpaceDN w:val="0"/>
              <w:adjustRightInd w:val="0"/>
              <w:jc w:val="center"/>
              <w:rPr>
                <w:rFonts w:cs="Calibri"/>
              </w:rPr>
            </w:pPr>
            <w:r>
              <w:rPr>
                <w:rFonts w:ascii="Times New Roman CYR" w:hAnsi="Times New Roman CYR" w:cs="Times New Roman CYR"/>
                <w:sz w:val="16"/>
                <w:szCs w:val="16"/>
              </w:rPr>
              <w:t>ФИО</w:t>
            </w:r>
          </w:p>
        </w:tc>
        <w:tc>
          <w:tcPr>
            <w:tcW w:w="1210" w:type="dxa"/>
            <w:tcBorders>
              <w:top w:val="single" w:color="000000" w:sz="2" w:space="0"/>
              <w:left w:val="single" w:color="000000" w:sz="2" w:space="0"/>
              <w:bottom w:val="single" w:color="000000" w:sz="2" w:space="0"/>
              <w:right w:val="single" w:color="000000" w:sz="2" w:space="0"/>
            </w:tcBorders>
            <w:shd w:val="clear" w:color="000000" w:fill="FFFFFF"/>
          </w:tcPr>
          <w:p w14:paraId="68E60284">
            <w:pPr>
              <w:autoSpaceDE w:val="0"/>
              <w:autoSpaceDN w:val="0"/>
              <w:adjustRightInd w:val="0"/>
              <w:jc w:val="center"/>
              <w:rPr>
                <w:rFonts w:cs="Calibri"/>
              </w:rPr>
            </w:pPr>
            <w:r>
              <w:rPr>
                <w:rFonts w:ascii="Times New Roman CYR" w:hAnsi="Times New Roman CYR" w:cs="Times New Roman CYR"/>
                <w:sz w:val="16"/>
                <w:szCs w:val="16"/>
              </w:rPr>
              <w:t>Дата</w:t>
            </w: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50DDC6BD">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1ECB89A4">
      <w:pPr>
        <w:autoSpaceDE w:val="0"/>
        <w:autoSpaceDN w:val="0"/>
        <w:adjustRightInd w:val="0"/>
        <w:rPr>
          <w:rFonts w:ascii="Times New Roman CYR" w:hAnsi="Times New Roman CYR" w:cs="Times New Roman CYR"/>
          <w:sz w:val="18"/>
          <w:szCs w:val="18"/>
        </w:rPr>
      </w:pPr>
      <w:r>
        <w:rPr>
          <w:rFonts w:ascii="Times New Roman CYR" w:hAnsi="Times New Roman CYR" w:cs="Times New Roman CYR"/>
          <w:sz w:val="18"/>
          <w:szCs w:val="18"/>
        </w:rPr>
        <w:t>Принял ответственный специалист уполномоченного органа:</w:t>
      </w:r>
    </w:p>
    <w:tbl>
      <w:tblPr>
        <w:tblStyle w:val="6"/>
        <w:tblW w:w="10230" w:type="dxa"/>
        <w:tblInd w:w="3" w:type="dxa"/>
        <w:tblLayout w:type="fixed"/>
        <w:tblCellMar>
          <w:top w:w="0" w:type="dxa"/>
          <w:left w:w="0" w:type="dxa"/>
          <w:bottom w:w="0" w:type="dxa"/>
          <w:right w:w="0" w:type="dxa"/>
        </w:tblCellMar>
      </w:tblPr>
      <w:tblGrid>
        <w:gridCol w:w="1871"/>
        <w:gridCol w:w="2199"/>
        <w:gridCol w:w="3850"/>
        <w:gridCol w:w="1210"/>
        <w:gridCol w:w="1100"/>
      </w:tblGrid>
      <w:tr w14:paraId="5208E288">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7AEBE299">
            <w:pPr>
              <w:autoSpaceDE w:val="0"/>
              <w:autoSpaceDN w:val="0"/>
              <w:adjustRightInd w:val="0"/>
              <w:jc w:val="center"/>
              <w:rPr>
                <w:rFonts w:cs="Calibri"/>
              </w:rPr>
            </w:pPr>
          </w:p>
        </w:tc>
        <w:tc>
          <w:tcPr>
            <w:tcW w:w="2199" w:type="dxa"/>
            <w:tcBorders>
              <w:top w:val="single" w:color="000000" w:sz="2" w:space="0"/>
              <w:left w:val="single" w:color="000000" w:sz="2" w:space="0"/>
              <w:bottom w:val="single" w:color="000000" w:sz="2" w:space="0"/>
              <w:right w:val="single" w:color="000000" w:sz="2" w:space="0"/>
            </w:tcBorders>
            <w:shd w:val="clear" w:color="000000" w:fill="FFFFFF"/>
          </w:tcPr>
          <w:p w14:paraId="0769D505">
            <w:pPr>
              <w:autoSpaceDE w:val="0"/>
              <w:autoSpaceDN w:val="0"/>
              <w:adjustRightInd w:val="0"/>
              <w:jc w:val="center"/>
              <w:rPr>
                <w:rFonts w:cs="Calibri"/>
              </w:rPr>
            </w:pPr>
          </w:p>
        </w:tc>
        <w:tc>
          <w:tcPr>
            <w:tcW w:w="3850" w:type="dxa"/>
            <w:tcBorders>
              <w:top w:val="single" w:color="000000" w:sz="2" w:space="0"/>
              <w:left w:val="single" w:color="000000" w:sz="2" w:space="0"/>
              <w:bottom w:val="single" w:color="000000" w:sz="2" w:space="0"/>
              <w:right w:val="single" w:color="000000" w:sz="2" w:space="0"/>
            </w:tcBorders>
            <w:shd w:val="clear" w:color="000000" w:fill="FFFFFF"/>
          </w:tcPr>
          <w:p w14:paraId="00BE6D38">
            <w:pPr>
              <w:autoSpaceDE w:val="0"/>
              <w:autoSpaceDN w:val="0"/>
              <w:adjustRightInd w:val="0"/>
              <w:jc w:val="center"/>
              <w:rPr>
                <w:rFonts w:cs="Calibri"/>
              </w:rPr>
            </w:pPr>
          </w:p>
        </w:tc>
        <w:tc>
          <w:tcPr>
            <w:tcW w:w="1210" w:type="dxa"/>
            <w:tcBorders>
              <w:top w:val="single" w:color="000000" w:sz="2" w:space="0"/>
              <w:left w:val="single" w:color="000000" w:sz="2" w:space="0"/>
              <w:bottom w:val="single" w:color="000000" w:sz="2" w:space="0"/>
              <w:right w:val="single" w:color="000000" w:sz="2" w:space="0"/>
            </w:tcBorders>
            <w:shd w:val="clear" w:color="000000" w:fill="FFFFFF"/>
          </w:tcPr>
          <w:p w14:paraId="652D4F63">
            <w:pPr>
              <w:autoSpaceDE w:val="0"/>
              <w:autoSpaceDN w:val="0"/>
              <w:adjustRightInd w:val="0"/>
              <w:jc w:val="center"/>
              <w:rPr>
                <w:rFonts w:cs="Calibri"/>
              </w:rPr>
            </w:pP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5D1AF9DA">
            <w:pPr>
              <w:autoSpaceDE w:val="0"/>
              <w:autoSpaceDN w:val="0"/>
              <w:adjustRightInd w:val="0"/>
              <w:jc w:val="center"/>
              <w:rPr>
                <w:rFonts w:cs="Calibri"/>
              </w:rPr>
            </w:pPr>
          </w:p>
        </w:tc>
      </w:tr>
      <w:tr w14:paraId="10E8665E">
        <w:tblPrEx>
          <w:tblCellMar>
            <w:top w:w="0" w:type="dxa"/>
            <w:left w:w="0" w:type="dxa"/>
            <w:bottom w:w="0" w:type="dxa"/>
            <w:right w:w="0" w:type="dxa"/>
          </w:tblCellMar>
        </w:tblPrEx>
        <w:trPr>
          <w:trHeight w:val="1" w:hRule="atLeast"/>
        </w:trPr>
        <w:tc>
          <w:tcPr>
            <w:tcW w:w="1871" w:type="dxa"/>
            <w:tcBorders>
              <w:top w:val="single" w:color="000000" w:sz="2" w:space="0"/>
              <w:left w:val="single" w:color="000000" w:sz="2" w:space="0"/>
              <w:bottom w:val="single" w:color="000000" w:sz="2" w:space="0"/>
              <w:right w:val="single" w:color="000000" w:sz="2" w:space="0"/>
            </w:tcBorders>
            <w:shd w:val="clear" w:color="000000" w:fill="FFFFFF"/>
          </w:tcPr>
          <w:p w14:paraId="22EDF2AF">
            <w:pPr>
              <w:autoSpaceDE w:val="0"/>
              <w:autoSpaceDN w:val="0"/>
              <w:adjustRightInd w:val="0"/>
              <w:jc w:val="center"/>
              <w:rPr>
                <w:rFonts w:cs="Calibri"/>
              </w:rPr>
            </w:pPr>
            <w:r>
              <w:rPr>
                <w:rFonts w:ascii="Times New Roman CYR" w:hAnsi="Times New Roman CYR" w:cs="Times New Roman CYR"/>
                <w:sz w:val="16"/>
                <w:szCs w:val="16"/>
              </w:rPr>
              <w:t>Должность</w:t>
            </w:r>
          </w:p>
        </w:tc>
        <w:tc>
          <w:tcPr>
            <w:tcW w:w="2199" w:type="dxa"/>
            <w:tcBorders>
              <w:top w:val="single" w:color="000000" w:sz="2" w:space="0"/>
              <w:left w:val="single" w:color="000000" w:sz="2" w:space="0"/>
              <w:bottom w:val="single" w:color="000000" w:sz="2" w:space="0"/>
              <w:right w:val="single" w:color="000000" w:sz="2" w:space="0"/>
            </w:tcBorders>
            <w:shd w:val="clear" w:color="000000" w:fill="FFFFFF"/>
          </w:tcPr>
          <w:p w14:paraId="28E54DEE">
            <w:pPr>
              <w:autoSpaceDE w:val="0"/>
              <w:autoSpaceDN w:val="0"/>
              <w:adjustRightInd w:val="0"/>
              <w:jc w:val="center"/>
              <w:rPr>
                <w:rFonts w:cs="Calibri"/>
              </w:rPr>
            </w:pPr>
            <w:r>
              <w:rPr>
                <w:rFonts w:ascii="Times New Roman CYR" w:hAnsi="Times New Roman CYR" w:cs="Times New Roman CYR"/>
                <w:sz w:val="16"/>
                <w:szCs w:val="16"/>
              </w:rPr>
              <w:t>Подпись</w:t>
            </w:r>
          </w:p>
        </w:tc>
        <w:tc>
          <w:tcPr>
            <w:tcW w:w="3850" w:type="dxa"/>
            <w:tcBorders>
              <w:top w:val="single" w:color="000000" w:sz="2" w:space="0"/>
              <w:left w:val="single" w:color="000000" w:sz="2" w:space="0"/>
              <w:bottom w:val="single" w:color="000000" w:sz="2" w:space="0"/>
              <w:right w:val="single" w:color="000000" w:sz="2" w:space="0"/>
            </w:tcBorders>
            <w:shd w:val="clear" w:color="000000" w:fill="FFFFFF"/>
          </w:tcPr>
          <w:p w14:paraId="1A1C16B6">
            <w:pPr>
              <w:autoSpaceDE w:val="0"/>
              <w:autoSpaceDN w:val="0"/>
              <w:adjustRightInd w:val="0"/>
              <w:jc w:val="center"/>
              <w:rPr>
                <w:rFonts w:cs="Calibri"/>
              </w:rPr>
            </w:pPr>
            <w:r>
              <w:rPr>
                <w:rFonts w:ascii="Times New Roman CYR" w:hAnsi="Times New Roman CYR" w:cs="Times New Roman CYR"/>
                <w:sz w:val="16"/>
                <w:szCs w:val="16"/>
              </w:rPr>
              <w:t>ФИО специалиста</w:t>
            </w:r>
          </w:p>
        </w:tc>
        <w:tc>
          <w:tcPr>
            <w:tcW w:w="1210" w:type="dxa"/>
            <w:tcBorders>
              <w:top w:val="single" w:color="000000" w:sz="2" w:space="0"/>
              <w:left w:val="single" w:color="000000" w:sz="2" w:space="0"/>
              <w:bottom w:val="single" w:color="000000" w:sz="2" w:space="0"/>
              <w:right w:val="single" w:color="000000" w:sz="2" w:space="0"/>
            </w:tcBorders>
            <w:shd w:val="clear" w:color="000000" w:fill="FFFFFF"/>
          </w:tcPr>
          <w:p w14:paraId="26859831">
            <w:pPr>
              <w:autoSpaceDE w:val="0"/>
              <w:autoSpaceDN w:val="0"/>
              <w:adjustRightInd w:val="0"/>
              <w:jc w:val="center"/>
              <w:rPr>
                <w:rFonts w:cs="Calibri"/>
              </w:rPr>
            </w:pPr>
            <w:r>
              <w:rPr>
                <w:rFonts w:ascii="Times New Roman CYR" w:hAnsi="Times New Roman CYR" w:cs="Times New Roman CYR"/>
                <w:sz w:val="16"/>
                <w:szCs w:val="16"/>
              </w:rPr>
              <w:t>Дата</w:t>
            </w:r>
          </w:p>
        </w:tc>
        <w:tc>
          <w:tcPr>
            <w:tcW w:w="1100" w:type="dxa"/>
            <w:tcBorders>
              <w:top w:val="single" w:color="000000" w:sz="2" w:space="0"/>
              <w:left w:val="single" w:color="000000" w:sz="2" w:space="0"/>
              <w:bottom w:val="single" w:color="000000" w:sz="2" w:space="0"/>
              <w:right w:val="single" w:color="000000" w:sz="2" w:space="0"/>
            </w:tcBorders>
            <w:shd w:val="clear" w:color="000000" w:fill="FFFFFF"/>
          </w:tcPr>
          <w:p w14:paraId="0352544E">
            <w:pPr>
              <w:autoSpaceDE w:val="0"/>
              <w:autoSpaceDN w:val="0"/>
              <w:adjustRightInd w:val="0"/>
              <w:jc w:val="center"/>
              <w:rPr>
                <w:rFonts w:cs="Calibri"/>
              </w:rPr>
            </w:pPr>
            <w:r>
              <w:rPr>
                <w:rFonts w:ascii="Times New Roman CYR" w:hAnsi="Times New Roman CYR" w:cs="Times New Roman CYR"/>
                <w:sz w:val="16"/>
                <w:szCs w:val="16"/>
              </w:rPr>
              <w:t>Время</w:t>
            </w:r>
          </w:p>
        </w:tc>
      </w:tr>
    </w:tbl>
    <w:p w14:paraId="2C89B532">
      <w:pPr>
        <w:autoSpaceDE w:val="0"/>
        <w:autoSpaceDN w:val="0"/>
        <w:adjustRightInd w:val="0"/>
        <w:jc w:val="right"/>
      </w:pPr>
    </w:p>
    <w:p w14:paraId="201C643C">
      <w:pPr>
        <w:jc w:val="right"/>
      </w:pPr>
    </w:p>
    <w:p w14:paraId="425F1DEA">
      <w:pPr>
        <w:jc w:val="right"/>
      </w:pPr>
    </w:p>
    <w:p w14:paraId="532382D2">
      <w:pPr>
        <w:jc w:val="right"/>
      </w:pPr>
    </w:p>
    <w:p w14:paraId="4C2829C8">
      <w:pPr>
        <w:jc w:val="right"/>
      </w:pPr>
    </w:p>
    <w:p w14:paraId="4B57484F">
      <w:pPr>
        <w:jc w:val="right"/>
      </w:pPr>
    </w:p>
    <w:p w14:paraId="4E74E7A4">
      <w:pPr>
        <w:jc w:val="right"/>
      </w:pPr>
    </w:p>
    <w:p w14:paraId="4C015568">
      <w:pPr>
        <w:jc w:val="right"/>
      </w:pPr>
    </w:p>
    <w:p w14:paraId="57B11016">
      <w:pPr>
        <w:jc w:val="right"/>
      </w:pPr>
    </w:p>
    <w:p w14:paraId="00CF8A0D">
      <w:pPr>
        <w:jc w:val="right"/>
      </w:pPr>
    </w:p>
    <w:p w14:paraId="12A178D4">
      <w:pPr>
        <w:jc w:val="right"/>
      </w:pPr>
    </w:p>
    <w:p w14:paraId="0A680BE9">
      <w:pPr>
        <w:jc w:val="right"/>
      </w:pPr>
    </w:p>
    <w:p w14:paraId="32E1F3C0">
      <w:pPr>
        <w:jc w:val="right"/>
      </w:pPr>
    </w:p>
    <w:p w14:paraId="49C6B197">
      <w:pPr>
        <w:jc w:val="right"/>
      </w:pPr>
    </w:p>
    <w:p w14:paraId="2AAA74FA">
      <w:pPr>
        <w:jc w:val="right"/>
      </w:pPr>
    </w:p>
    <w:p w14:paraId="674245A9">
      <w:pPr>
        <w:jc w:val="right"/>
      </w:pPr>
    </w:p>
    <w:p w14:paraId="7C467A25">
      <w:r>
        <w:br w:type="page"/>
      </w:r>
    </w:p>
    <w:p w14:paraId="4354420F">
      <w:pPr>
        <w:ind w:left="5670"/>
        <w:jc w:val="both"/>
      </w:pPr>
      <w:r>
        <w:t>Приложение № 11</w:t>
      </w:r>
    </w:p>
    <w:p w14:paraId="351D0132">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616A0331">
      <w:pPr>
        <w:ind w:left="5670"/>
        <w:jc w:val="both"/>
        <w:rPr>
          <w:rFonts w:ascii="Courier New" w:hAnsi="Courier New" w:cs="Courier New"/>
          <w:sz w:val="20"/>
          <w:szCs w:val="20"/>
        </w:rPr>
      </w:pPr>
    </w:p>
    <w:p w14:paraId="2E1160D9">
      <w:pPr>
        <w:widowControl w:val="0"/>
        <w:autoSpaceDE w:val="0"/>
        <w:autoSpaceDN w:val="0"/>
        <w:spacing w:line="287" w:lineRule="exact"/>
        <w:ind w:right="166"/>
        <w:jc w:val="center"/>
        <w:rPr>
          <w:b/>
          <w:sz w:val="28"/>
          <w:szCs w:val="28"/>
          <w:lang w:eastAsia="en-US"/>
        </w:rPr>
      </w:pPr>
      <w:r>
        <w:rPr>
          <w:b/>
          <w:sz w:val="28"/>
          <w:szCs w:val="28"/>
          <w:lang w:eastAsia="en-US"/>
        </w:rPr>
        <w:t>Форма договора купли-продажи земельного участка, находящегося в государственной или муниципальной собственности, без проведения торгов *</w:t>
      </w:r>
    </w:p>
    <w:p w14:paraId="2905E25A">
      <w:pPr>
        <w:widowControl w:val="0"/>
        <w:autoSpaceDE w:val="0"/>
        <w:autoSpaceDN w:val="0"/>
        <w:jc w:val="center"/>
        <w:rPr>
          <w:b/>
          <w:spacing w:val="-9"/>
          <w:w w:val="105"/>
          <w:lang w:eastAsia="en-US"/>
        </w:rPr>
      </w:pPr>
    </w:p>
    <w:p w14:paraId="3622A99B">
      <w:pPr>
        <w:widowControl w:val="0"/>
        <w:autoSpaceDE w:val="0"/>
        <w:autoSpaceDN w:val="0"/>
        <w:rPr>
          <w:lang w:eastAsia="en-US"/>
        </w:rPr>
      </w:pPr>
      <w:r>
        <w:rPr>
          <w:spacing w:val="4"/>
          <w:lang w:eastAsia="en-US"/>
        </w:rPr>
        <w:t xml:space="preserve">         «____»___________ </w:t>
      </w:r>
      <w:r>
        <w:rPr>
          <w:lang w:eastAsia="en-US"/>
        </w:rPr>
        <w:t>20__ г.                                                                           г.  Майкоп</w:t>
      </w:r>
    </w:p>
    <w:p w14:paraId="249333B4">
      <w:pPr>
        <w:widowControl w:val="0"/>
        <w:autoSpaceDE w:val="0"/>
        <w:autoSpaceDN w:val="0"/>
        <w:rPr>
          <w:lang w:eastAsia="en-US"/>
        </w:rPr>
      </w:pPr>
    </w:p>
    <w:p w14:paraId="2E588906">
      <w:pPr>
        <w:tabs>
          <w:tab w:val="left" w:pos="0"/>
        </w:tabs>
        <w:suppressAutoHyphens/>
        <w:autoSpaceDE w:val="0"/>
        <w:spacing w:before="108" w:after="108"/>
        <w:ind w:firstLine="709"/>
        <w:jc w:val="both"/>
        <w:outlineLvl w:val="0"/>
        <w:rPr>
          <w:rFonts w:ascii="Arial" w:hAnsi="Arial"/>
          <w:b/>
          <w:bCs/>
          <w:sz w:val="27"/>
          <w:szCs w:val="27"/>
          <w:lang w:eastAsia="ar-SA"/>
        </w:rPr>
      </w:pPr>
      <w:r>
        <w:rPr>
          <w:bCs/>
          <w:sz w:val="27"/>
          <w:szCs w:val="27"/>
          <w:lang w:eastAsia="ar-SA"/>
        </w:rPr>
        <w:t xml:space="preserve">_____, в лице ______________________, действующей на основании ______________________________, именуемая в дальнейшем «Продавец», с одной стороны и _____________________________  </w:t>
      </w:r>
      <w:r>
        <w:rPr>
          <w:bCs/>
          <w:i/>
          <w:sz w:val="27"/>
          <w:szCs w:val="27"/>
          <w:lang w:eastAsia="ar-SA"/>
        </w:rPr>
        <w:t>(указывается информация о стороне – участнике договора, которой предоставляется земельный участок: о юридическом лице – наименование организации, ИНН, ОГРН, адрес (местонахождение), лицо, действующее от имени организации (фамилия, имя и (при наличии) отчество, должность представителя, документ, на основании которого указанное лицо действует; о физическом лице – фамилия, имя и (при наличии) отчество, год рождения, документ, удостоверяющий личность, ИНН, место жительства)</w:t>
      </w:r>
      <w:r>
        <w:rPr>
          <w:bCs/>
          <w:sz w:val="27"/>
          <w:szCs w:val="27"/>
          <w:lang w:eastAsia="ar-SA"/>
        </w:rPr>
        <w:t>, именуемый в дальнейшем «Покупатель», с другой стороны, и именуемые в дальнейшем Стороны, на основании ____________________________ (</w:t>
      </w:r>
      <w:r>
        <w:rPr>
          <w:bCs/>
          <w:i/>
          <w:sz w:val="27"/>
          <w:szCs w:val="27"/>
          <w:lang w:eastAsia="ar-SA"/>
        </w:rPr>
        <w:t>указываются положения статьи 39.3 Земельного кодекса Российской Федерации, иных нормативно-правовых актов, являющиеся основанием для предоставления Участка в собственность без проведения торгов</w:t>
      </w:r>
      <w:r>
        <w:rPr>
          <w:bCs/>
          <w:sz w:val="27"/>
          <w:szCs w:val="27"/>
          <w:lang w:eastAsia="ar-SA"/>
        </w:rPr>
        <w:t>)  и статьи 39.4 Земельного Кодекса Российской Федерации, Приказа Федеральной службы муниципальной регистрации, кадастра и картографии от 2 сентября 2020 г. № П/0321 «Об утверждении перечня документов, подтверждающих право заявителя на приобретение земельного участка без проведения торгов», Постановления Кабинета Министров Республики Адыгея от 10 августа 2015 г. № 181 «О Порядке определения цены земельного участка, находящегося в муниципальной собственности Республики Адыгея, и земельного участка, муниципальная собственность на который не разграничена, при заключении договора купли-продажи земельного участка без проведения торгов», заключили настоящий договор (далее – Договор) о нижеследующем:</w:t>
      </w:r>
    </w:p>
    <w:p w14:paraId="075126DB">
      <w:pPr>
        <w:autoSpaceDE w:val="0"/>
        <w:autoSpaceDN w:val="0"/>
        <w:adjustRightInd w:val="0"/>
        <w:spacing w:before="108" w:after="108"/>
        <w:jc w:val="center"/>
        <w:outlineLvl w:val="0"/>
        <w:rPr>
          <w:rFonts w:eastAsia="Calibri"/>
          <w:b/>
          <w:bCs/>
          <w:sz w:val="27"/>
          <w:szCs w:val="27"/>
          <w:lang w:eastAsia="en-US"/>
        </w:rPr>
      </w:pPr>
      <w:r>
        <w:rPr>
          <w:rFonts w:eastAsia="Calibri"/>
          <w:b/>
          <w:bCs/>
          <w:sz w:val="27"/>
          <w:szCs w:val="27"/>
          <w:lang w:eastAsia="en-US"/>
        </w:rPr>
        <w:t>1. Предмет Договора</w:t>
      </w:r>
    </w:p>
    <w:p w14:paraId="67F04FB6">
      <w:pPr>
        <w:widowControl w:val="0"/>
        <w:autoSpaceDE w:val="0"/>
        <w:autoSpaceDN w:val="0"/>
        <w:ind w:firstLine="709"/>
        <w:jc w:val="both"/>
        <w:rPr>
          <w:rFonts w:eastAsia="Calibri"/>
          <w:sz w:val="27"/>
          <w:szCs w:val="27"/>
          <w:lang w:eastAsia="en-US"/>
        </w:rPr>
      </w:pPr>
      <w:r>
        <w:rPr>
          <w:rFonts w:eastAsia="Calibri"/>
          <w:sz w:val="27"/>
          <w:szCs w:val="27"/>
          <w:lang w:eastAsia="en-US"/>
        </w:rPr>
        <w:t xml:space="preserve">1.1. Продавец обязуется передать в собственность, а Покупатель принять и оплатить по цене и на условиях настоящего Договора земельный участок из земель – </w:t>
      </w:r>
      <w:r>
        <w:rPr>
          <w:rFonts w:eastAsia="Calibri"/>
          <w:i/>
          <w:sz w:val="27"/>
          <w:szCs w:val="27"/>
          <w:lang w:eastAsia="en-US"/>
        </w:rPr>
        <w:t>(категория земельного участка)</w:t>
      </w:r>
      <w:r>
        <w:rPr>
          <w:rFonts w:eastAsia="Calibri"/>
          <w:sz w:val="27"/>
          <w:szCs w:val="27"/>
          <w:lang w:eastAsia="en-US"/>
        </w:rPr>
        <w:t xml:space="preserve"> с кадастровым номером ___________, площадью ______ кв.м., расположенный по адресу: _____________ (далее – Участок), с видом разрешенного использования: «</w:t>
      </w:r>
      <w:r>
        <w:rPr>
          <w:rFonts w:eastAsia="Calibri"/>
          <w:i/>
          <w:sz w:val="27"/>
          <w:szCs w:val="27"/>
          <w:lang w:eastAsia="en-US"/>
        </w:rPr>
        <w:t>____________________</w:t>
      </w:r>
      <w:r>
        <w:rPr>
          <w:rFonts w:eastAsia="Calibri"/>
          <w:sz w:val="27"/>
          <w:szCs w:val="27"/>
          <w:lang w:eastAsia="en-US"/>
        </w:rPr>
        <w:t>», в границах, указанных в выписке из Единого государственного реестра недвижимости об Участке (</w:t>
      </w:r>
      <w:r>
        <w:rPr>
          <w:sz w:val="27"/>
          <w:szCs w:val="27"/>
          <w:lang w:eastAsia="en-US"/>
        </w:rPr>
        <w:t xml:space="preserve">удостоверена электронной цифровой подписью уполномоченного лица, </w:t>
      </w:r>
      <w:r>
        <w:rPr>
          <w:rFonts w:eastAsia="Calibri"/>
          <w:sz w:val="27"/>
          <w:szCs w:val="27"/>
          <w:lang w:eastAsia="en-US"/>
        </w:rPr>
        <w:t>приложение № 3 к настоящему Договору), на котором расположен объект недвижимости (</w:t>
      </w:r>
      <w:r>
        <w:rPr>
          <w:rFonts w:eastAsia="Calibri"/>
          <w:i/>
          <w:sz w:val="27"/>
          <w:szCs w:val="27"/>
          <w:lang w:eastAsia="en-US"/>
        </w:rPr>
        <w:t>указывается при наличии),</w:t>
      </w:r>
      <w:r>
        <w:rPr>
          <w:rFonts w:eastAsia="Calibri"/>
          <w:sz w:val="27"/>
          <w:szCs w:val="27"/>
          <w:lang w:eastAsia="en-US"/>
        </w:rPr>
        <w:t xml:space="preserve"> принадлежащий на праве собственности Покупателю:</w:t>
      </w:r>
    </w:p>
    <w:p w14:paraId="7425DA82">
      <w:pPr>
        <w:widowControl w:val="0"/>
        <w:autoSpaceDE w:val="0"/>
        <w:autoSpaceDN w:val="0"/>
        <w:ind w:firstLine="709"/>
        <w:jc w:val="both"/>
        <w:rPr>
          <w:sz w:val="27"/>
          <w:szCs w:val="27"/>
          <w:lang w:eastAsia="en-US"/>
        </w:rPr>
      </w:pPr>
      <w:r>
        <w:rPr>
          <w:sz w:val="27"/>
          <w:szCs w:val="27"/>
          <w:lang w:eastAsia="en-US"/>
        </w:rPr>
        <w:t xml:space="preserve">- </w:t>
      </w:r>
      <w:r>
        <w:rPr>
          <w:i/>
          <w:sz w:val="27"/>
          <w:szCs w:val="27"/>
          <w:lang w:eastAsia="en-US"/>
        </w:rPr>
        <w:t xml:space="preserve">описание объекта недвижимости, </w:t>
      </w:r>
      <w:r>
        <w:rPr>
          <w:sz w:val="27"/>
          <w:szCs w:val="27"/>
          <w:lang w:eastAsia="en-US"/>
        </w:rPr>
        <w:t>согласно __________</w:t>
      </w:r>
      <w:r>
        <w:rPr>
          <w:i/>
          <w:sz w:val="27"/>
          <w:szCs w:val="27"/>
          <w:lang w:eastAsia="en-US"/>
        </w:rPr>
        <w:t xml:space="preserve"> (наименование и реквизиты правоустанавливающего, правоудостоверяющего документа)</w:t>
      </w:r>
      <w:r>
        <w:rPr>
          <w:sz w:val="27"/>
          <w:szCs w:val="27"/>
          <w:lang w:eastAsia="en-US"/>
        </w:rPr>
        <w:t>.</w:t>
      </w:r>
    </w:p>
    <w:p w14:paraId="236493BE">
      <w:pPr>
        <w:widowControl w:val="0"/>
        <w:autoSpaceDE w:val="0"/>
        <w:autoSpaceDN w:val="0"/>
        <w:ind w:firstLine="709"/>
        <w:jc w:val="both"/>
        <w:rPr>
          <w:sz w:val="27"/>
          <w:szCs w:val="27"/>
          <w:lang w:eastAsia="en-US"/>
        </w:rPr>
      </w:pPr>
      <w:r>
        <w:rPr>
          <w:sz w:val="27"/>
          <w:szCs w:val="27"/>
          <w:lang w:eastAsia="en-US"/>
        </w:rPr>
        <w:t>1.2. В отношении Участка установлены следующие ограничения и обременения:</w:t>
      </w:r>
    </w:p>
    <w:p w14:paraId="214C9E26">
      <w:pPr>
        <w:widowControl w:val="0"/>
        <w:autoSpaceDE w:val="0"/>
        <w:autoSpaceDN w:val="0"/>
        <w:ind w:firstLine="709"/>
        <w:jc w:val="both"/>
        <w:rPr>
          <w:sz w:val="27"/>
          <w:szCs w:val="27"/>
          <w:lang w:eastAsia="en-US"/>
        </w:rPr>
      </w:pPr>
      <w:r>
        <w:rPr>
          <w:sz w:val="27"/>
          <w:szCs w:val="27"/>
          <w:lang w:eastAsia="en-US"/>
        </w:rPr>
        <w:t xml:space="preserve">___________________________________________________________________ . Ограничения и обременения (в т.ч. части Участка, в отношении которых установлены ограничения и обременения), отображены в выписке из </w:t>
      </w:r>
      <w:r>
        <w:rPr>
          <w:rFonts w:eastAsia="Calibri"/>
          <w:sz w:val="27"/>
          <w:szCs w:val="27"/>
          <w:lang w:eastAsia="en-US"/>
        </w:rPr>
        <w:t xml:space="preserve">Единого государственного реестра недвижимости об Участке </w:t>
      </w:r>
      <w:r>
        <w:rPr>
          <w:rFonts w:eastAsia="Calibri"/>
          <w:i/>
          <w:sz w:val="27"/>
          <w:szCs w:val="27"/>
          <w:lang w:eastAsia="en-US"/>
        </w:rPr>
        <w:t>(пункт 1.2 включается при наличии установленных в отношении Участка ограничений и обременений).</w:t>
      </w:r>
    </w:p>
    <w:p w14:paraId="0FFB896C">
      <w:pPr>
        <w:autoSpaceDE w:val="0"/>
        <w:autoSpaceDN w:val="0"/>
        <w:adjustRightInd w:val="0"/>
        <w:spacing w:before="108" w:after="108"/>
        <w:jc w:val="center"/>
        <w:outlineLvl w:val="0"/>
        <w:rPr>
          <w:rFonts w:eastAsia="Calibri"/>
          <w:b/>
          <w:bCs/>
          <w:sz w:val="27"/>
          <w:szCs w:val="27"/>
          <w:lang w:eastAsia="en-US"/>
        </w:rPr>
      </w:pPr>
      <w:r>
        <w:rPr>
          <w:rFonts w:eastAsia="Calibri"/>
          <w:b/>
          <w:bCs/>
          <w:sz w:val="27"/>
          <w:szCs w:val="27"/>
          <w:lang w:eastAsia="en-US"/>
        </w:rPr>
        <w:t>2. Плата по Договору</w:t>
      </w:r>
    </w:p>
    <w:p w14:paraId="380D552F">
      <w:pPr>
        <w:autoSpaceDE w:val="0"/>
        <w:autoSpaceDN w:val="0"/>
        <w:adjustRightInd w:val="0"/>
        <w:ind w:firstLine="720"/>
        <w:jc w:val="both"/>
        <w:rPr>
          <w:sz w:val="27"/>
          <w:szCs w:val="27"/>
          <w:lang w:eastAsia="en-US"/>
        </w:rPr>
      </w:pPr>
      <w:r>
        <w:rPr>
          <w:rFonts w:eastAsia="Calibri"/>
          <w:sz w:val="27"/>
          <w:szCs w:val="27"/>
          <w:lang w:eastAsia="en-US"/>
        </w:rPr>
        <w:t>2.1. Стоимость Участка определена в соответствии со статьей 39.4 Земельного кодекса Российской Федерации и</w:t>
      </w:r>
      <w:r>
        <w:rPr>
          <w:sz w:val="27"/>
          <w:szCs w:val="27"/>
          <w:lang w:eastAsia="en-US"/>
        </w:rPr>
        <w:t xml:space="preserve"> Постановления Кабинета Министров Республики Адыгея от 10 августа 2015 г. № 181 «О Порядке определения цены земельного участка, находящегося в государственной собственности Республики Адыгея, и земельного участка, государственная собственность на который не разграничена, при заключении договора купли-продажи земельного участка без проведения торгов», _____ (</w:t>
      </w:r>
      <w:r>
        <w:rPr>
          <w:i/>
          <w:sz w:val="27"/>
          <w:szCs w:val="27"/>
          <w:lang w:eastAsia="en-US"/>
        </w:rPr>
        <w:t>указываются нормативно-правовые акты, регулирующие порядок определения цены земельного участка, находящегося в муниципальной собственности</w:t>
      </w:r>
      <w:r>
        <w:rPr>
          <w:sz w:val="27"/>
          <w:szCs w:val="27"/>
          <w:lang w:eastAsia="en-US"/>
        </w:rPr>
        <w:t>) и составляет _______________.</w:t>
      </w:r>
    </w:p>
    <w:p w14:paraId="619101FC">
      <w:pPr>
        <w:widowControl w:val="0"/>
        <w:autoSpaceDE w:val="0"/>
        <w:autoSpaceDN w:val="0"/>
        <w:ind w:firstLine="720"/>
        <w:jc w:val="both"/>
        <w:rPr>
          <w:rFonts w:eastAsia="Calibri"/>
          <w:sz w:val="27"/>
          <w:szCs w:val="27"/>
          <w:lang w:eastAsia="en-US"/>
        </w:rPr>
      </w:pPr>
      <w:r>
        <w:rPr>
          <w:rFonts w:eastAsia="Calibri"/>
          <w:sz w:val="27"/>
          <w:szCs w:val="27"/>
          <w:lang w:eastAsia="en-US"/>
        </w:rPr>
        <w:t xml:space="preserve">2.2. Оплата стоимости земельного участка в сумме, указанной в </w:t>
      </w:r>
      <w:r>
        <w:fldChar w:fldCharType="begin"/>
      </w:r>
      <w:r>
        <w:instrText xml:space="preserve"> HYPERLINK \l "sub_10021" </w:instrText>
      </w:r>
      <w:r>
        <w:fldChar w:fldCharType="separate"/>
      </w:r>
      <w:r>
        <w:rPr>
          <w:rFonts w:eastAsia="Calibri"/>
          <w:sz w:val="27"/>
          <w:szCs w:val="27"/>
          <w:lang w:eastAsia="en-US"/>
        </w:rPr>
        <w:t>пункте 2.1</w:t>
      </w:r>
      <w:r>
        <w:rPr>
          <w:rFonts w:eastAsia="Calibri"/>
          <w:sz w:val="27"/>
          <w:szCs w:val="27"/>
          <w:lang w:eastAsia="en-US"/>
        </w:rPr>
        <w:fldChar w:fldCharType="end"/>
      </w:r>
      <w:r>
        <w:rPr>
          <w:rFonts w:eastAsia="Calibri"/>
          <w:sz w:val="27"/>
          <w:szCs w:val="27"/>
          <w:lang w:eastAsia="en-US"/>
        </w:rPr>
        <w:t xml:space="preserve"> настоящего Договора, производится Покупателем до подписания акта приема-передачи земельного участка путём внесения денежных средств на расчетный счет Продавца:</w:t>
      </w:r>
    </w:p>
    <w:p w14:paraId="16092F60">
      <w:pPr>
        <w:widowControl w:val="0"/>
        <w:autoSpaceDE w:val="0"/>
        <w:autoSpaceDN w:val="0"/>
        <w:ind w:firstLine="851"/>
        <w:jc w:val="both"/>
        <w:rPr>
          <w:sz w:val="27"/>
          <w:szCs w:val="27"/>
          <w:lang w:eastAsia="en-US"/>
        </w:rPr>
      </w:pPr>
      <w:r>
        <w:rPr>
          <w:sz w:val="27"/>
          <w:szCs w:val="27"/>
          <w:lang w:eastAsia="en-US"/>
        </w:rPr>
        <w:t>Получатель ____________________</w:t>
      </w:r>
    </w:p>
    <w:p w14:paraId="57C6ED5B">
      <w:pPr>
        <w:widowControl w:val="0"/>
        <w:autoSpaceDE w:val="0"/>
        <w:autoSpaceDN w:val="0"/>
        <w:ind w:firstLine="851"/>
        <w:jc w:val="both"/>
        <w:rPr>
          <w:sz w:val="27"/>
          <w:szCs w:val="27"/>
          <w:lang w:eastAsia="en-US"/>
        </w:rPr>
      </w:pPr>
      <w:r>
        <w:rPr>
          <w:sz w:val="27"/>
          <w:szCs w:val="27"/>
          <w:lang w:eastAsia="en-US"/>
        </w:rPr>
        <w:t>Банк получателя: ___________</w:t>
      </w:r>
    </w:p>
    <w:p w14:paraId="019BEE07">
      <w:pPr>
        <w:widowControl w:val="0"/>
        <w:autoSpaceDE w:val="0"/>
        <w:autoSpaceDN w:val="0"/>
        <w:ind w:firstLine="851"/>
        <w:jc w:val="both"/>
        <w:rPr>
          <w:sz w:val="27"/>
          <w:szCs w:val="27"/>
          <w:lang w:eastAsia="en-US"/>
        </w:rPr>
      </w:pPr>
      <w:r>
        <w:rPr>
          <w:sz w:val="27"/>
          <w:szCs w:val="27"/>
          <w:lang w:eastAsia="en-US"/>
        </w:rPr>
        <w:t>БИК банка получателя средств (БИК ТОФК): _________________</w:t>
      </w:r>
    </w:p>
    <w:p w14:paraId="28C55524">
      <w:pPr>
        <w:widowControl w:val="0"/>
        <w:autoSpaceDE w:val="0"/>
        <w:autoSpaceDN w:val="0"/>
        <w:ind w:firstLine="851"/>
        <w:jc w:val="both"/>
        <w:rPr>
          <w:sz w:val="27"/>
          <w:szCs w:val="27"/>
          <w:lang w:eastAsia="en-US"/>
        </w:rPr>
      </w:pPr>
      <w:r>
        <w:rPr>
          <w:sz w:val="27"/>
          <w:szCs w:val="27"/>
          <w:lang w:eastAsia="en-US"/>
        </w:rPr>
        <w:t>Номер счета банка получателя средств (номер банковского счета, входящего в состав единого казначейского счета (ЕКС)): _________________________</w:t>
      </w:r>
    </w:p>
    <w:p w14:paraId="292501B3">
      <w:pPr>
        <w:widowControl w:val="0"/>
        <w:autoSpaceDE w:val="0"/>
        <w:autoSpaceDN w:val="0"/>
        <w:ind w:firstLine="851"/>
        <w:jc w:val="both"/>
        <w:rPr>
          <w:sz w:val="27"/>
          <w:szCs w:val="27"/>
          <w:lang w:eastAsia="en-US"/>
        </w:rPr>
      </w:pPr>
      <w:r>
        <w:rPr>
          <w:sz w:val="27"/>
          <w:szCs w:val="27"/>
          <w:lang w:eastAsia="en-US"/>
        </w:rPr>
        <w:t>Номер счета получателя (номер казначейского счета): ______________________________</w:t>
      </w:r>
    </w:p>
    <w:p w14:paraId="318CF73A">
      <w:pPr>
        <w:widowControl w:val="0"/>
        <w:autoSpaceDE w:val="0"/>
        <w:autoSpaceDN w:val="0"/>
        <w:ind w:firstLine="851"/>
        <w:jc w:val="both"/>
        <w:rPr>
          <w:sz w:val="27"/>
          <w:szCs w:val="27"/>
          <w:lang w:eastAsia="en-US"/>
        </w:rPr>
      </w:pPr>
      <w:r>
        <w:rPr>
          <w:sz w:val="27"/>
          <w:szCs w:val="27"/>
          <w:lang w:eastAsia="en-US"/>
        </w:rPr>
        <w:t>ИНН ___________</w:t>
      </w:r>
    </w:p>
    <w:p w14:paraId="1724BC3F">
      <w:pPr>
        <w:widowControl w:val="0"/>
        <w:autoSpaceDE w:val="0"/>
        <w:autoSpaceDN w:val="0"/>
        <w:ind w:firstLine="851"/>
        <w:jc w:val="both"/>
        <w:rPr>
          <w:sz w:val="27"/>
          <w:szCs w:val="27"/>
          <w:lang w:eastAsia="en-US"/>
        </w:rPr>
      </w:pPr>
      <w:r>
        <w:rPr>
          <w:sz w:val="27"/>
          <w:szCs w:val="27"/>
          <w:lang w:eastAsia="en-US"/>
        </w:rPr>
        <w:t>КПП ___________</w:t>
      </w:r>
    </w:p>
    <w:p w14:paraId="274AEE77">
      <w:pPr>
        <w:widowControl w:val="0"/>
        <w:autoSpaceDE w:val="0"/>
        <w:autoSpaceDN w:val="0"/>
        <w:ind w:firstLine="851"/>
        <w:jc w:val="both"/>
        <w:rPr>
          <w:sz w:val="27"/>
          <w:szCs w:val="27"/>
          <w:lang w:eastAsia="en-US"/>
        </w:rPr>
      </w:pPr>
      <w:r>
        <w:rPr>
          <w:sz w:val="27"/>
          <w:szCs w:val="27"/>
          <w:lang w:eastAsia="en-US"/>
        </w:rPr>
        <w:t>ОКТМО _________</w:t>
      </w:r>
    </w:p>
    <w:p w14:paraId="23FA04ED">
      <w:pPr>
        <w:widowControl w:val="0"/>
        <w:autoSpaceDE w:val="0"/>
        <w:autoSpaceDN w:val="0"/>
        <w:ind w:firstLine="851"/>
        <w:jc w:val="both"/>
        <w:rPr>
          <w:b/>
          <w:sz w:val="27"/>
          <w:szCs w:val="27"/>
          <w:lang w:eastAsia="en-US"/>
        </w:rPr>
      </w:pPr>
      <w:r>
        <w:rPr>
          <w:iCs/>
          <w:sz w:val="27"/>
          <w:szCs w:val="27"/>
          <w:lang w:eastAsia="en-US"/>
        </w:rPr>
        <w:t>Код  бюджетной классификации (КБК) ___________________________</w:t>
      </w:r>
    </w:p>
    <w:p w14:paraId="7578230F">
      <w:pPr>
        <w:widowControl w:val="0"/>
        <w:autoSpaceDE w:val="0"/>
        <w:autoSpaceDN w:val="0"/>
        <w:ind w:firstLine="720"/>
        <w:jc w:val="both"/>
        <w:rPr>
          <w:sz w:val="27"/>
          <w:szCs w:val="27"/>
          <w:lang w:eastAsia="en-US"/>
        </w:rPr>
      </w:pPr>
      <w:r>
        <w:rPr>
          <w:sz w:val="27"/>
          <w:szCs w:val="27"/>
          <w:lang w:eastAsia="en-US"/>
        </w:rPr>
        <w:t>2.3. Покупатель в течение 30 дней со дня подписания настоящего Договора производит оплату за выкуп земельного участка, расположенного по адресу: ________________________.</w:t>
      </w:r>
    </w:p>
    <w:p w14:paraId="2ABB0D01">
      <w:pPr>
        <w:widowControl w:val="0"/>
        <w:autoSpaceDE w:val="0"/>
        <w:autoSpaceDN w:val="0"/>
        <w:ind w:firstLine="720"/>
        <w:jc w:val="both"/>
        <w:rPr>
          <w:sz w:val="27"/>
          <w:szCs w:val="27"/>
          <w:lang w:eastAsia="en-US"/>
        </w:rPr>
      </w:pPr>
      <w:r>
        <w:rPr>
          <w:sz w:val="27"/>
          <w:szCs w:val="27"/>
          <w:lang w:eastAsia="en-US"/>
        </w:rPr>
        <w:t>2.4. Покупатель в течение 3-х дней с момента оплаты представляет Продавцу копию платежного документа об оплате суммы договора с отметкой банка об исполнении.</w:t>
      </w:r>
    </w:p>
    <w:p w14:paraId="668D3012">
      <w:pPr>
        <w:autoSpaceDE w:val="0"/>
        <w:autoSpaceDN w:val="0"/>
        <w:adjustRightInd w:val="0"/>
        <w:spacing w:before="108" w:after="108"/>
        <w:jc w:val="center"/>
        <w:outlineLvl w:val="0"/>
        <w:rPr>
          <w:rFonts w:eastAsia="Calibri"/>
          <w:b/>
          <w:bCs/>
          <w:sz w:val="27"/>
          <w:szCs w:val="27"/>
          <w:lang w:eastAsia="en-US"/>
        </w:rPr>
      </w:pPr>
      <w:r>
        <w:rPr>
          <w:rFonts w:eastAsia="Calibri"/>
          <w:b/>
          <w:bCs/>
          <w:sz w:val="27"/>
          <w:szCs w:val="27"/>
          <w:lang w:eastAsia="en-US"/>
        </w:rPr>
        <w:t>3. Обязательства и ответственность сторон</w:t>
      </w:r>
    </w:p>
    <w:p w14:paraId="18709B41">
      <w:pPr>
        <w:autoSpaceDE w:val="0"/>
        <w:autoSpaceDN w:val="0"/>
        <w:adjustRightInd w:val="0"/>
        <w:ind w:firstLine="709"/>
        <w:jc w:val="both"/>
        <w:rPr>
          <w:sz w:val="27"/>
          <w:szCs w:val="27"/>
        </w:rPr>
      </w:pPr>
      <w:r>
        <w:rPr>
          <w:sz w:val="27"/>
          <w:szCs w:val="27"/>
        </w:rPr>
        <w:t>3.1. Продавец обязан:</w:t>
      </w:r>
    </w:p>
    <w:p w14:paraId="3E0C1105">
      <w:pPr>
        <w:autoSpaceDE w:val="0"/>
        <w:autoSpaceDN w:val="0"/>
        <w:adjustRightInd w:val="0"/>
        <w:ind w:firstLine="709"/>
        <w:jc w:val="both"/>
        <w:rPr>
          <w:sz w:val="27"/>
          <w:szCs w:val="27"/>
        </w:rPr>
      </w:pPr>
      <w:r>
        <w:rPr>
          <w:sz w:val="27"/>
          <w:szCs w:val="27"/>
        </w:rPr>
        <w:t>- передать Продавцу земельный участок в состоянии, пригодном для его использования в соответствии с его целевым назначением;</w:t>
      </w:r>
    </w:p>
    <w:p w14:paraId="785B630E">
      <w:pPr>
        <w:autoSpaceDE w:val="0"/>
        <w:autoSpaceDN w:val="0"/>
        <w:adjustRightInd w:val="0"/>
        <w:ind w:firstLine="709"/>
        <w:jc w:val="both"/>
        <w:rPr>
          <w:sz w:val="27"/>
          <w:szCs w:val="27"/>
        </w:rPr>
      </w:pPr>
      <w:r>
        <w:rPr>
          <w:sz w:val="27"/>
          <w:szCs w:val="27"/>
        </w:rPr>
        <w:t>- предоставить  Продавцу  земельный  участок,  свободный  от  любых имущественных прав третьих лиц;</w:t>
      </w:r>
    </w:p>
    <w:p w14:paraId="244CD81A">
      <w:pPr>
        <w:autoSpaceDE w:val="0"/>
        <w:autoSpaceDN w:val="0"/>
        <w:adjustRightInd w:val="0"/>
        <w:ind w:firstLine="709"/>
        <w:jc w:val="both"/>
        <w:rPr>
          <w:sz w:val="27"/>
          <w:szCs w:val="27"/>
        </w:rPr>
      </w:pPr>
      <w:r>
        <w:rPr>
          <w:sz w:val="27"/>
          <w:szCs w:val="27"/>
        </w:rPr>
        <w:t>-  принять  оплату  земельного  участка  в  размере и в сроки, установленные настоящим договором.</w:t>
      </w:r>
    </w:p>
    <w:p w14:paraId="094A31F3">
      <w:pPr>
        <w:autoSpaceDE w:val="0"/>
        <w:autoSpaceDN w:val="0"/>
        <w:adjustRightInd w:val="0"/>
        <w:ind w:firstLine="709"/>
        <w:jc w:val="both"/>
        <w:rPr>
          <w:sz w:val="27"/>
          <w:szCs w:val="27"/>
        </w:rPr>
      </w:pPr>
      <w:r>
        <w:rPr>
          <w:sz w:val="27"/>
          <w:szCs w:val="27"/>
        </w:rPr>
        <w:t>3.2. Покупатель обязан:</w:t>
      </w:r>
    </w:p>
    <w:p w14:paraId="38AB1269">
      <w:pPr>
        <w:autoSpaceDE w:val="0"/>
        <w:autoSpaceDN w:val="0"/>
        <w:adjustRightInd w:val="0"/>
        <w:ind w:firstLine="709"/>
        <w:jc w:val="both"/>
        <w:rPr>
          <w:sz w:val="27"/>
          <w:szCs w:val="27"/>
        </w:rPr>
      </w:pPr>
      <w:r>
        <w:rPr>
          <w:sz w:val="27"/>
          <w:szCs w:val="27"/>
        </w:rPr>
        <w:t>- уплатить цену земельного  участка  в  размере,  порядке  и  сроки, предусмотренные настоящим договором;</w:t>
      </w:r>
    </w:p>
    <w:p w14:paraId="36238535">
      <w:pPr>
        <w:autoSpaceDE w:val="0"/>
        <w:autoSpaceDN w:val="0"/>
        <w:adjustRightInd w:val="0"/>
        <w:ind w:firstLine="709"/>
        <w:jc w:val="both"/>
        <w:rPr>
          <w:sz w:val="27"/>
          <w:szCs w:val="27"/>
        </w:rPr>
      </w:pPr>
      <w:r>
        <w:rPr>
          <w:sz w:val="27"/>
          <w:szCs w:val="27"/>
        </w:rPr>
        <w:t>- принять земельный участок по акту приема-передачи Участка;</w:t>
      </w:r>
    </w:p>
    <w:p w14:paraId="38662CCC">
      <w:pPr>
        <w:autoSpaceDE w:val="0"/>
        <w:autoSpaceDN w:val="0"/>
        <w:adjustRightInd w:val="0"/>
        <w:ind w:firstLine="709"/>
        <w:jc w:val="both"/>
        <w:rPr>
          <w:sz w:val="27"/>
          <w:szCs w:val="27"/>
        </w:rPr>
      </w:pPr>
      <w:r>
        <w:rPr>
          <w:sz w:val="27"/>
          <w:szCs w:val="27"/>
        </w:rPr>
        <w:t>- осуществлять использование участка в соответствии с требованиями законодательства.</w:t>
      </w:r>
    </w:p>
    <w:p w14:paraId="3CBCF0EE">
      <w:pPr>
        <w:autoSpaceDE w:val="0"/>
        <w:autoSpaceDN w:val="0"/>
        <w:adjustRightInd w:val="0"/>
        <w:ind w:firstLine="709"/>
        <w:jc w:val="both"/>
        <w:rPr>
          <w:rFonts w:eastAsia="Calibri"/>
          <w:sz w:val="27"/>
          <w:szCs w:val="27"/>
          <w:lang w:eastAsia="en-US"/>
        </w:rPr>
      </w:pPr>
      <w:r>
        <w:rPr>
          <w:rFonts w:eastAsia="Calibri"/>
          <w:sz w:val="27"/>
          <w:szCs w:val="27"/>
          <w:lang w:eastAsia="en-US"/>
        </w:rPr>
        <w:t>3.3. Во всем, что не предусмотрено в настоящем Договоре, Стороны руководствуются законодательством Российской Федерации.</w:t>
      </w:r>
    </w:p>
    <w:p w14:paraId="6740E84F">
      <w:pPr>
        <w:autoSpaceDE w:val="0"/>
        <w:autoSpaceDN w:val="0"/>
        <w:adjustRightInd w:val="0"/>
        <w:ind w:firstLine="709"/>
        <w:jc w:val="both"/>
        <w:rPr>
          <w:rFonts w:eastAsia="Calibri"/>
          <w:sz w:val="27"/>
          <w:szCs w:val="27"/>
          <w:lang w:eastAsia="en-US"/>
        </w:rPr>
      </w:pPr>
      <w:r>
        <w:rPr>
          <w:rFonts w:eastAsia="Calibri"/>
          <w:sz w:val="27"/>
          <w:szCs w:val="27"/>
          <w:lang w:eastAsia="en-US"/>
        </w:rPr>
        <w:t>3.4. Стороны подписывают акт приёма-передачи Участка, подтверждающий фактическую передачу Участка Покупателю в течение  3-х (трех) дней с момента полной оплаты стоимости Участка.</w:t>
      </w:r>
    </w:p>
    <w:p w14:paraId="4C8AC24B">
      <w:pPr>
        <w:autoSpaceDE w:val="0"/>
        <w:autoSpaceDN w:val="0"/>
        <w:adjustRightInd w:val="0"/>
        <w:ind w:firstLine="709"/>
        <w:jc w:val="both"/>
        <w:rPr>
          <w:rFonts w:eastAsia="Calibri"/>
          <w:sz w:val="27"/>
          <w:szCs w:val="27"/>
          <w:lang w:eastAsia="en-US"/>
        </w:rPr>
      </w:pPr>
      <w:r>
        <w:rPr>
          <w:rFonts w:eastAsia="Calibri"/>
          <w:sz w:val="27"/>
          <w:szCs w:val="27"/>
          <w:lang w:eastAsia="en-US"/>
        </w:rPr>
        <w:t>3.5. Стороны несут ответственность за невыполнение или ненадлежащее выполнение условий Договора в соответствии с законодательством Российской Федерации.</w:t>
      </w:r>
    </w:p>
    <w:p w14:paraId="28596670">
      <w:pPr>
        <w:autoSpaceDE w:val="0"/>
        <w:autoSpaceDN w:val="0"/>
        <w:adjustRightInd w:val="0"/>
        <w:ind w:firstLine="709"/>
        <w:jc w:val="both"/>
        <w:rPr>
          <w:rFonts w:eastAsia="Calibri"/>
          <w:sz w:val="27"/>
          <w:szCs w:val="27"/>
          <w:lang w:eastAsia="en-US"/>
        </w:rPr>
      </w:pPr>
      <w:r>
        <w:rPr>
          <w:rFonts w:eastAsia="Calibri"/>
          <w:sz w:val="27"/>
          <w:szCs w:val="27"/>
          <w:lang w:eastAsia="en-US"/>
        </w:rPr>
        <w:t>3.6. Ответственность Сторон за нарушение условий Договора, вызванное действием обстоятельств непреодолимой силы, регулируется законодательством Российской Федерации.</w:t>
      </w:r>
    </w:p>
    <w:p w14:paraId="682A3109">
      <w:pPr>
        <w:autoSpaceDE w:val="0"/>
        <w:autoSpaceDN w:val="0"/>
        <w:adjustRightInd w:val="0"/>
        <w:ind w:firstLine="720"/>
        <w:jc w:val="center"/>
        <w:rPr>
          <w:rFonts w:eastAsia="Calibri"/>
          <w:b/>
          <w:bCs/>
          <w:sz w:val="27"/>
          <w:szCs w:val="27"/>
          <w:lang w:eastAsia="en-US"/>
        </w:rPr>
      </w:pPr>
      <w:r>
        <w:rPr>
          <w:rFonts w:eastAsia="Calibri"/>
          <w:b/>
          <w:bCs/>
          <w:sz w:val="27"/>
          <w:szCs w:val="27"/>
          <w:lang w:eastAsia="en-US"/>
        </w:rPr>
        <w:t>4. Рассмотрение споров</w:t>
      </w:r>
    </w:p>
    <w:p w14:paraId="0CE32258">
      <w:pPr>
        <w:autoSpaceDE w:val="0"/>
        <w:autoSpaceDN w:val="0"/>
        <w:adjustRightInd w:val="0"/>
        <w:ind w:firstLine="720"/>
        <w:jc w:val="center"/>
        <w:rPr>
          <w:rFonts w:eastAsia="Calibri"/>
          <w:b/>
          <w:bCs/>
          <w:sz w:val="27"/>
          <w:szCs w:val="27"/>
          <w:lang w:eastAsia="en-US"/>
        </w:rPr>
      </w:pPr>
    </w:p>
    <w:p w14:paraId="3849FF45">
      <w:pPr>
        <w:autoSpaceDE w:val="0"/>
        <w:autoSpaceDN w:val="0"/>
        <w:adjustRightInd w:val="0"/>
        <w:ind w:firstLine="720"/>
        <w:jc w:val="both"/>
        <w:rPr>
          <w:rFonts w:eastAsia="Calibri"/>
          <w:sz w:val="27"/>
          <w:szCs w:val="27"/>
          <w:lang w:eastAsia="en-US"/>
        </w:rPr>
      </w:pPr>
      <w:r>
        <w:rPr>
          <w:rFonts w:eastAsia="Calibri"/>
          <w:sz w:val="27"/>
          <w:szCs w:val="27"/>
          <w:lang w:eastAsia="en-US"/>
        </w:rPr>
        <w:t>4.1. Все споры и разногласия, которые могут возникнуть из настоящего Договора, будут разрешаться, по возможности, путём переговоров между Сторонами, а при невозможности разрешения споров путём переговоров, Стороны передают их на рассмотрение в суд по месту исполнения настоящего Договора;</w:t>
      </w:r>
    </w:p>
    <w:p w14:paraId="2868121B">
      <w:pPr>
        <w:autoSpaceDE w:val="0"/>
        <w:autoSpaceDN w:val="0"/>
        <w:adjustRightInd w:val="0"/>
        <w:ind w:firstLine="720"/>
        <w:jc w:val="both"/>
        <w:rPr>
          <w:rFonts w:eastAsia="Calibri"/>
          <w:sz w:val="27"/>
          <w:szCs w:val="27"/>
          <w:lang w:eastAsia="en-US"/>
        </w:rPr>
      </w:pPr>
      <w:r>
        <w:rPr>
          <w:rFonts w:eastAsia="Calibri"/>
          <w:sz w:val="27"/>
          <w:szCs w:val="27"/>
          <w:lang w:eastAsia="en-US"/>
        </w:rPr>
        <w:t>4.2. Местом исполнения настоящего Договора является Республика Адыгея, город Майкоп.</w:t>
      </w:r>
    </w:p>
    <w:p w14:paraId="31E0D4A6">
      <w:pPr>
        <w:autoSpaceDE w:val="0"/>
        <w:autoSpaceDN w:val="0"/>
        <w:adjustRightInd w:val="0"/>
        <w:ind w:firstLine="709"/>
        <w:jc w:val="center"/>
        <w:rPr>
          <w:rFonts w:eastAsia="Calibri"/>
          <w:b/>
          <w:bCs/>
          <w:sz w:val="27"/>
          <w:szCs w:val="27"/>
          <w:lang w:eastAsia="en-US"/>
        </w:rPr>
      </w:pPr>
      <w:r>
        <w:rPr>
          <w:rFonts w:eastAsia="Calibri"/>
          <w:b/>
          <w:bCs/>
          <w:sz w:val="27"/>
          <w:szCs w:val="27"/>
          <w:lang w:eastAsia="en-US"/>
        </w:rPr>
        <w:t>5. Заключительные положения</w:t>
      </w:r>
    </w:p>
    <w:p w14:paraId="5BB3B767">
      <w:pPr>
        <w:autoSpaceDE w:val="0"/>
        <w:autoSpaceDN w:val="0"/>
        <w:adjustRightInd w:val="0"/>
        <w:ind w:firstLine="720"/>
        <w:jc w:val="both"/>
        <w:rPr>
          <w:rFonts w:eastAsia="Calibri"/>
          <w:sz w:val="27"/>
          <w:szCs w:val="27"/>
          <w:lang w:eastAsia="en-US"/>
        </w:rPr>
      </w:pPr>
      <w:r>
        <w:rPr>
          <w:rFonts w:eastAsia="Calibri"/>
          <w:sz w:val="27"/>
          <w:szCs w:val="27"/>
          <w:lang w:eastAsia="en-US"/>
        </w:rPr>
        <w:t>5.1. Все изменения и дополнения к Договору действительны, если они совершены в письменной форме и подписаны уполномоченными лицами.</w:t>
      </w:r>
    </w:p>
    <w:p w14:paraId="1185976C">
      <w:pPr>
        <w:autoSpaceDE w:val="0"/>
        <w:autoSpaceDN w:val="0"/>
        <w:adjustRightInd w:val="0"/>
        <w:ind w:firstLine="720"/>
        <w:jc w:val="both"/>
        <w:rPr>
          <w:rFonts w:eastAsia="Calibri"/>
          <w:sz w:val="27"/>
          <w:szCs w:val="27"/>
          <w:lang w:eastAsia="en-US"/>
        </w:rPr>
      </w:pPr>
      <w:r>
        <w:rPr>
          <w:rFonts w:eastAsia="Calibri"/>
          <w:sz w:val="27"/>
          <w:szCs w:val="27"/>
          <w:lang w:eastAsia="en-US"/>
        </w:rPr>
        <w:t xml:space="preserve">5.2. Право собственности на Участок у Покупателя возникает после регистрации перехода права собственности в Управлении Федеральной службы государственной регистрации, кадастра и картографии по Республике Адыгея в соответствии с законодательством. </w:t>
      </w:r>
      <w:bookmarkStart w:id="0" w:name="sub_10062"/>
    </w:p>
    <w:p w14:paraId="1223EE6C">
      <w:pPr>
        <w:autoSpaceDE w:val="0"/>
        <w:autoSpaceDN w:val="0"/>
        <w:adjustRightInd w:val="0"/>
        <w:ind w:firstLine="720"/>
        <w:jc w:val="both"/>
        <w:rPr>
          <w:rFonts w:eastAsia="Calibri"/>
          <w:sz w:val="27"/>
          <w:szCs w:val="27"/>
          <w:lang w:eastAsia="en-US"/>
        </w:rPr>
      </w:pPr>
      <w:r>
        <w:rPr>
          <w:rFonts w:eastAsia="Calibri"/>
          <w:sz w:val="27"/>
          <w:szCs w:val="27"/>
          <w:lang w:eastAsia="en-US"/>
        </w:rPr>
        <w:t>5.3. В качестве неотъемлемой части Договора к нему прилагаются:</w:t>
      </w:r>
      <w:bookmarkEnd w:id="0"/>
    </w:p>
    <w:p w14:paraId="63113966">
      <w:pPr>
        <w:autoSpaceDE w:val="0"/>
        <w:autoSpaceDN w:val="0"/>
        <w:adjustRightInd w:val="0"/>
        <w:ind w:firstLine="720"/>
        <w:jc w:val="both"/>
        <w:rPr>
          <w:rFonts w:eastAsia="Calibri"/>
          <w:sz w:val="27"/>
          <w:szCs w:val="27"/>
          <w:lang w:eastAsia="en-US"/>
        </w:rPr>
      </w:pPr>
      <w:r>
        <w:rPr>
          <w:sz w:val="27"/>
          <w:szCs w:val="27"/>
          <w:lang w:eastAsia="en-US"/>
        </w:rPr>
        <w:t xml:space="preserve">- </w:t>
      </w:r>
      <w:r>
        <w:rPr>
          <w:rFonts w:eastAsia="Calibri"/>
          <w:sz w:val="27"/>
          <w:szCs w:val="27"/>
          <w:lang w:eastAsia="en-US"/>
        </w:rPr>
        <w:t>акт приёма-передачи Участка (приложение № 1);</w:t>
      </w:r>
    </w:p>
    <w:p w14:paraId="797F539A">
      <w:pPr>
        <w:autoSpaceDE w:val="0"/>
        <w:autoSpaceDN w:val="0"/>
        <w:adjustRightInd w:val="0"/>
        <w:ind w:firstLine="720"/>
        <w:jc w:val="both"/>
        <w:rPr>
          <w:sz w:val="27"/>
          <w:szCs w:val="27"/>
          <w:lang w:eastAsia="en-US"/>
        </w:rPr>
      </w:pPr>
      <w:r>
        <w:rPr>
          <w:rFonts w:eastAsia="Calibri"/>
          <w:sz w:val="27"/>
          <w:szCs w:val="27"/>
          <w:lang w:eastAsia="en-US"/>
        </w:rPr>
        <w:t xml:space="preserve">- </w:t>
      </w:r>
      <w:r>
        <w:rPr>
          <w:sz w:val="27"/>
          <w:szCs w:val="27"/>
          <w:lang w:eastAsia="en-US"/>
        </w:rPr>
        <w:t>расчет цены выкупа земельного участка (приложение № 2);</w:t>
      </w:r>
    </w:p>
    <w:p w14:paraId="147CB653">
      <w:pPr>
        <w:autoSpaceDE w:val="0"/>
        <w:autoSpaceDN w:val="0"/>
        <w:adjustRightInd w:val="0"/>
        <w:ind w:firstLine="720"/>
        <w:jc w:val="both"/>
        <w:rPr>
          <w:rFonts w:eastAsia="Calibri"/>
          <w:sz w:val="27"/>
          <w:szCs w:val="27"/>
          <w:lang w:eastAsia="en-US"/>
        </w:rPr>
      </w:pPr>
      <w:r>
        <w:rPr>
          <w:sz w:val="27"/>
          <w:szCs w:val="27"/>
          <w:lang w:eastAsia="en-US"/>
        </w:rPr>
        <w:t>- Выписка из Единого государственного реестра недвижимости</w:t>
      </w:r>
      <w:r>
        <w:rPr>
          <w:rFonts w:eastAsia="Calibri"/>
          <w:sz w:val="27"/>
          <w:szCs w:val="27"/>
          <w:lang w:eastAsia="en-US"/>
        </w:rPr>
        <w:t>.</w:t>
      </w:r>
    </w:p>
    <w:p w14:paraId="271BB24E">
      <w:pPr>
        <w:autoSpaceDE w:val="0"/>
        <w:autoSpaceDN w:val="0"/>
        <w:adjustRightInd w:val="0"/>
        <w:ind w:firstLine="720"/>
        <w:jc w:val="both"/>
        <w:rPr>
          <w:rFonts w:eastAsia="Calibri"/>
          <w:sz w:val="27"/>
          <w:szCs w:val="27"/>
          <w:lang w:eastAsia="en-US"/>
        </w:rPr>
      </w:pPr>
      <w:r>
        <w:rPr>
          <w:rFonts w:eastAsia="Calibri"/>
          <w:sz w:val="27"/>
          <w:szCs w:val="27"/>
          <w:lang w:eastAsia="en-US"/>
        </w:rPr>
        <w:t>5.4. Настоящий Договор составлен в трех экземплярах, имеющих одинаковую юридическую силу, и передается: один экземпляр - Продавцу; один экземпляр - Покупателю; один экземпляр - Управлению Федеральной службы государственной регистрации, кадастра и картографии по Республике Адыгея, осуществляющему муниципальную регистрацию права собственности на Участок.</w:t>
      </w:r>
    </w:p>
    <w:p w14:paraId="03D6EA01">
      <w:pPr>
        <w:autoSpaceDE w:val="0"/>
        <w:autoSpaceDN w:val="0"/>
        <w:adjustRightInd w:val="0"/>
        <w:ind w:firstLine="720"/>
        <w:jc w:val="both"/>
        <w:rPr>
          <w:rFonts w:eastAsia="Calibri"/>
          <w:sz w:val="27"/>
          <w:szCs w:val="27"/>
          <w:lang w:eastAsia="en-US"/>
        </w:rPr>
      </w:pPr>
      <w:r>
        <w:rPr>
          <w:rFonts w:eastAsia="Calibri"/>
          <w:sz w:val="27"/>
          <w:szCs w:val="27"/>
          <w:lang w:eastAsia="en-US"/>
        </w:rPr>
        <w:t>5.5. Приложения:__________</w:t>
      </w:r>
    </w:p>
    <w:p w14:paraId="65B9B4D3">
      <w:pPr>
        <w:autoSpaceDE w:val="0"/>
        <w:autoSpaceDN w:val="0"/>
        <w:adjustRightInd w:val="0"/>
        <w:spacing w:before="108" w:after="108"/>
        <w:jc w:val="center"/>
        <w:outlineLvl w:val="0"/>
        <w:rPr>
          <w:rFonts w:eastAsia="Calibri"/>
          <w:b/>
          <w:bCs/>
          <w:sz w:val="27"/>
          <w:szCs w:val="27"/>
          <w:lang w:eastAsia="en-US"/>
        </w:rPr>
      </w:pPr>
      <w:r>
        <w:rPr>
          <w:rFonts w:eastAsia="Calibri"/>
          <w:b/>
          <w:bCs/>
          <w:sz w:val="27"/>
          <w:szCs w:val="27"/>
          <w:lang w:eastAsia="en-US"/>
        </w:rPr>
        <w:t>6. Адреса и реквизиты сторон</w:t>
      </w:r>
    </w:p>
    <w:tbl>
      <w:tblPr>
        <w:tblStyle w:val="6"/>
        <w:tblW w:w="9747" w:type="dxa"/>
        <w:tblInd w:w="749" w:type="dxa"/>
        <w:tblLayout w:type="fixed"/>
        <w:tblCellMar>
          <w:top w:w="0" w:type="dxa"/>
          <w:left w:w="108" w:type="dxa"/>
          <w:bottom w:w="0" w:type="dxa"/>
          <w:right w:w="108" w:type="dxa"/>
        </w:tblCellMar>
      </w:tblPr>
      <w:tblGrid>
        <w:gridCol w:w="5024"/>
        <w:gridCol w:w="4723"/>
      </w:tblGrid>
      <w:tr w14:paraId="76FA8716">
        <w:tblPrEx>
          <w:tblCellMar>
            <w:top w:w="0" w:type="dxa"/>
            <w:left w:w="108" w:type="dxa"/>
            <w:bottom w:w="0" w:type="dxa"/>
            <w:right w:w="108" w:type="dxa"/>
          </w:tblCellMar>
        </w:tblPrEx>
        <w:tc>
          <w:tcPr>
            <w:tcW w:w="5024" w:type="dxa"/>
          </w:tcPr>
          <w:p w14:paraId="4A8446AE">
            <w:pPr>
              <w:widowControl w:val="0"/>
              <w:autoSpaceDE w:val="0"/>
              <w:autoSpaceDN w:val="0"/>
              <w:snapToGrid w:val="0"/>
              <w:rPr>
                <w:b/>
                <w:spacing w:val="-6"/>
                <w:sz w:val="27"/>
                <w:szCs w:val="27"/>
                <w:lang w:eastAsia="en-US"/>
              </w:rPr>
            </w:pPr>
            <w:r>
              <w:rPr>
                <w:b/>
                <w:spacing w:val="-6"/>
                <w:sz w:val="27"/>
                <w:szCs w:val="27"/>
                <w:lang w:eastAsia="en-US"/>
              </w:rPr>
              <w:t>Продавец:</w:t>
            </w:r>
          </w:p>
          <w:p w14:paraId="06C06EAB">
            <w:pPr>
              <w:widowControl w:val="0"/>
              <w:autoSpaceDE w:val="0"/>
              <w:autoSpaceDN w:val="0"/>
              <w:rPr>
                <w:i/>
                <w:sz w:val="27"/>
                <w:szCs w:val="27"/>
                <w:lang w:eastAsia="en-US"/>
              </w:rPr>
            </w:pPr>
          </w:p>
          <w:p w14:paraId="305F3B77">
            <w:pPr>
              <w:widowControl w:val="0"/>
              <w:autoSpaceDE w:val="0"/>
              <w:autoSpaceDN w:val="0"/>
              <w:rPr>
                <w:sz w:val="27"/>
                <w:szCs w:val="27"/>
                <w:lang w:eastAsia="en-US"/>
              </w:rPr>
            </w:pPr>
          </w:p>
        </w:tc>
        <w:tc>
          <w:tcPr>
            <w:tcW w:w="4723" w:type="dxa"/>
          </w:tcPr>
          <w:p w14:paraId="2A05575C">
            <w:pPr>
              <w:widowControl w:val="0"/>
              <w:autoSpaceDE w:val="0"/>
              <w:autoSpaceDN w:val="0"/>
              <w:snapToGrid w:val="0"/>
              <w:rPr>
                <w:bCs/>
                <w:spacing w:val="-6"/>
                <w:sz w:val="27"/>
                <w:szCs w:val="27"/>
                <w:lang w:eastAsia="en-US"/>
              </w:rPr>
            </w:pPr>
            <w:r>
              <w:rPr>
                <w:b/>
                <w:spacing w:val="-6"/>
                <w:sz w:val="27"/>
                <w:szCs w:val="27"/>
                <w:lang w:eastAsia="en-US"/>
              </w:rPr>
              <w:t>Покупатель:</w:t>
            </w:r>
          </w:p>
        </w:tc>
      </w:tr>
      <w:tr w14:paraId="0FE61EC9">
        <w:tblPrEx>
          <w:tblCellMar>
            <w:top w:w="0" w:type="dxa"/>
            <w:left w:w="108" w:type="dxa"/>
            <w:bottom w:w="0" w:type="dxa"/>
            <w:right w:w="108" w:type="dxa"/>
          </w:tblCellMar>
        </w:tblPrEx>
        <w:tc>
          <w:tcPr>
            <w:tcW w:w="5024" w:type="dxa"/>
          </w:tcPr>
          <w:p w14:paraId="56B607B6">
            <w:pPr>
              <w:widowControl w:val="0"/>
              <w:autoSpaceDE w:val="0"/>
              <w:autoSpaceDN w:val="0"/>
              <w:rPr>
                <w:bCs/>
                <w:spacing w:val="-6"/>
                <w:sz w:val="22"/>
                <w:szCs w:val="22"/>
                <w:lang w:eastAsia="en-US"/>
              </w:rPr>
            </w:pPr>
          </w:p>
        </w:tc>
        <w:tc>
          <w:tcPr>
            <w:tcW w:w="4723" w:type="dxa"/>
          </w:tcPr>
          <w:p w14:paraId="3FA15AFD">
            <w:pPr>
              <w:widowControl w:val="0"/>
              <w:autoSpaceDE w:val="0"/>
              <w:autoSpaceDN w:val="0"/>
              <w:rPr>
                <w:bCs/>
                <w:spacing w:val="-6"/>
                <w:sz w:val="22"/>
                <w:szCs w:val="22"/>
                <w:lang w:eastAsia="en-US"/>
              </w:rPr>
            </w:pPr>
          </w:p>
        </w:tc>
      </w:tr>
    </w:tbl>
    <w:p w14:paraId="15C06C7B">
      <w:pPr>
        <w:widowControl w:val="0"/>
        <w:autoSpaceDE w:val="0"/>
        <w:autoSpaceDN w:val="0"/>
        <w:rPr>
          <w:lang w:eastAsia="en-US"/>
        </w:rPr>
      </w:pPr>
      <w:r>
        <w:rPr>
          <w:lang w:eastAsia="en-US"/>
        </w:rPr>
        <w:br w:type="page"/>
      </w:r>
      <w:r>
        <w:rPr>
          <w:lang w:eastAsia="en-US"/>
        </w:rPr>
        <w:t xml:space="preserve">                                                                                          Приложение № 1</w:t>
      </w:r>
    </w:p>
    <w:p w14:paraId="5F554B71">
      <w:pPr>
        <w:widowControl w:val="0"/>
        <w:autoSpaceDE w:val="0"/>
        <w:autoSpaceDN w:val="0"/>
        <w:ind w:left="5400"/>
        <w:rPr>
          <w:lang w:eastAsia="en-US"/>
        </w:rPr>
      </w:pPr>
      <w:r>
        <w:rPr>
          <w:lang w:eastAsia="en-US"/>
        </w:rPr>
        <w:t>к договору купли-продажи</w:t>
      </w:r>
    </w:p>
    <w:p w14:paraId="05CABF6A">
      <w:pPr>
        <w:widowControl w:val="0"/>
        <w:autoSpaceDE w:val="0"/>
        <w:autoSpaceDN w:val="0"/>
        <w:ind w:left="5400"/>
        <w:rPr>
          <w:lang w:eastAsia="en-US"/>
        </w:rPr>
      </w:pPr>
      <w:r>
        <w:rPr>
          <w:lang w:eastAsia="en-US"/>
        </w:rPr>
        <w:t xml:space="preserve">земельного участка </w:t>
      </w:r>
    </w:p>
    <w:p w14:paraId="4ED425C6">
      <w:pPr>
        <w:widowControl w:val="0"/>
        <w:autoSpaceDE w:val="0"/>
        <w:autoSpaceDN w:val="0"/>
        <w:ind w:left="5400"/>
        <w:rPr>
          <w:lang w:eastAsia="en-US"/>
        </w:rPr>
      </w:pPr>
      <w:r>
        <w:rPr>
          <w:lang w:eastAsia="en-US"/>
        </w:rPr>
        <w:t>№_______ от «___»________20___г.</w:t>
      </w:r>
    </w:p>
    <w:p w14:paraId="161E3DA8">
      <w:pPr>
        <w:autoSpaceDE w:val="0"/>
        <w:autoSpaceDN w:val="0"/>
        <w:adjustRightInd w:val="0"/>
        <w:jc w:val="center"/>
        <w:outlineLvl w:val="0"/>
        <w:rPr>
          <w:rFonts w:eastAsia="Calibri"/>
          <w:b/>
          <w:bCs/>
          <w:sz w:val="28"/>
          <w:szCs w:val="28"/>
          <w:lang w:eastAsia="en-US"/>
        </w:rPr>
      </w:pPr>
    </w:p>
    <w:p w14:paraId="5820668B">
      <w:pPr>
        <w:autoSpaceDE w:val="0"/>
        <w:autoSpaceDN w:val="0"/>
        <w:adjustRightInd w:val="0"/>
        <w:jc w:val="center"/>
        <w:outlineLvl w:val="0"/>
        <w:rPr>
          <w:rFonts w:eastAsia="Calibri"/>
          <w:b/>
          <w:bCs/>
          <w:sz w:val="28"/>
          <w:szCs w:val="28"/>
          <w:lang w:eastAsia="en-US"/>
        </w:rPr>
      </w:pPr>
    </w:p>
    <w:p w14:paraId="4B6EFB73">
      <w:pPr>
        <w:autoSpaceDE w:val="0"/>
        <w:autoSpaceDN w:val="0"/>
        <w:adjustRightInd w:val="0"/>
        <w:jc w:val="center"/>
        <w:outlineLvl w:val="0"/>
        <w:rPr>
          <w:rFonts w:eastAsia="Calibri"/>
          <w:bCs/>
          <w:sz w:val="27"/>
          <w:szCs w:val="27"/>
          <w:lang w:eastAsia="en-US"/>
        </w:rPr>
      </w:pPr>
      <w:r>
        <w:rPr>
          <w:rFonts w:eastAsia="Calibri"/>
          <w:bCs/>
          <w:sz w:val="27"/>
          <w:szCs w:val="27"/>
          <w:lang w:eastAsia="en-US"/>
        </w:rPr>
        <w:t>Акт</w:t>
      </w:r>
      <w:r>
        <w:rPr>
          <w:rFonts w:eastAsia="Calibri"/>
          <w:bCs/>
          <w:sz w:val="27"/>
          <w:szCs w:val="27"/>
          <w:lang w:eastAsia="en-US"/>
        </w:rPr>
        <w:br w:type="textWrapping"/>
      </w:r>
      <w:r>
        <w:rPr>
          <w:rFonts w:eastAsia="Calibri"/>
          <w:bCs/>
          <w:sz w:val="27"/>
          <w:szCs w:val="27"/>
          <w:lang w:eastAsia="en-US"/>
        </w:rPr>
        <w:t>приёма-передачи земельного участка</w:t>
      </w:r>
    </w:p>
    <w:p w14:paraId="6A868A8C">
      <w:pPr>
        <w:widowControl w:val="0"/>
        <w:autoSpaceDE w:val="0"/>
        <w:autoSpaceDN w:val="0"/>
        <w:jc w:val="center"/>
        <w:rPr>
          <w:sz w:val="27"/>
          <w:szCs w:val="27"/>
          <w:lang w:eastAsia="en-US"/>
        </w:rPr>
      </w:pPr>
      <w:r>
        <w:rPr>
          <w:sz w:val="27"/>
          <w:szCs w:val="27"/>
          <w:lang w:eastAsia="en-US"/>
        </w:rPr>
        <w:t>по договору купли-продажи</w:t>
      </w:r>
    </w:p>
    <w:p w14:paraId="72D230F8">
      <w:pPr>
        <w:widowControl w:val="0"/>
        <w:autoSpaceDE w:val="0"/>
        <w:autoSpaceDN w:val="0"/>
        <w:jc w:val="center"/>
        <w:rPr>
          <w:sz w:val="27"/>
          <w:szCs w:val="27"/>
          <w:lang w:eastAsia="en-US"/>
        </w:rPr>
      </w:pPr>
      <w:r>
        <w:rPr>
          <w:sz w:val="27"/>
          <w:szCs w:val="27"/>
          <w:lang w:eastAsia="en-US"/>
        </w:rPr>
        <w:t>земельного участка</w:t>
      </w:r>
    </w:p>
    <w:p w14:paraId="0E70699C">
      <w:pPr>
        <w:widowControl w:val="0"/>
        <w:autoSpaceDE w:val="0"/>
        <w:autoSpaceDN w:val="0"/>
        <w:jc w:val="center"/>
        <w:rPr>
          <w:sz w:val="27"/>
          <w:szCs w:val="27"/>
          <w:lang w:eastAsia="en-US"/>
        </w:rPr>
      </w:pPr>
      <w:r>
        <w:rPr>
          <w:sz w:val="27"/>
          <w:szCs w:val="27"/>
          <w:lang w:eastAsia="en-US"/>
        </w:rPr>
        <w:t>№_____ от «___»__________20__г.</w:t>
      </w:r>
    </w:p>
    <w:p w14:paraId="2C555DBC">
      <w:pPr>
        <w:widowControl w:val="0"/>
        <w:autoSpaceDE w:val="0"/>
        <w:autoSpaceDN w:val="0"/>
        <w:jc w:val="center"/>
        <w:rPr>
          <w:sz w:val="27"/>
          <w:szCs w:val="27"/>
          <w:lang w:eastAsia="en-US"/>
        </w:rPr>
      </w:pPr>
    </w:p>
    <w:p w14:paraId="4DC9E6AD">
      <w:pPr>
        <w:widowControl w:val="0"/>
        <w:autoSpaceDE w:val="0"/>
        <w:autoSpaceDN w:val="0"/>
        <w:ind w:firstLine="709"/>
        <w:jc w:val="both"/>
        <w:rPr>
          <w:sz w:val="27"/>
          <w:szCs w:val="27"/>
          <w:lang w:eastAsia="en-US"/>
        </w:rPr>
      </w:pPr>
      <w:r>
        <w:rPr>
          <w:sz w:val="27"/>
          <w:szCs w:val="27"/>
          <w:lang w:eastAsia="en-US"/>
        </w:rPr>
        <w:t xml:space="preserve">________, в ___________________, действующей на основании _______________________________, именуемый в дальнейшем «Продавец», с одной стороны, передал </w:t>
      </w:r>
      <w:r>
        <w:rPr>
          <w:rFonts w:eastAsia="Calibri"/>
          <w:sz w:val="27"/>
          <w:szCs w:val="27"/>
          <w:lang w:eastAsia="en-US"/>
        </w:rPr>
        <w:t xml:space="preserve">земельный участок из земель – </w:t>
      </w:r>
      <w:r>
        <w:rPr>
          <w:rFonts w:eastAsia="Calibri"/>
          <w:i/>
          <w:sz w:val="27"/>
          <w:szCs w:val="27"/>
          <w:lang w:eastAsia="en-US"/>
        </w:rPr>
        <w:t>(категория земельного участка)</w:t>
      </w:r>
      <w:r>
        <w:rPr>
          <w:rFonts w:eastAsia="Calibri"/>
          <w:sz w:val="27"/>
          <w:szCs w:val="27"/>
          <w:lang w:eastAsia="en-US"/>
        </w:rPr>
        <w:t xml:space="preserve"> с кадастровым номером _____________, площадью ________ кв.м., расположенный по адресу: ____________________ с видом разрешенного использования: ______________, а </w:t>
      </w:r>
      <w:r>
        <w:rPr>
          <w:sz w:val="27"/>
          <w:szCs w:val="27"/>
          <w:lang w:eastAsia="en-US"/>
        </w:rPr>
        <w:t xml:space="preserve">«Покупатель», в лице </w:t>
      </w:r>
      <w:r>
        <w:rPr>
          <w:b/>
          <w:i/>
          <w:sz w:val="27"/>
          <w:szCs w:val="27"/>
          <w:lang w:eastAsia="en-US"/>
        </w:rPr>
        <w:t>(</w:t>
      </w:r>
      <w:r>
        <w:rPr>
          <w:i/>
          <w:sz w:val="27"/>
          <w:szCs w:val="27"/>
          <w:lang w:eastAsia="en-US"/>
        </w:rPr>
        <w:t>указывается информация о стороне – участнике договора, которой предоставляется земельный участок: о юридическом лице – наименование организации, ИНН, ОГРН, адрес (местонахождение), лицо, действующее от имени организации (фамилия, имя и (при наличии) отчество, должность представителя, документ, на основании которого указанное лицо действует; о физическом лице – фамилия, имя и (при наличии) отчество, год рождения, документ, удостоверяющий личность, ИНН, место жительства)</w:t>
      </w:r>
      <w:r>
        <w:rPr>
          <w:sz w:val="27"/>
          <w:szCs w:val="27"/>
          <w:lang w:eastAsia="en-US"/>
        </w:rPr>
        <w:t>, с другой стороны, принял его в соответствии с условиями договора купли-продажи земельного участка №____ от «___»_____20_____г.</w:t>
      </w:r>
    </w:p>
    <w:p w14:paraId="0BCD504A">
      <w:pPr>
        <w:widowControl w:val="0"/>
        <w:autoSpaceDE w:val="0"/>
        <w:autoSpaceDN w:val="0"/>
        <w:ind w:firstLine="709"/>
        <w:jc w:val="both"/>
        <w:rPr>
          <w:sz w:val="27"/>
          <w:szCs w:val="27"/>
          <w:lang w:eastAsia="en-US"/>
        </w:rPr>
      </w:pPr>
      <w:r>
        <w:rPr>
          <w:sz w:val="27"/>
          <w:szCs w:val="27"/>
          <w:lang w:eastAsia="en-US"/>
        </w:rPr>
        <w:t xml:space="preserve">Претензий имущественного и неимущественного характера к передаваемому земельному участку на момент подписания акта приема-передачи не имеется. </w:t>
      </w:r>
    </w:p>
    <w:p w14:paraId="715E39FB">
      <w:pPr>
        <w:widowControl w:val="0"/>
        <w:autoSpaceDE w:val="0"/>
        <w:autoSpaceDN w:val="0"/>
        <w:rPr>
          <w:rFonts w:eastAsia="Calibri"/>
          <w:sz w:val="27"/>
          <w:szCs w:val="27"/>
          <w:lang w:eastAsia="en-US"/>
        </w:rPr>
      </w:pPr>
    </w:p>
    <w:tbl>
      <w:tblPr>
        <w:tblStyle w:val="6"/>
        <w:tblW w:w="9747" w:type="dxa"/>
        <w:tblInd w:w="0" w:type="dxa"/>
        <w:tblLayout w:type="fixed"/>
        <w:tblCellMar>
          <w:top w:w="0" w:type="dxa"/>
          <w:left w:w="108" w:type="dxa"/>
          <w:bottom w:w="0" w:type="dxa"/>
          <w:right w:w="108" w:type="dxa"/>
        </w:tblCellMar>
      </w:tblPr>
      <w:tblGrid>
        <w:gridCol w:w="5024"/>
        <w:gridCol w:w="4723"/>
      </w:tblGrid>
      <w:tr w14:paraId="360D0F2D">
        <w:tc>
          <w:tcPr>
            <w:tcW w:w="5024" w:type="dxa"/>
          </w:tcPr>
          <w:p w14:paraId="26E05DA9">
            <w:pPr>
              <w:widowControl w:val="0"/>
              <w:autoSpaceDE w:val="0"/>
              <w:autoSpaceDN w:val="0"/>
              <w:snapToGrid w:val="0"/>
              <w:rPr>
                <w:b/>
                <w:spacing w:val="-6"/>
                <w:sz w:val="27"/>
                <w:szCs w:val="27"/>
                <w:lang w:eastAsia="en-US"/>
              </w:rPr>
            </w:pPr>
            <w:r>
              <w:rPr>
                <w:b/>
                <w:spacing w:val="-6"/>
                <w:sz w:val="27"/>
                <w:szCs w:val="27"/>
                <w:lang w:eastAsia="en-US"/>
              </w:rPr>
              <w:t>Продавец:</w:t>
            </w:r>
          </w:p>
          <w:p w14:paraId="19611FC7">
            <w:pPr>
              <w:widowControl w:val="0"/>
              <w:autoSpaceDE w:val="0"/>
              <w:autoSpaceDN w:val="0"/>
              <w:rPr>
                <w:bCs/>
                <w:spacing w:val="-6"/>
                <w:sz w:val="27"/>
                <w:szCs w:val="27"/>
                <w:lang w:eastAsia="en-US"/>
              </w:rPr>
            </w:pPr>
          </w:p>
          <w:p w14:paraId="1DCBA000">
            <w:pPr>
              <w:widowControl w:val="0"/>
              <w:autoSpaceDE w:val="0"/>
              <w:autoSpaceDN w:val="0"/>
              <w:rPr>
                <w:i/>
                <w:sz w:val="27"/>
                <w:szCs w:val="27"/>
                <w:lang w:eastAsia="en-US"/>
              </w:rPr>
            </w:pPr>
          </w:p>
          <w:p w14:paraId="627DAEE2">
            <w:pPr>
              <w:widowControl w:val="0"/>
              <w:autoSpaceDE w:val="0"/>
              <w:autoSpaceDN w:val="0"/>
              <w:rPr>
                <w:i/>
                <w:sz w:val="27"/>
                <w:szCs w:val="27"/>
                <w:lang w:eastAsia="en-US"/>
              </w:rPr>
            </w:pPr>
          </w:p>
          <w:p w14:paraId="492B9C49">
            <w:pPr>
              <w:widowControl w:val="0"/>
              <w:autoSpaceDE w:val="0"/>
              <w:autoSpaceDN w:val="0"/>
              <w:rPr>
                <w:bCs/>
                <w:spacing w:val="-6"/>
                <w:sz w:val="27"/>
                <w:szCs w:val="27"/>
                <w:lang w:eastAsia="en-US"/>
              </w:rPr>
            </w:pPr>
          </w:p>
          <w:p w14:paraId="59C8CA70">
            <w:pPr>
              <w:widowControl w:val="0"/>
              <w:autoSpaceDE w:val="0"/>
              <w:autoSpaceDN w:val="0"/>
              <w:rPr>
                <w:sz w:val="27"/>
                <w:szCs w:val="27"/>
                <w:lang w:eastAsia="en-US"/>
              </w:rPr>
            </w:pPr>
          </w:p>
        </w:tc>
        <w:tc>
          <w:tcPr>
            <w:tcW w:w="4723" w:type="dxa"/>
          </w:tcPr>
          <w:p w14:paraId="01D02638">
            <w:pPr>
              <w:widowControl w:val="0"/>
              <w:autoSpaceDE w:val="0"/>
              <w:autoSpaceDN w:val="0"/>
              <w:snapToGrid w:val="0"/>
              <w:rPr>
                <w:b/>
                <w:spacing w:val="-6"/>
                <w:sz w:val="27"/>
                <w:szCs w:val="27"/>
                <w:lang w:eastAsia="en-US"/>
              </w:rPr>
            </w:pPr>
            <w:r>
              <w:rPr>
                <w:b/>
                <w:spacing w:val="-6"/>
                <w:sz w:val="27"/>
                <w:szCs w:val="27"/>
                <w:lang w:eastAsia="en-US"/>
              </w:rPr>
              <w:t>Покупатель:</w:t>
            </w:r>
          </w:p>
          <w:p w14:paraId="34D513F8">
            <w:pPr>
              <w:widowControl w:val="0"/>
              <w:autoSpaceDE w:val="0"/>
              <w:autoSpaceDN w:val="0"/>
              <w:snapToGrid w:val="0"/>
              <w:rPr>
                <w:b/>
                <w:spacing w:val="-6"/>
                <w:sz w:val="27"/>
                <w:szCs w:val="27"/>
                <w:lang w:eastAsia="en-US"/>
              </w:rPr>
            </w:pPr>
          </w:p>
          <w:p w14:paraId="16E30A61">
            <w:pPr>
              <w:widowControl w:val="0"/>
              <w:tabs>
                <w:tab w:val="left" w:pos="1590"/>
              </w:tabs>
              <w:autoSpaceDE w:val="0"/>
              <w:autoSpaceDN w:val="0"/>
              <w:rPr>
                <w:sz w:val="27"/>
                <w:szCs w:val="27"/>
                <w:lang w:eastAsia="en-US"/>
              </w:rPr>
            </w:pPr>
          </w:p>
          <w:p w14:paraId="5AE94C04">
            <w:pPr>
              <w:widowControl w:val="0"/>
              <w:tabs>
                <w:tab w:val="left" w:pos="1590"/>
              </w:tabs>
              <w:autoSpaceDE w:val="0"/>
              <w:autoSpaceDN w:val="0"/>
              <w:rPr>
                <w:sz w:val="27"/>
                <w:szCs w:val="27"/>
                <w:lang w:eastAsia="en-US"/>
              </w:rPr>
            </w:pPr>
          </w:p>
          <w:p w14:paraId="652C130B">
            <w:pPr>
              <w:widowControl w:val="0"/>
              <w:tabs>
                <w:tab w:val="left" w:pos="1590"/>
              </w:tabs>
              <w:autoSpaceDE w:val="0"/>
              <w:autoSpaceDN w:val="0"/>
              <w:rPr>
                <w:sz w:val="27"/>
                <w:szCs w:val="27"/>
                <w:lang w:eastAsia="en-US"/>
              </w:rPr>
            </w:pPr>
          </w:p>
          <w:p w14:paraId="66C2B8CE">
            <w:pPr>
              <w:widowControl w:val="0"/>
              <w:tabs>
                <w:tab w:val="left" w:pos="1590"/>
              </w:tabs>
              <w:autoSpaceDE w:val="0"/>
              <w:autoSpaceDN w:val="0"/>
              <w:rPr>
                <w:sz w:val="27"/>
                <w:szCs w:val="27"/>
                <w:lang w:eastAsia="en-US"/>
              </w:rPr>
            </w:pPr>
          </w:p>
          <w:p w14:paraId="143C5254">
            <w:pPr>
              <w:widowControl w:val="0"/>
              <w:tabs>
                <w:tab w:val="left" w:pos="1590"/>
              </w:tabs>
              <w:autoSpaceDE w:val="0"/>
              <w:autoSpaceDN w:val="0"/>
              <w:rPr>
                <w:sz w:val="27"/>
                <w:szCs w:val="27"/>
                <w:lang w:eastAsia="en-US"/>
              </w:rPr>
            </w:pPr>
          </w:p>
          <w:p w14:paraId="183017CC">
            <w:pPr>
              <w:widowControl w:val="0"/>
              <w:tabs>
                <w:tab w:val="left" w:pos="1590"/>
              </w:tabs>
              <w:autoSpaceDE w:val="0"/>
              <w:autoSpaceDN w:val="0"/>
              <w:rPr>
                <w:sz w:val="27"/>
                <w:szCs w:val="27"/>
                <w:lang w:eastAsia="en-US"/>
              </w:rPr>
            </w:pPr>
          </w:p>
          <w:p w14:paraId="6EF62C25">
            <w:pPr>
              <w:widowControl w:val="0"/>
              <w:autoSpaceDE w:val="0"/>
              <w:autoSpaceDN w:val="0"/>
              <w:rPr>
                <w:bCs/>
                <w:spacing w:val="-6"/>
                <w:sz w:val="27"/>
                <w:szCs w:val="27"/>
                <w:lang w:eastAsia="en-US"/>
              </w:rPr>
            </w:pPr>
          </w:p>
          <w:p w14:paraId="22115502">
            <w:pPr>
              <w:widowControl w:val="0"/>
              <w:autoSpaceDE w:val="0"/>
              <w:autoSpaceDN w:val="0"/>
              <w:rPr>
                <w:bCs/>
                <w:spacing w:val="-6"/>
                <w:sz w:val="27"/>
                <w:szCs w:val="27"/>
                <w:lang w:eastAsia="en-US"/>
              </w:rPr>
            </w:pPr>
          </w:p>
        </w:tc>
      </w:tr>
      <w:tr w14:paraId="02797969">
        <w:tblPrEx>
          <w:tblCellMar>
            <w:top w:w="0" w:type="dxa"/>
            <w:left w:w="108" w:type="dxa"/>
            <w:bottom w:w="0" w:type="dxa"/>
            <w:right w:w="108" w:type="dxa"/>
          </w:tblCellMar>
        </w:tblPrEx>
        <w:tc>
          <w:tcPr>
            <w:tcW w:w="5024" w:type="dxa"/>
          </w:tcPr>
          <w:p w14:paraId="127047A7">
            <w:pPr>
              <w:widowControl w:val="0"/>
              <w:autoSpaceDE w:val="0"/>
              <w:autoSpaceDN w:val="0"/>
              <w:snapToGrid w:val="0"/>
              <w:rPr>
                <w:b/>
                <w:bCs/>
                <w:spacing w:val="-6"/>
                <w:lang w:eastAsia="en-US"/>
              </w:rPr>
            </w:pPr>
            <w:r>
              <w:rPr>
                <w:bCs/>
                <w:spacing w:val="-6"/>
                <w:lang w:eastAsia="en-US"/>
              </w:rPr>
              <w:t>___________________/</w:t>
            </w:r>
          </w:p>
          <w:p w14:paraId="73214816">
            <w:pPr>
              <w:widowControl w:val="0"/>
              <w:autoSpaceDE w:val="0"/>
              <w:autoSpaceDN w:val="0"/>
              <w:rPr>
                <w:bCs/>
                <w:spacing w:val="-6"/>
                <w:lang w:eastAsia="en-US"/>
              </w:rPr>
            </w:pPr>
            <w:r>
              <w:rPr>
                <w:bCs/>
                <w:spacing w:val="-6"/>
                <w:lang w:eastAsia="en-US"/>
              </w:rPr>
              <w:t>М.П.</w:t>
            </w:r>
          </w:p>
        </w:tc>
        <w:tc>
          <w:tcPr>
            <w:tcW w:w="4723" w:type="dxa"/>
          </w:tcPr>
          <w:p w14:paraId="7736547A">
            <w:pPr>
              <w:widowControl w:val="0"/>
              <w:autoSpaceDE w:val="0"/>
              <w:autoSpaceDN w:val="0"/>
              <w:snapToGrid w:val="0"/>
              <w:rPr>
                <w:b/>
                <w:bCs/>
                <w:spacing w:val="-6"/>
                <w:lang w:eastAsia="en-US"/>
              </w:rPr>
            </w:pPr>
            <w:r>
              <w:rPr>
                <w:bCs/>
                <w:spacing w:val="-6"/>
                <w:lang w:eastAsia="en-US"/>
              </w:rPr>
              <w:t>___________________/__________</w:t>
            </w:r>
          </w:p>
          <w:p w14:paraId="7ABC2D8A">
            <w:pPr>
              <w:widowControl w:val="0"/>
              <w:autoSpaceDE w:val="0"/>
              <w:autoSpaceDN w:val="0"/>
              <w:rPr>
                <w:bCs/>
                <w:spacing w:val="-6"/>
                <w:lang w:eastAsia="en-US"/>
              </w:rPr>
            </w:pPr>
          </w:p>
        </w:tc>
      </w:tr>
    </w:tbl>
    <w:p w14:paraId="524B30A8">
      <w:pPr>
        <w:widowControl w:val="0"/>
        <w:autoSpaceDE w:val="0"/>
        <w:autoSpaceDN w:val="0"/>
        <w:jc w:val="both"/>
        <w:rPr>
          <w:lang w:eastAsia="en-US"/>
        </w:rPr>
      </w:pPr>
    </w:p>
    <w:p w14:paraId="2B76A487">
      <w:pPr>
        <w:widowControl w:val="0"/>
        <w:autoSpaceDE w:val="0"/>
        <w:autoSpaceDN w:val="0"/>
        <w:rPr>
          <w:lang w:eastAsia="en-US"/>
        </w:rPr>
      </w:pPr>
      <w:r>
        <w:rPr>
          <w:lang w:eastAsia="en-US"/>
        </w:rPr>
        <w:br w:type="page"/>
      </w:r>
    </w:p>
    <w:p w14:paraId="34F1E1B3">
      <w:pPr>
        <w:widowControl w:val="0"/>
        <w:autoSpaceDE w:val="0"/>
        <w:autoSpaceDN w:val="0"/>
        <w:ind w:left="5387"/>
        <w:jc w:val="both"/>
        <w:rPr>
          <w:lang w:eastAsia="en-US"/>
        </w:rPr>
      </w:pPr>
      <w:r>
        <w:rPr>
          <w:lang w:eastAsia="en-US"/>
        </w:rPr>
        <w:t>Приложение № 2</w:t>
      </w:r>
    </w:p>
    <w:p w14:paraId="587BA930">
      <w:pPr>
        <w:widowControl w:val="0"/>
        <w:autoSpaceDE w:val="0"/>
        <w:autoSpaceDN w:val="0"/>
        <w:ind w:left="5400"/>
        <w:rPr>
          <w:lang w:eastAsia="en-US"/>
        </w:rPr>
      </w:pPr>
      <w:r>
        <w:rPr>
          <w:lang w:eastAsia="en-US"/>
        </w:rPr>
        <w:t>к договору купли-продажи</w:t>
      </w:r>
    </w:p>
    <w:p w14:paraId="61896694">
      <w:pPr>
        <w:widowControl w:val="0"/>
        <w:autoSpaceDE w:val="0"/>
        <w:autoSpaceDN w:val="0"/>
        <w:ind w:left="5400"/>
        <w:rPr>
          <w:lang w:eastAsia="en-US"/>
        </w:rPr>
      </w:pPr>
      <w:r>
        <w:rPr>
          <w:lang w:eastAsia="en-US"/>
        </w:rPr>
        <w:t xml:space="preserve">земельного участка </w:t>
      </w:r>
    </w:p>
    <w:p w14:paraId="31F2C154">
      <w:pPr>
        <w:widowControl w:val="0"/>
        <w:autoSpaceDE w:val="0"/>
        <w:autoSpaceDN w:val="0"/>
        <w:ind w:left="5400"/>
        <w:rPr>
          <w:lang w:eastAsia="en-US"/>
        </w:rPr>
      </w:pPr>
      <w:r>
        <w:rPr>
          <w:lang w:eastAsia="en-US"/>
        </w:rPr>
        <w:t>№___ от «___»_______20____г.</w:t>
      </w:r>
    </w:p>
    <w:p w14:paraId="10DC57EE">
      <w:pPr>
        <w:widowControl w:val="0"/>
        <w:autoSpaceDE w:val="0"/>
        <w:autoSpaceDN w:val="0"/>
        <w:jc w:val="center"/>
        <w:rPr>
          <w:lang w:eastAsia="en-US"/>
        </w:rPr>
      </w:pPr>
    </w:p>
    <w:p w14:paraId="4A116BDB">
      <w:pPr>
        <w:widowControl w:val="0"/>
        <w:autoSpaceDE w:val="0"/>
        <w:autoSpaceDN w:val="0"/>
        <w:jc w:val="center"/>
        <w:rPr>
          <w:lang w:eastAsia="en-US"/>
        </w:rPr>
      </w:pPr>
      <w:r>
        <w:rPr>
          <w:lang w:eastAsia="en-US"/>
        </w:rPr>
        <w:t>РАСЧЕТ</w:t>
      </w:r>
    </w:p>
    <w:p w14:paraId="5CA28C9E">
      <w:pPr>
        <w:widowControl w:val="0"/>
        <w:autoSpaceDE w:val="0"/>
        <w:autoSpaceDN w:val="0"/>
        <w:jc w:val="center"/>
        <w:rPr>
          <w:lang w:eastAsia="en-US"/>
        </w:rPr>
      </w:pPr>
      <w:r>
        <w:rPr>
          <w:lang w:eastAsia="en-US"/>
        </w:rPr>
        <w:t>цены выкупа земельного участка</w:t>
      </w:r>
    </w:p>
    <w:p w14:paraId="5194A2B9">
      <w:pPr>
        <w:widowControl w:val="0"/>
        <w:autoSpaceDE w:val="0"/>
        <w:autoSpaceDN w:val="0"/>
        <w:jc w:val="center"/>
        <w:rPr>
          <w:b/>
          <w:lang w:eastAsia="en-US"/>
        </w:rPr>
      </w:pPr>
    </w:p>
    <w:p w14:paraId="5B705C65">
      <w:pPr>
        <w:widowControl w:val="0"/>
        <w:autoSpaceDE w:val="0"/>
        <w:autoSpaceDN w:val="0"/>
        <w:jc w:val="both"/>
        <w:rPr>
          <w:lang w:eastAsia="en-US"/>
        </w:rPr>
      </w:pPr>
      <w:r>
        <w:rPr>
          <w:lang w:eastAsia="en-US"/>
        </w:rPr>
        <w:tab/>
      </w:r>
      <w:r>
        <w:rPr>
          <w:lang w:eastAsia="en-US"/>
        </w:rPr>
        <w:t>_____ произвел расчет цены выкупа земельного участка (кадастровый номер _______________), расположенный по адресу: __________________________ на котором расположен объект недвижимости:</w:t>
      </w:r>
    </w:p>
    <w:p w14:paraId="60AF9049">
      <w:pPr>
        <w:widowControl w:val="0"/>
        <w:autoSpaceDE w:val="0"/>
        <w:autoSpaceDN w:val="0"/>
        <w:jc w:val="both"/>
        <w:rPr>
          <w:lang w:eastAsia="en-US"/>
        </w:rPr>
      </w:pPr>
    </w:p>
    <w:tbl>
      <w:tblPr>
        <w:tblStyle w:val="6"/>
        <w:tblW w:w="9639" w:type="dxa"/>
        <w:tblInd w:w="108" w:type="dxa"/>
        <w:tblLayout w:type="fixed"/>
        <w:tblCellMar>
          <w:top w:w="0" w:type="dxa"/>
          <w:left w:w="108" w:type="dxa"/>
          <w:bottom w:w="0" w:type="dxa"/>
          <w:right w:w="108" w:type="dxa"/>
        </w:tblCellMar>
      </w:tblPr>
      <w:tblGrid>
        <w:gridCol w:w="2428"/>
        <w:gridCol w:w="2675"/>
        <w:gridCol w:w="2564"/>
        <w:gridCol w:w="1972"/>
      </w:tblGrid>
      <w:tr w14:paraId="7B820B9E">
        <w:tblPrEx>
          <w:tblCellMar>
            <w:top w:w="0" w:type="dxa"/>
            <w:left w:w="108" w:type="dxa"/>
            <w:bottom w:w="0" w:type="dxa"/>
            <w:right w:w="108" w:type="dxa"/>
          </w:tblCellMar>
        </w:tblPrEx>
        <w:trPr>
          <w:trHeight w:val="1292" w:hRule="atLeast"/>
        </w:trPr>
        <w:tc>
          <w:tcPr>
            <w:tcW w:w="2428" w:type="dxa"/>
            <w:tcBorders>
              <w:top w:val="single" w:color="000000" w:sz="4" w:space="0"/>
              <w:left w:val="single" w:color="000000" w:sz="4" w:space="0"/>
              <w:bottom w:val="single" w:color="000000" w:sz="4" w:space="0"/>
            </w:tcBorders>
            <w:vAlign w:val="center"/>
          </w:tcPr>
          <w:p w14:paraId="21180218">
            <w:pPr>
              <w:widowControl w:val="0"/>
              <w:autoSpaceDE w:val="0"/>
              <w:autoSpaceDN w:val="0"/>
              <w:snapToGrid w:val="0"/>
              <w:ind w:left="34"/>
              <w:jc w:val="center"/>
              <w:rPr>
                <w:lang w:eastAsia="en-US"/>
              </w:rPr>
            </w:pPr>
            <w:r>
              <w:rPr>
                <w:lang w:eastAsia="en-US"/>
              </w:rPr>
              <w:t>Площадь земельного участка (кв.м.)</w:t>
            </w:r>
          </w:p>
        </w:tc>
        <w:tc>
          <w:tcPr>
            <w:tcW w:w="2675" w:type="dxa"/>
            <w:tcBorders>
              <w:top w:val="single" w:color="000000" w:sz="4" w:space="0"/>
              <w:left w:val="single" w:color="000000" w:sz="4" w:space="0"/>
              <w:bottom w:val="single" w:color="000000" w:sz="4" w:space="0"/>
            </w:tcBorders>
            <w:vAlign w:val="center"/>
          </w:tcPr>
          <w:p w14:paraId="46213828">
            <w:pPr>
              <w:widowControl w:val="0"/>
              <w:autoSpaceDE w:val="0"/>
              <w:autoSpaceDN w:val="0"/>
              <w:snapToGrid w:val="0"/>
              <w:jc w:val="center"/>
              <w:rPr>
                <w:lang w:eastAsia="en-US"/>
              </w:rPr>
            </w:pPr>
            <w:r>
              <w:rPr>
                <w:lang w:eastAsia="en-US"/>
              </w:rPr>
              <w:t>Кадастровая стоимость земельного участка (руб.)</w:t>
            </w:r>
          </w:p>
        </w:tc>
        <w:tc>
          <w:tcPr>
            <w:tcW w:w="2564" w:type="dxa"/>
            <w:tcBorders>
              <w:top w:val="single" w:color="000000" w:sz="4" w:space="0"/>
              <w:left w:val="single" w:color="000000" w:sz="4" w:space="0"/>
              <w:bottom w:val="single" w:color="000000" w:sz="4" w:space="0"/>
            </w:tcBorders>
            <w:vAlign w:val="center"/>
          </w:tcPr>
          <w:p w14:paraId="170227C9">
            <w:pPr>
              <w:widowControl w:val="0"/>
              <w:autoSpaceDE w:val="0"/>
              <w:autoSpaceDN w:val="0"/>
              <w:snapToGrid w:val="0"/>
              <w:jc w:val="center"/>
              <w:rPr>
                <w:lang w:eastAsia="en-US"/>
              </w:rPr>
            </w:pPr>
            <w:r>
              <w:rPr>
                <w:lang w:eastAsia="en-US"/>
              </w:rPr>
              <w:t>Коэффициент к кадастровой стоимости земельного участка, %</w:t>
            </w:r>
          </w:p>
        </w:tc>
        <w:tc>
          <w:tcPr>
            <w:tcW w:w="1972" w:type="dxa"/>
            <w:tcBorders>
              <w:top w:val="single" w:color="000000" w:sz="4" w:space="0"/>
              <w:left w:val="single" w:color="000000" w:sz="4" w:space="0"/>
              <w:bottom w:val="single" w:color="000000" w:sz="4" w:space="0"/>
              <w:right w:val="single" w:color="000000" w:sz="4" w:space="0"/>
            </w:tcBorders>
            <w:vAlign w:val="center"/>
          </w:tcPr>
          <w:p w14:paraId="121E85B7">
            <w:pPr>
              <w:widowControl w:val="0"/>
              <w:autoSpaceDE w:val="0"/>
              <w:autoSpaceDN w:val="0"/>
              <w:snapToGrid w:val="0"/>
              <w:jc w:val="center"/>
              <w:rPr>
                <w:lang w:eastAsia="en-US"/>
              </w:rPr>
            </w:pPr>
            <w:r>
              <w:rPr>
                <w:lang w:eastAsia="en-US"/>
              </w:rPr>
              <w:t>Цена выкупа земельного участка, (руб.)</w:t>
            </w:r>
          </w:p>
        </w:tc>
      </w:tr>
      <w:tr w14:paraId="54539B24">
        <w:tblPrEx>
          <w:tblCellMar>
            <w:top w:w="0" w:type="dxa"/>
            <w:left w:w="108" w:type="dxa"/>
            <w:bottom w:w="0" w:type="dxa"/>
            <w:right w:w="108" w:type="dxa"/>
          </w:tblCellMar>
        </w:tblPrEx>
        <w:trPr>
          <w:trHeight w:val="264" w:hRule="atLeast"/>
        </w:trPr>
        <w:tc>
          <w:tcPr>
            <w:tcW w:w="2428" w:type="dxa"/>
            <w:tcBorders>
              <w:top w:val="single" w:color="000000" w:sz="4" w:space="0"/>
              <w:left w:val="single" w:color="000000" w:sz="4" w:space="0"/>
              <w:bottom w:val="single" w:color="000000" w:sz="4" w:space="0"/>
            </w:tcBorders>
            <w:vAlign w:val="center"/>
          </w:tcPr>
          <w:p w14:paraId="4CB7E85C">
            <w:pPr>
              <w:widowControl w:val="0"/>
              <w:autoSpaceDE w:val="0"/>
              <w:autoSpaceDN w:val="0"/>
              <w:snapToGrid w:val="0"/>
              <w:jc w:val="center"/>
              <w:rPr>
                <w:lang w:eastAsia="en-US"/>
              </w:rPr>
            </w:pPr>
            <w:r>
              <w:rPr>
                <w:lang w:eastAsia="en-US"/>
              </w:rPr>
              <w:t>1</w:t>
            </w:r>
          </w:p>
        </w:tc>
        <w:tc>
          <w:tcPr>
            <w:tcW w:w="2675" w:type="dxa"/>
            <w:tcBorders>
              <w:top w:val="single" w:color="000000" w:sz="4" w:space="0"/>
              <w:left w:val="single" w:color="000000" w:sz="4" w:space="0"/>
              <w:bottom w:val="single" w:color="000000" w:sz="4" w:space="0"/>
            </w:tcBorders>
            <w:vAlign w:val="center"/>
          </w:tcPr>
          <w:p w14:paraId="121DB29D">
            <w:pPr>
              <w:widowControl w:val="0"/>
              <w:autoSpaceDE w:val="0"/>
              <w:autoSpaceDN w:val="0"/>
              <w:snapToGrid w:val="0"/>
              <w:jc w:val="center"/>
              <w:rPr>
                <w:lang w:eastAsia="en-US"/>
              </w:rPr>
            </w:pPr>
            <w:r>
              <w:rPr>
                <w:lang w:eastAsia="en-US"/>
              </w:rPr>
              <w:t>2</w:t>
            </w:r>
          </w:p>
        </w:tc>
        <w:tc>
          <w:tcPr>
            <w:tcW w:w="2564" w:type="dxa"/>
            <w:tcBorders>
              <w:top w:val="single" w:color="000000" w:sz="4" w:space="0"/>
              <w:left w:val="single" w:color="000000" w:sz="4" w:space="0"/>
              <w:bottom w:val="single" w:color="000000" w:sz="4" w:space="0"/>
            </w:tcBorders>
            <w:vAlign w:val="center"/>
          </w:tcPr>
          <w:p w14:paraId="1987CD81">
            <w:pPr>
              <w:widowControl w:val="0"/>
              <w:autoSpaceDE w:val="0"/>
              <w:autoSpaceDN w:val="0"/>
              <w:snapToGrid w:val="0"/>
              <w:jc w:val="center"/>
              <w:rPr>
                <w:lang w:eastAsia="en-US"/>
              </w:rPr>
            </w:pPr>
            <w:r>
              <w:rPr>
                <w:lang w:eastAsia="en-US"/>
              </w:rPr>
              <w:t>3</w:t>
            </w:r>
          </w:p>
        </w:tc>
        <w:tc>
          <w:tcPr>
            <w:tcW w:w="1972" w:type="dxa"/>
            <w:tcBorders>
              <w:top w:val="single" w:color="000000" w:sz="4" w:space="0"/>
              <w:left w:val="single" w:color="000000" w:sz="4" w:space="0"/>
              <w:bottom w:val="single" w:color="000000" w:sz="4" w:space="0"/>
              <w:right w:val="single" w:color="000000" w:sz="4" w:space="0"/>
            </w:tcBorders>
            <w:vAlign w:val="center"/>
          </w:tcPr>
          <w:p w14:paraId="636CCD48">
            <w:pPr>
              <w:widowControl w:val="0"/>
              <w:autoSpaceDE w:val="0"/>
              <w:autoSpaceDN w:val="0"/>
              <w:snapToGrid w:val="0"/>
              <w:jc w:val="center"/>
              <w:rPr>
                <w:lang w:eastAsia="en-US"/>
              </w:rPr>
            </w:pPr>
            <w:r>
              <w:rPr>
                <w:lang w:eastAsia="en-US"/>
              </w:rPr>
              <w:t>4</w:t>
            </w:r>
          </w:p>
        </w:tc>
      </w:tr>
      <w:tr w14:paraId="3BA1F796">
        <w:tblPrEx>
          <w:tblCellMar>
            <w:top w:w="0" w:type="dxa"/>
            <w:left w:w="108" w:type="dxa"/>
            <w:bottom w:w="0" w:type="dxa"/>
            <w:right w:w="108" w:type="dxa"/>
          </w:tblCellMar>
        </w:tblPrEx>
        <w:trPr>
          <w:trHeight w:val="648" w:hRule="atLeast"/>
        </w:trPr>
        <w:tc>
          <w:tcPr>
            <w:tcW w:w="2428" w:type="dxa"/>
            <w:tcBorders>
              <w:top w:val="single" w:color="000000" w:sz="4" w:space="0"/>
              <w:left w:val="single" w:color="000000" w:sz="4" w:space="0"/>
              <w:bottom w:val="single" w:color="auto" w:sz="4" w:space="0"/>
            </w:tcBorders>
            <w:vAlign w:val="center"/>
          </w:tcPr>
          <w:p w14:paraId="3F91D207">
            <w:pPr>
              <w:widowControl w:val="0"/>
              <w:autoSpaceDE w:val="0"/>
              <w:autoSpaceDN w:val="0"/>
              <w:snapToGrid w:val="0"/>
              <w:jc w:val="center"/>
              <w:rPr>
                <w:lang w:eastAsia="en-US"/>
              </w:rPr>
            </w:pPr>
          </w:p>
        </w:tc>
        <w:tc>
          <w:tcPr>
            <w:tcW w:w="2675" w:type="dxa"/>
            <w:tcBorders>
              <w:top w:val="single" w:color="000000" w:sz="4" w:space="0"/>
              <w:left w:val="single" w:color="000000" w:sz="4" w:space="0"/>
              <w:bottom w:val="single" w:color="auto" w:sz="4" w:space="0"/>
            </w:tcBorders>
            <w:vAlign w:val="center"/>
          </w:tcPr>
          <w:p w14:paraId="1902E76D">
            <w:pPr>
              <w:widowControl w:val="0"/>
              <w:autoSpaceDE w:val="0"/>
              <w:autoSpaceDN w:val="0"/>
              <w:snapToGrid w:val="0"/>
              <w:jc w:val="center"/>
              <w:rPr>
                <w:lang w:eastAsia="en-US"/>
              </w:rPr>
            </w:pPr>
          </w:p>
        </w:tc>
        <w:tc>
          <w:tcPr>
            <w:tcW w:w="2564" w:type="dxa"/>
            <w:tcBorders>
              <w:top w:val="single" w:color="000000" w:sz="4" w:space="0"/>
              <w:left w:val="single" w:color="000000" w:sz="4" w:space="0"/>
              <w:bottom w:val="single" w:color="auto" w:sz="4" w:space="0"/>
            </w:tcBorders>
            <w:vAlign w:val="center"/>
          </w:tcPr>
          <w:p w14:paraId="2F9163FC">
            <w:pPr>
              <w:widowControl w:val="0"/>
              <w:autoSpaceDE w:val="0"/>
              <w:autoSpaceDN w:val="0"/>
              <w:snapToGrid w:val="0"/>
              <w:jc w:val="center"/>
              <w:rPr>
                <w:lang w:eastAsia="en-US"/>
              </w:rPr>
            </w:pPr>
          </w:p>
        </w:tc>
        <w:tc>
          <w:tcPr>
            <w:tcW w:w="1972" w:type="dxa"/>
            <w:tcBorders>
              <w:top w:val="single" w:color="000000" w:sz="4" w:space="0"/>
              <w:left w:val="single" w:color="000000" w:sz="4" w:space="0"/>
              <w:bottom w:val="single" w:color="auto" w:sz="4" w:space="0"/>
              <w:right w:val="single" w:color="000000" w:sz="4" w:space="0"/>
            </w:tcBorders>
            <w:vAlign w:val="center"/>
          </w:tcPr>
          <w:p w14:paraId="287CCA8B">
            <w:pPr>
              <w:widowControl w:val="0"/>
              <w:autoSpaceDE w:val="0"/>
              <w:autoSpaceDN w:val="0"/>
              <w:snapToGrid w:val="0"/>
              <w:jc w:val="center"/>
              <w:rPr>
                <w:lang w:eastAsia="en-US"/>
              </w:rPr>
            </w:pPr>
          </w:p>
        </w:tc>
      </w:tr>
    </w:tbl>
    <w:p w14:paraId="333AF4B2">
      <w:pPr>
        <w:widowControl w:val="0"/>
        <w:autoSpaceDE w:val="0"/>
        <w:autoSpaceDN w:val="0"/>
        <w:ind w:firstLine="708"/>
        <w:jc w:val="both"/>
        <w:rPr>
          <w:lang w:eastAsia="en-US"/>
        </w:rPr>
      </w:pPr>
    </w:p>
    <w:p w14:paraId="4286A2EF">
      <w:pPr>
        <w:widowControl w:val="0"/>
        <w:autoSpaceDE w:val="0"/>
        <w:autoSpaceDN w:val="0"/>
        <w:ind w:firstLine="708"/>
        <w:jc w:val="both"/>
        <w:rPr>
          <w:b/>
          <w:lang w:eastAsia="en-US"/>
        </w:rPr>
      </w:pPr>
      <w:r>
        <w:rPr>
          <w:b/>
          <w:lang w:eastAsia="en-US"/>
        </w:rPr>
        <w:t>Цена выкупа земельного участка составляет – ________________________</w:t>
      </w:r>
    </w:p>
    <w:p w14:paraId="721C2853">
      <w:pPr>
        <w:widowControl w:val="0"/>
        <w:autoSpaceDE w:val="0"/>
        <w:autoSpaceDN w:val="0"/>
        <w:ind w:firstLine="709"/>
        <w:jc w:val="both"/>
        <w:rPr>
          <w:lang w:eastAsia="en-US"/>
        </w:rPr>
      </w:pPr>
      <w:r>
        <w:rPr>
          <w:rFonts w:eastAsia="Calibri"/>
          <w:lang w:eastAsia="en-US"/>
        </w:rPr>
        <w:t xml:space="preserve">Стоимость Участка определена в соответствии со статьей 39.4 Земельного кодекса Российской Федерации и </w:t>
      </w:r>
      <w:r>
        <w:rPr>
          <w:lang w:eastAsia="en-US"/>
        </w:rPr>
        <w:t>Постановлением Кабинета Министров Республики Адыгея от 10 августа 2015 года  № 181 «О Порядке определения цены земельного участка, находящегося в государственной собственности Республики Адыгея, и земельного участка, государственная собственность на который не разграничена, при заключении договора купли-продажи земельного участка без проведения торгов», _________ (</w:t>
      </w:r>
      <w:r>
        <w:rPr>
          <w:i/>
          <w:sz w:val="27"/>
          <w:szCs w:val="27"/>
          <w:lang w:eastAsia="en-US"/>
        </w:rPr>
        <w:t>указываются нормативно-правовые акты, регулирующие порядок определения цены земельного участка, находящегося в муниципальной собственности)</w:t>
      </w:r>
      <w:r>
        <w:rPr>
          <w:lang w:eastAsia="en-US"/>
        </w:rPr>
        <w:t>.</w:t>
      </w:r>
    </w:p>
    <w:p w14:paraId="4D8FAE63">
      <w:pPr>
        <w:widowControl w:val="0"/>
        <w:autoSpaceDE w:val="0"/>
        <w:autoSpaceDN w:val="0"/>
        <w:jc w:val="both"/>
        <w:rPr>
          <w:lang w:eastAsia="en-US"/>
        </w:rPr>
      </w:pPr>
    </w:p>
    <w:p w14:paraId="15FC8943">
      <w:pPr>
        <w:widowControl w:val="0"/>
        <w:autoSpaceDE w:val="0"/>
        <w:autoSpaceDN w:val="0"/>
        <w:ind w:firstLine="709"/>
        <w:jc w:val="both"/>
        <w:rPr>
          <w:lang w:eastAsia="en-US"/>
        </w:rPr>
      </w:pPr>
    </w:p>
    <w:p w14:paraId="3447F142">
      <w:pPr>
        <w:widowControl w:val="0"/>
        <w:tabs>
          <w:tab w:val="left" w:pos="9417"/>
        </w:tabs>
        <w:autoSpaceDE w:val="0"/>
        <w:autoSpaceDN w:val="0"/>
        <w:ind w:left="1214"/>
        <w:rPr>
          <w:b/>
          <w:sz w:val="26"/>
          <w:szCs w:val="22"/>
          <w:lang w:eastAsia="en-US"/>
        </w:rPr>
      </w:pPr>
    </w:p>
    <w:p w14:paraId="5333A3E0">
      <w:pPr>
        <w:widowControl w:val="0"/>
        <w:autoSpaceDE w:val="0"/>
        <w:autoSpaceDN w:val="0"/>
        <w:rPr>
          <w:i/>
          <w:sz w:val="27"/>
          <w:szCs w:val="27"/>
          <w:lang w:eastAsia="en-US"/>
        </w:rPr>
      </w:pPr>
      <w:r>
        <w:rPr>
          <w:i/>
          <w:sz w:val="27"/>
          <w:szCs w:val="27"/>
          <w:lang w:eastAsia="en-US"/>
        </w:rPr>
        <w:t>* в договор подлежат включению положения законодательства Российской Федерации, действующие на момент подготовки проекта договора купли-продажи</w:t>
      </w:r>
    </w:p>
    <w:p w14:paraId="641A702D">
      <w:pPr>
        <w:widowControl w:val="0"/>
        <w:tabs>
          <w:tab w:val="left" w:pos="9417"/>
        </w:tabs>
        <w:autoSpaceDE w:val="0"/>
        <w:autoSpaceDN w:val="0"/>
        <w:ind w:left="1214"/>
        <w:rPr>
          <w:b/>
          <w:sz w:val="26"/>
          <w:szCs w:val="22"/>
          <w:lang w:eastAsia="en-US"/>
        </w:rPr>
      </w:pPr>
    </w:p>
    <w:p w14:paraId="37DC7EBB">
      <w:pPr>
        <w:widowControl w:val="0"/>
        <w:tabs>
          <w:tab w:val="left" w:pos="9417"/>
        </w:tabs>
        <w:autoSpaceDE w:val="0"/>
        <w:autoSpaceDN w:val="0"/>
        <w:ind w:left="1214"/>
        <w:rPr>
          <w:b/>
          <w:sz w:val="26"/>
          <w:szCs w:val="22"/>
          <w:lang w:eastAsia="en-US"/>
        </w:rPr>
      </w:pPr>
    </w:p>
    <w:p w14:paraId="4D9FA59D">
      <w:pPr>
        <w:ind w:left="5670"/>
        <w:jc w:val="both"/>
      </w:pPr>
    </w:p>
    <w:p w14:paraId="1C1ADC46">
      <w:pPr>
        <w:ind w:left="5670"/>
        <w:jc w:val="both"/>
      </w:pPr>
    </w:p>
    <w:p w14:paraId="6C33ED0A">
      <w:pPr>
        <w:ind w:left="5670"/>
        <w:jc w:val="both"/>
      </w:pPr>
    </w:p>
    <w:p w14:paraId="5574441C">
      <w:pPr>
        <w:ind w:left="5670"/>
        <w:jc w:val="both"/>
      </w:pPr>
    </w:p>
    <w:p w14:paraId="6BEA4739">
      <w:pPr>
        <w:ind w:left="5670"/>
        <w:jc w:val="both"/>
      </w:pPr>
    </w:p>
    <w:p w14:paraId="02358DCB">
      <w:pPr>
        <w:ind w:left="5670"/>
        <w:jc w:val="both"/>
      </w:pPr>
    </w:p>
    <w:p w14:paraId="1C88B3F1">
      <w:pPr>
        <w:widowControl w:val="0"/>
        <w:suppressAutoHyphens/>
        <w:autoSpaceDN w:val="0"/>
        <w:textAlignment w:val="baseline"/>
        <w:rPr>
          <w:rFonts w:ascii="Arial" w:hAnsi="Arial" w:eastAsia="Lucida Sans Unicode" w:cs="Mangal"/>
          <w:kern w:val="3"/>
          <w:lang w:eastAsia="ar-SA" w:bidi="hi-IN"/>
        </w:rPr>
        <w:sectPr>
          <w:pgSz w:w="11906" w:h="16838"/>
          <w:pgMar w:top="1134" w:right="539" w:bottom="1134" w:left="1077" w:header="709" w:footer="709" w:gutter="0"/>
          <w:cols w:space="708" w:num="1"/>
          <w:docGrid w:linePitch="360" w:charSpace="0"/>
        </w:sectPr>
      </w:pPr>
    </w:p>
    <w:p w14:paraId="1774D40B">
      <w:pPr>
        <w:ind w:left="5670"/>
        <w:jc w:val="both"/>
      </w:pPr>
      <w:r>
        <w:t>Приложение № 12</w:t>
      </w:r>
    </w:p>
    <w:p w14:paraId="0CCD4874">
      <w:pPr>
        <w:ind w:left="5670"/>
        <w:jc w:val="both"/>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264D3319">
      <w:pPr>
        <w:ind w:left="5670"/>
        <w:jc w:val="both"/>
      </w:pPr>
    </w:p>
    <w:p w14:paraId="39B7594D">
      <w:pPr>
        <w:widowControl w:val="0"/>
        <w:autoSpaceDE w:val="0"/>
        <w:autoSpaceDN w:val="0"/>
        <w:spacing w:line="287" w:lineRule="exact"/>
        <w:ind w:right="166"/>
        <w:jc w:val="center"/>
        <w:rPr>
          <w:b/>
          <w:sz w:val="28"/>
          <w:szCs w:val="28"/>
          <w:lang w:eastAsia="en-US"/>
        </w:rPr>
      </w:pPr>
    </w:p>
    <w:p w14:paraId="0D6A3CEC">
      <w:pPr>
        <w:pStyle w:val="17"/>
        <w:spacing w:line="287" w:lineRule="exact"/>
        <w:ind w:right="166"/>
        <w:jc w:val="center"/>
        <w:rPr>
          <w:rFonts w:ascii="Times New Roman" w:hAnsi="Times New Roman"/>
          <w:b/>
        </w:rPr>
      </w:pPr>
      <w:r>
        <w:rPr>
          <w:rFonts w:ascii="Times New Roman" w:hAnsi="Times New Roman"/>
          <w:b/>
        </w:rPr>
        <w:t>Форма договора аренды земельного участка, находящегося в</w:t>
      </w:r>
      <w:r>
        <w:rPr>
          <w:rFonts w:ascii="Times New Roman" w:hAnsi="Times New Roman"/>
          <w:b/>
          <w:spacing w:val="1"/>
        </w:rPr>
        <w:t xml:space="preserve"> государственной и </w:t>
      </w:r>
      <w:r>
        <w:rPr>
          <w:rFonts w:ascii="Times New Roman" w:hAnsi="Times New Roman"/>
          <w:b/>
        </w:rPr>
        <w:t>муниципальной собственности, без проведения торгов *</w:t>
      </w:r>
    </w:p>
    <w:p w14:paraId="03D4D787">
      <w:pPr>
        <w:pStyle w:val="17"/>
        <w:spacing w:before="2"/>
        <w:rPr>
          <w:b/>
          <w:sz w:val="26"/>
        </w:rPr>
      </w:pPr>
    </w:p>
    <w:p w14:paraId="012ABC81">
      <w:pPr>
        <w:ind w:firstLine="567"/>
        <w:rPr>
          <w:bCs/>
          <w:sz w:val="27"/>
          <w:szCs w:val="27"/>
        </w:rPr>
      </w:pPr>
    </w:p>
    <w:p w14:paraId="5AAD374D">
      <w:pPr>
        <w:rPr>
          <w:bCs/>
          <w:sz w:val="27"/>
          <w:szCs w:val="27"/>
        </w:rPr>
      </w:pPr>
      <w:r>
        <w:rPr>
          <w:bCs/>
          <w:sz w:val="27"/>
          <w:szCs w:val="27"/>
        </w:rPr>
        <w:t>г. Майкоп                                                                                               «____»_____________ г.</w:t>
      </w:r>
    </w:p>
    <w:p w14:paraId="0E32430B">
      <w:pPr>
        <w:ind w:firstLine="567"/>
        <w:rPr>
          <w:bCs/>
          <w:sz w:val="27"/>
          <w:szCs w:val="27"/>
        </w:rPr>
      </w:pPr>
    </w:p>
    <w:p w14:paraId="246325F4">
      <w:pPr>
        <w:ind w:firstLine="567"/>
        <w:jc w:val="both"/>
        <w:rPr>
          <w:sz w:val="27"/>
          <w:szCs w:val="27"/>
        </w:rPr>
      </w:pPr>
      <w:r>
        <w:rPr>
          <w:sz w:val="27"/>
          <w:szCs w:val="27"/>
        </w:rPr>
        <w:t xml:space="preserve">_______ (далее – Комитет), действующий от имени собственника передаваемого в аренду имущества по настоящему Договору, именуемый в дальнейшем «Арендодатель», в лице ______________, действующего на основании ______________ с одной стороны, и ______________ </w:t>
      </w:r>
      <w:r>
        <w:rPr>
          <w:i/>
        </w:rPr>
        <w:t>(указывается информация о стороне – участнике договора, которой предоставляется земельный участок: о юридическом лице – наименование организации, ИНН, ОГРН, адрес (местонахождение), лицо, действующее от имени организации (фамилия, имя и (при наличии) отчество, должность представителя, документ, на основании которого указанное лицо действует; о физическом лице – фамилия, имя и (при наличии) отчество, год рождения, документ, удостоверяющий личность, ИНН, место жительства)</w:t>
      </w:r>
      <w:r>
        <w:rPr>
          <w:sz w:val="27"/>
          <w:szCs w:val="27"/>
        </w:rPr>
        <w:t>, именуемое в дальнейшем «Арендатор», с другой стороны, далее именуемые «Стороны», действующие на основании ___ Земельного Кодекса Российской Федерации (</w:t>
      </w:r>
      <w:r>
        <w:rPr>
          <w:i/>
          <w:sz w:val="27"/>
          <w:szCs w:val="27"/>
        </w:rPr>
        <w:t>указываются нормативно-правовые акты, являющиеся основанием для предоставления земельного участка</w:t>
      </w:r>
      <w:r>
        <w:rPr>
          <w:sz w:val="27"/>
          <w:szCs w:val="27"/>
        </w:rPr>
        <w:t>), заключили настоящий Договор (далее – Договор) о нижеследующем.</w:t>
      </w:r>
    </w:p>
    <w:p w14:paraId="26BE2161">
      <w:pPr>
        <w:ind w:firstLine="567"/>
        <w:jc w:val="both"/>
        <w:rPr>
          <w:sz w:val="27"/>
          <w:szCs w:val="27"/>
        </w:rPr>
      </w:pPr>
    </w:p>
    <w:p w14:paraId="41C0959F">
      <w:pPr>
        <w:pStyle w:val="2"/>
        <w:tabs>
          <w:tab w:val="left" w:pos="0"/>
        </w:tabs>
        <w:suppressAutoHyphens/>
        <w:autoSpaceDE w:val="0"/>
        <w:spacing w:before="0" w:beforeAutospacing="0" w:after="0" w:afterAutospacing="0"/>
        <w:jc w:val="center"/>
        <w:rPr>
          <w:b w:val="0"/>
          <w:sz w:val="27"/>
          <w:szCs w:val="27"/>
        </w:rPr>
      </w:pPr>
      <w:r>
        <w:rPr>
          <w:b w:val="0"/>
          <w:sz w:val="27"/>
          <w:szCs w:val="27"/>
        </w:rPr>
        <w:t>1. Предмет договора</w:t>
      </w:r>
    </w:p>
    <w:p w14:paraId="73BE60DA">
      <w:pPr>
        <w:spacing w:line="276" w:lineRule="auto"/>
        <w:ind w:firstLine="567"/>
        <w:rPr>
          <w:sz w:val="27"/>
          <w:szCs w:val="27"/>
        </w:rPr>
      </w:pPr>
    </w:p>
    <w:p w14:paraId="2D849984">
      <w:pPr>
        <w:numPr>
          <w:ilvl w:val="1"/>
          <w:numId w:val="1"/>
        </w:numPr>
        <w:tabs>
          <w:tab w:val="left" w:pos="993"/>
        </w:tabs>
        <w:suppressAutoHyphens/>
        <w:ind w:left="0" w:firstLine="567"/>
        <w:jc w:val="both"/>
        <w:rPr>
          <w:sz w:val="27"/>
          <w:szCs w:val="27"/>
        </w:rPr>
      </w:pPr>
      <w:r>
        <w:rPr>
          <w:sz w:val="27"/>
          <w:szCs w:val="27"/>
        </w:rPr>
        <w:t xml:space="preserve">Арендодатель передает в аренду Арендатору земельный участок, относящийся к категории земель </w:t>
      </w:r>
      <w:r>
        <w:rPr>
          <w:sz w:val="27"/>
          <w:szCs w:val="27"/>
          <w:u w:val="single"/>
        </w:rPr>
        <w:t>(</w:t>
      </w:r>
      <w:r>
        <w:rPr>
          <w:i/>
          <w:sz w:val="27"/>
          <w:szCs w:val="27"/>
          <w:u w:val="single"/>
        </w:rPr>
        <w:t>указывается категория земель</w:t>
      </w:r>
      <w:r>
        <w:rPr>
          <w:sz w:val="27"/>
          <w:szCs w:val="27"/>
          <w:u w:val="single"/>
        </w:rPr>
        <w:t>)</w:t>
      </w:r>
      <w:r>
        <w:rPr>
          <w:sz w:val="27"/>
          <w:szCs w:val="27"/>
        </w:rPr>
        <w:t xml:space="preserve"> общей площадью ______________, с кадастровым номером ______________, расположенный по адресу: ______________ (далее – Участок).</w:t>
      </w:r>
    </w:p>
    <w:p w14:paraId="02C2DAC7">
      <w:pPr>
        <w:numPr>
          <w:ilvl w:val="1"/>
          <w:numId w:val="1"/>
        </w:numPr>
        <w:tabs>
          <w:tab w:val="left" w:pos="993"/>
        </w:tabs>
        <w:suppressAutoHyphens/>
        <w:ind w:left="0" w:firstLine="567"/>
        <w:jc w:val="both"/>
        <w:rPr>
          <w:sz w:val="27"/>
          <w:szCs w:val="27"/>
        </w:rPr>
      </w:pPr>
      <w:r>
        <w:rPr>
          <w:sz w:val="27"/>
          <w:szCs w:val="27"/>
        </w:rPr>
        <w:t>Границы земельного участка обозначены в Выписке из Единого государственного реестра недвижимости об основных характеристиках и зарегистрированных правах на объект недвижимости (удостоверена электронной цифровой подписью уполномоченного лица) копия которой является неотъемлемой частью Договора.</w:t>
      </w:r>
    </w:p>
    <w:p w14:paraId="3529F89B">
      <w:pPr>
        <w:numPr>
          <w:ilvl w:val="1"/>
          <w:numId w:val="1"/>
        </w:numPr>
        <w:tabs>
          <w:tab w:val="left" w:pos="993"/>
        </w:tabs>
        <w:suppressAutoHyphens/>
        <w:ind w:left="0" w:firstLine="567"/>
        <w:jc w:val="both"/>
        <w:rPr>
          <w:sz w:val="27"/>
          <w:szCs w:val="27"/>
        </w:rPr>
      </w:pPr>
      <w:r>
        <w:rPr>
          <w:sz w:val="27"/>
          <w:szCs w:val="27"/>
        </w:rPr>
        <w:t xml:space="preserve">Вид разрешенного использования земельного участка – </w:t>
      </w:r>
      <w:r>
        <w:rPr>
          <w:sz w:val="27"/>
          <w:szCs w:val="27"/>
          <w:u w:val="single"/>
        </w:rPr>
        <w:t>(</w:t>
      </w:r>
      <w:r>
        <w:rPr>
          <w:i/>
          <w:sz w:val="27"/>
          <w:szCs w:val="27"/>
          <w:u w:val="single"/>
        </w:rPr>
        <w:t>указывается ВРИ земельного участка</w:t>
      </w:r>
      <w:r>
        <w:rPr>
          <w:sz w:val="27"/>
          <w:szCs w:val="27"/>
          <w:u w:val="single"/>
        </w:rPr>
        <w:t>)</w:t>
      </w:r>
      <w:r>
        <w:rPr>
          <w:sz w:val="27"/>
          <w:szCs w:val="27"/>
        </w:rPr>
        <w:t>. Участок предоставляется для использования в соответствии с видом его разрешенного использования.</w:t>
      </w:r>
    </w:p>
    <w:p w14:paraId="46CAAF80">
      <w:pPr>
        <w:numPr>
          <w:ilvl w:val="1"/>
          <w:numId w:val="1"/>
        </w:numPr>
        <w:tabs>
          <w:tab w:val="left" w:pos="993"/>
        </w:tabs>
        <w:suppressAutoHyphens/>
        <w:ind w:left="0" w:firstLine="567"/>
        <w:jc w:val="both"/>
        <w:rPr>
          <w:sz w:val="27"/>
          <w:szCs w:val="27"/>
          <w:u w:val="single"/>
        </w:rPr>
      </w:pPr>
      <w:r>
        <w:rPr>
          <w:sz w:val="27"/>
          <w:szCs w:val="27"/>
        </w:rPr>
        <w:t xml:space="preserve">Участок предоставлен на основании _____ </w:t>
      </w:r>
      <w:r>
        <w:rPr>
          <w:sz w:val="27"/>
          <w:szCs w:val="27"/>
          <w:u w:val="single"/>
        </w:rPr>
        <w:t>(</w:t>
      </w:r>
      <w:r>
        <w:rPr>
          <w:i/>
          <w:sz w:val="27"/>
          <w:szCs w:val="27"/>
          <w:u w:val="single"/>
        </w:rPr>
        <w:t>указываются положения статьи 39.6 Земельного кодекса Российской Федерации, иного нормативно-правового акта,  являющиеся основанием для предоставления Участка в аренду без проведения торгов)</w:t>
      </w:r>
      <w:r>
        <w:rPr>
          <w:sz w:val="27"/>
          <w:szCs w:val="27"/>
        </w:rPr>
        <w:t>.</w:t>
      </w:r>
    </w:p>
    <w:p w14:paraId="2A38CAF4">
      <w:pPr>
        <w:numPr>
          <w:ilvl w:val="1"/>
          <w:numId w:val="1"/>
        </w:numPr>
        <w:tabs>
          <w:tab w:val="left" w:pos="993"/>
        </w:tabs>
        <w:suppressAutoHyphens/>
        <w:ind w:left="0" w:firstLine="709"/>
        <w:jc w:val="both"/>
        <w:rPr>
          <w:sz w:val="27"/>
          <w:szCs w:val="27"/>
        </w:rPr>
      </w:pPr>
      <w:r>
        <w:rPr>
          <w:sz w:val="27"/>
          <w:szCs w:val="27"/>
        </w:rPr>
        <w:t xml:space="preserve"> На участке расположен объект недвижимости (</w:t>
      </w:r>
      <w:r>
        <w:rPr>
          <w:i/>
          <w:sz w:val="27"/>
          <w:szCs w:val="27"/>
        </w:rPr>
        <w:t>указывается при наличии</w:t>
      </w:r>
      <w:r>
        <w:rPr>
          <w:sz w:val="27"/>
          <w:szCs w:val="27"/>
        </w:rPr>
        <w:t>), принадлежащий на праве собственности Арендатору:</w:t>
      </w:r>
    </w:p>
    <w:p w14:paraId="3A816A9D">
      <w:pPr>
        <w:ind w:firstLine="709"/>
        <w:jc w:val="both"/>
        <w:rPr>
          <w:sz w:val="27"/>
          <w:szCs w:val="27"/>
        </w:rPr>
      </w:pPr>
      <w:r>
        <w:rPr>
          <w:i/>
          <w:sz w:val="27"/>
          <w:szCs w:val="27"/>
        </w:rPr>
        <w:t xml:space="preserve"> - описание объекта недвижимости</w:t>
      </w:r>
      <w:r>
        <w:rPr>
          <w:sz w:val="27"/>
          <w:szCs w:val="27"/>
        </w:rPr>
        <w:t xml:space="preserve">, согласно __________ </w:t>
      </w:r>
      <w:r>
        <w:rPr>
          <w:i/>
          <w:sz w:val="27"/>
          <w:szCs w:val="27"/>
        </w:rPr>
        <w:t>(наименование и реквизиты правоустанавливающего, правоудостоверяющего документа</w:t>
      </w:r>
      <w:r>
        <w:rPr>
          <w:sz w:val="27"/>
          <w:szCs w:val="27"/>
        </w:rPr>
        <w:t>).</w:t>
      </w:r>
    </w:p>
    <w:p w14:paraId="1BFF02CD">
      <w:pPr>
        <w:ind w:firstLine="709"/>
        <w:jc w:val="both"/>
        <w:rPr>
          <w:sz w:val="27"/>
          <w:szCs w:val="27"/>
        </w:rPr>
      </w:pPr>
      <w:r>
        <w:rPr>
          <w:sz w:val="27"/>
          <w:szCs w:val="27"/>
        </w:rPr>
        <w:t>1.6. В отношении Участка установлены следующие ограничения и обременения:</w:t>
      </w:r>
    </w:p>
    <w:p w14:paraId="59247140">
      <w:pPr>
        <w:ind w:firstLine="709"/>
        <w:jc w:val="both"/>
        <w:rPr>
          <w:sz w:val="27"/>
          <w:szCs w:val="27"/>
        </w:rPr>
      </w:pPr>
      <w:r>
        <w:rPr>
          <w:sz w:val="27"/>
          <w:szCs w:val="27"/>
        </w:rPr>
        <w:t xml:space="preserve">___________________________________________________________________ . Ограничения и обременения (в т.ч. части Участка, в отношении которых установлены ограничения и обременения), отображены в выписке из </w:t>
      </w:r>
      <w:r>
        <w:rPr>
          <w:rFonts w:eastAsiaTheme="minorHAnsi"/>
          <w:sz w:val="27"/>
          <w:szCs w:val="27"/>
        </w:rPr>
        <w:t xml:space="preserve">Единого государственного реестра недвижимости об Участке </w:t>
      </w:r>
      <w:r>
        <w:rPr>
          <w:rFonts w:eastAsiaTheme="minorHAnsi"/>
          <w:i/>
          <w:sz w:val="27"/>
          <w:szCs w:val="27"/>
        </w:rPr>
        <w:t>(пункт 1.6 включается при наличии установленных в отношении Участка ограничений и обременений).</w:t>
      </w:r>
    </w:p>
    <w:p w14:paraId="23B4D53A">
      <w:pPr>
        <w:tabs>
          <w:tab w:val="left" w:pos="993"/>
        </w:tabs>
        <w:suppressAutoHyphens/>
        <w:ind w:firstLine="567"/>
        <w:jc w:val="both"/>
        <w:rPr>
          <w:sz w:val="27"/>
          <w:szCs w:val="27"/>
        </w:rPr>
      </w:pPr>
      <w:r>
        <w:rPr>
          <w:sz w:val="27"/>
          <w:szCs w:val="27"/>
        </w:rPr>
        <w:t>1.7. Участок передается Арендатору на основании акта приема-передачи, который является неотъемлемой частью настоящего договора.</w:t>
      </w:r>
    </w:p>
    <w:p w14:paraId="484A1E7C">
      <w:pPr>
        <w:ind w:left="851" w:firstLine="567"/>
        <w:jc w:val="both"/>
        <w:rPr>
          <w:sz w:val="27"/>
          <w:szCs w:val="27"/>
        </w:rPr>
      </w:pPr>
    </w:p>
    <w:p w14:paraId="1914324A">
      <w:pPr>
        <w:pStyle w:val="2"/>
        <w:tabs>
          <w:tab w:val="left" w:pos="0"/>
        </w:tabs>
        <w:suppressAutoHyphens/>
        <w:autoSpaceDE w:val="0"/>
        <w:spacing w:before="0" w:beforeAutospacing="0" w:after="0" w:afterAutospacing="0"/>
        <w:jc w:val="center"/>
        <w:rPr>
          <w:b w:val="0"/>
          <w:sz w:val="27"/>
          <w:szCs w:val="27"/>
        </w:rPr>
      </w:pPr>
      <w:r>
        <w:rPr>
          <w:b w:val="0"/>
          <w:sz w:val="27"/>
          <w:szCs w:val="27"/>
        </w:rPr>
        <w:t>2. Срок договора</w:t>
      </w:r>
    </w:p>
    <w:p w14:paraId="1EF89EDB">
      <w:pPr>
        <w:ind w:firstLine="567"/>
        <w:rPr>
          <w:sz w:val="27"/>
          <w:szCs w:val="27"/>
        </w:rPr>
      </w:pPr>
    </w:p>
    <w:p w14:paraId="2C7DF486">
      <w:pPr>
        <w:pStyle w:val="51"/>
        <w:ind w:firstLine="708"/>
        <w:jc w:val="both"/>
        <w:rPr>
          <w:rFonts w:ascii="Times New Roman" w:hAnsi="Times New Roman" w:cs="Times New Roman"/>
          <w:sz w:val="27"/>
          <w:szCs w:val="27"/>
        </w:rPr>
      </w:pPr>
      <w:r>
        <w:rPr>
          <w:rFonts w:ascii="Times New Roman" w:hAnsi="Times New Roman" w:cs="Times New Roman"/>
          <w:sz w:val="27"/>
          <w:szCs w:val="27"/>
        </w:rPr>
        <w:t>2.1. Договор вступает в силу момента его подписания Сторонами и распространяет свое действие на правоотношения, возникшие с ______20___г., и действует по ______20__г. (включительно).</w:t>
      </w:r>
    </w:p>
    <w:p w14:paraId="6F5B9D9B">
      <w:pPr>
        <w:pStyle w:val="51"/>
        <w:ind w:firstLine="708"/>
        <w:jc w:val="both"/>
        <w:rPr>
          <w:rFonts w:ascii="Times New Roman" w:hAnsi="Times New Roman" w:cs="Times New Roman"/>
          <w:sz w:val="27"/>
          <w:szCs w:val="27"/>
        </w:rPr>
      </w:pPr>
      <w:r>
        <w:rPr>
          <w:rFonts w:ascii="Times New Roman" w:hAnsi="Times New Roman" w:cs="Times New Roman"/>
          <w:sz w:val="27"/>
          <w:szCs w:val="27"/>
        </w:rPr>
        <w:t>2.2. Окончание срока Договора не освобождает Стороны от ответственности за его нарушение.</w:t>
      </w:r>
    </w:p>
    <w:p w14:paraId="4E133B9D">
      <w:pPr>
        <w:pStyle w:val="51"/>
        <w:ind w:firstLine="708"/>
        <w:jc w:val="both"/>
        <w:rPr>
          <w:rFonts w:ascii="Times New Roman" w:hAnsi="Times New Roman" w:cs="Times New Roman"/>
          <w:sz w:val="27"/>
          <w:szCs w:val="27"/>
        </w:rPr>
      </w:pPr>
      <w:r>
        <w:rPr>
          <w:rFonts w:ascii="Times New Roman" w:hAnsi="Times New Roman" w:cs="Times New Roman"/>
          <w:sz w:val="27"/>
          <w:szCs w:val="27"/>
        </w:rPr>
        <w:t>2.3. Договор подлежит государственной регистрации в установленном законодательством Российской Федерации  порядке в органе, осуществляющем государственную регистрацию прав на недвижимое имущество (</w:t>
      </w:r>
      <w:r>
        <w:rPr>
          <w:rFonts w:ascii="Times New Roman" w:hAnsi="Times New Roman" w:cs="Times New Roman"/>
          <w:i/>
          <w:sz w:val="27"/>
          <w:szCs w:val="27"/>
        </w:rPr>
        <w:t>не указывается, если Договор заключен на срок менее 1 года</w:t>
      </w:r>
      <w:r>
        <w:rPr>
          <w:rFonts w:ascii="Times New Roman" w:hAnsi="Times New Roman" w:cs="Times New Roman"/>
          <w:sz w:val="27"/>
          <w:szCs w:val="27"/>
        </w:rPr>
        <w:t>).</w:t>
      </w:r>
    </w:p>
    <w:p w14:paraId="7AFA0783">
      <w:pPr>
        <w:pStyle w:val="2"/>
        <w:tabs>
          <w:tab w:val="left" w:pos="0"/>
        </w:tabs>
        <w:suppressAutoHyphens/>
        <w:autoSpaceDE w:val="0"/>
        <w:spacing w:before="0" w:beforeAutospacing="0" w:after="0" w:afterAutospacing="0"/>
        <w:jc w:val="center"/>
        <w:rPr>
          <w:b w:val="0"/>
          <w:sz w:val="27"/>
          <w:szCs w:val="27"/>
        </w:rPr>
      </w:pPr>
    </w:p>
    <w:p w14:paraId="5A563FF6">
      <w:pPr>
        <w:pStyle w:val="2"/>
        <w:tabs>
          <w:tab w:val="left" w:pos="0"/>
        </w:tabs>
        <w:suppressAutoHyphens/>
        <w:autoSpaceDE w:val="0"/>
        <w:spacing w:before="0" w:beforeAutospacing="0" w:after="0" w:afterAutospacing="0"/>
        <w:jc w:val="center"/>
        <w:rPr>
          <w:b w:val="0"/>
          <w:sz w:val="27"/>
          <w:szCs w:val="27"/>
        </w:rPr>
      </w:pPr>
      <w:r>
        <w:rPr>
          <w:b w:val="0"/>
          <w:sz w:val="27"/>
          <w:szCs w:val="27"/>
        </w:rPr>
        <w:t>3. Размер и условия внесения арендной платы</w:t>
      </w:r>
    </w:p>
    <w:p w14:paraId="0344BFF6">
      <w:pPr>
        <w:rPr>
          <w:sz w:val="27"/>
          <w:szCs w:val="27"/>
        </w:rPr>
      </w:pPr>
    </w:p>
    <w:p w14:paraId="67CE74BE">
      <w:pPr>
        <w:ind w:firstLine="567"/>
        <w:jc w:val="both"/>
        <w:rPr>
          <w:sz w:val="27"/>
          <w:szCs w:val="27"/>
        </w:rPr>
      </w:pPr>
      <w:r>
        <w:rPr>
          <w:sz w:val="27"/>
          <w:szCs w:val="27"/>
        </w:rPr>
        <w:t xml:space="preserve">3.1. Размер арендной платы по договору аренды, составляет ______________ руб. ____ коп. </w:t>
      </w:r>
      <w:r>
        <w:rPr>
          <w:sz w:val="27"/>
          <w:szCs w:val="27"/>
          <w:u w:val="single"/>
        </w:rPr>
        <w:t>(</w:t>
      </w:r>
      <w:r>
        <w:rPr>
          <w:i/>
          <w:sz w:val="27"/>
          <w:szCs w:val="27"/>
          <w:u w:val="single"/>
        </w:rPr>
        <w:t>указывается сумма прописью</w:t>
      </w:r>
      <w:r>
        <w:rPr>
          <w:sz w:val="27"/>
          <w:szCs w:val="27"/>
          <w:u w:val="single"/>
        </w:rPr>
        <w:t>)</w:t>
      </w:r>
      <w:r>
        <w:rPr>
          <w:sz w:val="27"/>
          <w:szCs w:val="27"/>
        </w:rPr>
        <w:t xml:space="preserve"> в год, согласно прилагаемому к Договору отчету об оценке рыночной величины арендной платы за объект недвижимости №____, составленному независимым оценщиком ______________, в соответствии с законодательством  об оценочной деятельности, являющемуся неотъемлемой его частью (</w:t>
      </w:r>
      <w:r>
        <w:rPr>
          <w:i/>
          <w:sz w:val="27"/>
          <w:szCs w:val="27"/>
        </w:rPr>
        <w:t>в случае определения арендной платы от кадастровой стоимости, указываются соответствующие положении, в приложении к договору аренды приводится расчет годовой арендной платы)</w:t>
      </w:r>
      <w:r>
        <w:rPr>
          <w:sz w:val="27"/>
          <w:szCs w:val="27"/>
        </w:rPr>
        <w:t>.</w:t>
      </w:r>
    </w:p>
    <w:p w14:paraId="06135633">
      <w:pPr>
        <w:tabs>
          <w:tab w:val="left" w:pos="993"/>
          <w:tab w:val="left" w:pos="1134"/>
        </w:tabs>
        <w:ind w:firstLine="567"/>
        <w:jc w:val="both"/>
        <w:rPr>
          <w:sz w:val="27"/>
          <w:szCs w:val="27"/>
        </w:rPr>
      </w:pPr>
      <w:r>
        <w:rPr>
          <w:sz w:val="27"/>
          <w:szCs w:val="27"/>
        </w:rPr>
        <w:t>3.2.  Размер годовой арендной платы, установленный на день подписания Договора, в дальнейшем может быть пересмотрен в одностороннем порядке ___, в связи с изменениями и дополнениями, вносимыми в федеральное законодательство и (или) законодательство Республики Адыгея.</w:t>
      </w:r>
    </w:p>
    <w:p w14:paraId="5A50144F">
      <w:pPr>
        <w:ind w:firstLine="567"/>
        <w:jc w:val="both"/>
        <w:rPr>
          <w:sz w:val="27"/>
          <w:szCs w:val="27"/>
        </w:rPr>
      </w:pPr>
      <w:r>
        <w:rPr>
          <w:sz w:val="27"/>
          <w:szCs w:val="27"/>
        </w:rPr>
        <w:t>3.3. Арендная плата ежегодно, но не ранее чем через год после заключения договора аренды, изменяется в одностороннем порядке __ на размер уровня инфляции, применяемого при формировании республиканского бюджета Республики Адыгея на очередной финансовый год и плановый период, который применяется ежегодно по состоянию на начало очередного финансового года, начиная с года, следующего за годом, в котором заключен указанный договор аренды.</w:t>
      </w:r>
    </w:p>
    <w:p w14:paraId="472919BC">
      <w:pPr>
        <w:ind w:firstLine="567"/>
        <w:jc w:val="both"/>
        <w:rPr>
          <w:sz w:val="27"/>
          <w:szCs w:val="27"/>
        </w:rPr>
      </w:pPr>
      <w:r>
        <w:rPr>
          <w:sz w:val="27"/>
          <w:szCs w:val="27"/>
        </w:rPr>
        <w:t>3.4. Арендная плата вносится Арендатором ___ до ____ числа месяца, ____, арендная плата за четвертый квартал/декабрь вносится до ___ (___) декабря текущего года.</w:t>
      </w:r>
    </w:p>
    <w:p w14:paraId="645102CB">
      <w:pPr>
        <w:ind w:firstLine="567"/>
        <w:jc w:val="both"/>
        <w:rPr>
          <w:sz w:val="27"/>
          <w:szCs w:val="27"/>
        </w:rPr>
      </w:pPr>
      <w:r>
        <w:rPr>
          <w:sz w:val="27"/>
          <w:szCs w:val="27"/>
        </w:rPr>
        <w:t>Арендная плата и пеня (при наличии) вносятся Арендатором путем безналичного перечисления по следующим реквизитам:</w:t>
      </w:r>
    </w:p>
    <w:p w14:paraId="264DCEDD">
      <w:pPr>
        <w:ind w:firstLine="567"/>
        <w:jc w:val="both"/>
        <w:rPr>
          <w:sz w:val="27"/>
          <w:szCs w:val="27"/>
        </w:rPr>
      </w:pPr>
      <w:r>
        <w:rPr>
          <w:sz w:val="27"/>
          <w:szCs w:val="27"/>
        </w:rPr>
        <w:t>получатель: ______________</w:t>
      </w:r>
    </w:p>
    <w:p w14:paraId="0755F5B7">
      <w:pPr>
        <w:ind w:firstLine="567"/>
        <w:jc w:val="both"/>
        <w:rPr>
          <w:sz w:val="27"/>
          <w:szCs w:val="27"/>
        </w:rPr>
      </w:pPr>
      <w:r>
        <w:rPr>
          <w:sz w:val="27"/>
          <w:szCs w:val="27"/>
        </w:rPr>
        <w:t>банк получателя: ______________</w:t>
      </w:r>
    </w:p>
    <w:p w14:paraId="05DD08B4">
      <w:pPr>
        <w:ind w:firstLine="567"/>
        <w:jc w:val="both"/>
        <w:rPr>
          <w:sz w:val="27"/>
          <w:szCs w:val="27"/>
        </w:rPr>
      </w:pPr>
      <w:r>
        <w:rPr>
          <w:sz w:val="27"/>
          <w:szCs w:val="27"/>
        </w:rPr>
        <w:t>БИК банка получателя средств (БИК ТОФК): ______________</w:t>
      </w:r>
    </w:p>
    <w:p w14:paraId="7BD09FB1">
      <w:pPr>
        <w:ind w:firstLine="567"/>
        <w:jc w:val="both"/>
        <w:rPr>
          <w:sz w:val="27"/>
          <w:szCs w:val="27"/>
        </w:rPr>
      </w:pPr>
      <w:r>
        <w:rPr>
          <w:sz w:val="27"/>
          <w:szCs w:val="27"/>
        </w:rPr>
        <w:t>номер счета банка получателя средств (номер банковского счета, входящего в состав единого казначейского счета (ЕКС)): ______________</w:t>
      </w:r>
    </w:p>
    <w:p w14:paraId="34D9E2E4">
      <w:pPr>
        <w:ind w:firstLine="567"/>
        <w:jc w:val="both"/>
        <w:rPr>
          <w:sz w:val="27"/>
          <w:szCs w:val="27"/>
        </w:rPr>
      </w:pPr>
      <w:r>
        <w:rPr>
          <w:sz w:val="27"/>
          <w:szCs w:val="27"/>
        </w:rPr>
        <w:t>номер счета получателя (номер казначейского счета): ______________</w:t>
      </w:r>
    </w:p>
    <w:p w14:paraId="3CD2A32F">
      <w:pPr>
        <w:ind w:firstLine="567"/>
        <w:jc w:val="both"/>
        <w:rPr>
          <w:sz w:val="27"/>
          <w:szCs w:val="27"/>
        </w:rPr>
      </w:pPr>
      <w:r>
        <w:rPr>
          <w:sz w:val="27"/>
          <w:szCs w:val="27"/>
        </w:rPr>
        <w:t>ИНН – ______________</w:t>
      </w:r>
    </w:p>
    <w:p w14:paraId="1D65DE3F">
      <w:pPr>
        <w:ind w:firstLine="567"/>
        <w:jc w:val="both"/>
        <w:rPr>
          <w:sz w:val="27"/>
          <w:szCs w:val="27"/>
        </w:rPr>
      </w:pPr>
      <w:r>
        <w:rPr>
          <w:sz w:val="27"/>
          <w:szCs w:val="27"/>
        </w:rPr>
        <w:t>КПП – ______________</w:t>
      </w:r>
    </w:p>
    <w:p w14:paraId="4C02F64C">
      <w:pPr>
        <w:ind w:firstLine="567"/>
        <w:jc w:val="both"/>
        <w:rPr>
          <w:sz w:val="27"/>
          <w:szCs w:val="27"/>
        </w:rPr>
      </w:pPr>
      <w:r>
        <w:rPr>
          <w:sz w:val="27"/>
          <w:szCs w:val="27"/>
        </w:rPr>
        <w:t>ОКТМО – ______________</w:t>
      </w:r>
    </w:p>
    <w:p w14:paraId="0226F20D">
      <w:pPr>
        <w:ind w:firstLine="567"/>
        <w:jc w:val="both"/>
        <w:rPr>
          <w:sz w:val="27"/>
          <w:szCs w:val="27"/>
        </w:rPr>
      </w:pPr>
      <w:r>
        <w:rPr>
          <w:sz w:val="27"/>
          <w:szCs w:val="27"/>
        </w:rPr>
        <w:t>УИН (идентификатор): ______________</w:t>
      </w:r>
    </w:p>
    <w:p w14:paraId="4BA5608C">
      <w:pPr>
        <w:ind w:firstLine="567"/>
        <w:jc w:val="both"/>
        <w:rPr>
          <w:sz w:val="27"/>
          <w:szCs w:val="27"/>
        </w:rPr>
      </w:pPr>
      <w:r>
        <w:rPr>
          <w:sz w:val="27"/>
          <w:szCs w:val="27"/>
        </w:rPr>
        <w:t>код бюджетной классификации (КБК): ______________</w:t>
      </w:r>
    </w:p>
    <w:p w14:paraId="69709A9C">
      <w:pPr>
        <w:ind w:firstLine="567"/>
        <w:jc w:val="both"/>
        <w:rPr>
          <w:sz w:val="27"/>
          <w:szCs w:val="27"/>
        </w:rPr>
      </w:pPr>
      <w:r>
        <w:rPr>
          <w:sz w:val="27"/>
          <w:szCs w:val="27"/>
        </w:rPr>
        <w:t>В платежном поручении Арендатор обязан указать: «Арендная плата по Договору от ________ 20__г. № _____ за (период оплаты)».</w:t>
      </w:r>
    </w:p>
    <w:p w14:paraId="5AE0C17B">
      <w:pPr>
        <w:ind w:firstLine="567"/>
        <w:rPr>
          <w:sz w:val="27"/>
          <w:szCs w:val="27"/>
        </w:rPr>
      </w:pPr>
      <w:r>
        <w:rPr>
          <w:sz w:val="27"/>
          <w:szCs w:val="27"/>
        </w:rPr>
        <w:t>3.6. Размер арендной платы является существенным условием Договора.</w:t>
      </w:r>
    </w:p>
    <w:p w14:paraId="5E41D77C">
      <w:pPr>
        <w:ind w:firstLine="567"/>
        <w:jc w:val="both"/>
        <w:rPr>
          <w:sz w:val="27"/>
          <w:szCs w:val="27"/>
        </w:rPr>
      </w:pPr>
      <w:r>
        <w:rPr>
          <w:sz w:val="27"/>
          <w:szCs w:val="27"/>
        </w:rPr>
        <w:t>3.7. Обязательства по оплате по Договору считаются исполненными после внесения Арендатором арендной платы в полном объеме за период, указанный в пункте 3.4 Договора. При внесении арендной платы не в полном объеме обязательство Договора считаются не исполненными.</w:t>
      </w:r>
    </w:p>
    <w:p w14:paraId="2F964088">
      <w:pPr>
        <w:ind w:firstLine="567"/>
        <w:rPr>
          <w:sz w:val="27"/>
          <w:szCs w:val="27"/>
        </w:rPr>
      </w:pPr>
    </w:p>
    <w:p w14:paraId="59FA712C">
      <w:pPr>
        <w:jc w:val="center"/>
        <w:rPr>
          <w:sz w:val="27"/>
          <w:szCs w:val="27"/>
        </w:rPr>
      </w:pPr>
      <w:r>
        <w:rPr>
          <w:sz w:val="27"/>
          <w:szCs w:val="27"/>
        </w:rPr>
        <w:t>4. Права и обязанности сторон</w:t>
      </w:r>
    </w:p>
    <w:p w14:paraId="74099CF6">
      <w:pPr>
        <w:ind w:firstLine="567"/>
        <w:jc w:val="center"/>
        <w:rPr>
          <w:sz w:val="27"/>
          <w:szCs w:val="27"/>
        </w:rPr>
      </w:pPr>
    </w:p>
    <w:p w14:paraId="59C5830F">
      <w:pPr>
        <w:ind w:firstLine="567"/>
        <w:jc w:val="both"/>
        <w:rPr>
          <w:sz w:val="27"/>
          <w:szCs w:val="27"/>
        </w:rPr>
      </w:pPr>
      <w:r>
        <w:rPr>
          <w:sz w:val="27"/>
          <w:szCs w:val="27"/>
        </w:rPr>
        <w:t>4.1. Арендодатель имеет право:</w:t>
      </w:r>
    </w:p>
    <w:p w14:paraId="33DBB512">
      <w:pPr>
        <w:ind w:firstLine="567"/>
        <w:jc w:val="both"/>
        <w:rPr>
          <w:sz w:val="27"/>
          <w:szCs w:val="27"/>
        </w:rPr>
      </w:pPr>
      <w:r>
        <w:rPr>
          <w:sz w:val="27"/>
          <w:szCs w:val="27"/>
        </w:rPr>
        <w:t>4.1.1. На беспрепятственный доступ на территорию Участка с целью его осмотра на предмет соблюдения Арендатором условий Договора.</w:t>
      </w:r>
    </w:p>
    <w:p w14:paraId="526184C7">
      <w:pPr>
        <w:ind w:firstLine="567"/>
        <w:jc w:val="both"/>
        <w:rPr>
          <w:sz w:val="27"/>
          <w:szCs w:val="27"/>
        </w:rPr>
      </w:pPr>
      <w:r>
        <w:rPr>
          <w:sz w:val="27"/>
          <w:szCs w:val="27"/>
        </w:rPr>
        <w:t>4.1.2. На возмещение убытков, причинённых ухудшением качества Участка и экологической обстановки в результате хозяйственной деятельности Арендатора, а также по иным основаниям, предусмотренным законодательством Российской Федерации.</w:t>
      </w:r>
    </w:p>
    <w:p w14:paraId="03D4AEF3">
      <w:pPr>
        <w:ind w:firstLine="567"/>
        <w:jc w:val="both"/>
        <w:rPr>
          <w:sz w:val="27"/>
          <w:szCs w:val="27"/>
        </w:rPr>
      </w:pPr>
      <w:r>
        <w:rPr>
          <w:sz w:val="27"/>
          <w:szCs w:val="27"/>
        </w:rPr>
        <w:t>4.1.3. Требовать расторжения Договора в случаях, когда Арендатор:</w:t>
      </w:r>
    </w:p>
    <w:p w14:paraId="704C041C">
      <w:pPr>
        <w:adjustRightInd w:val="0"/>
        <w:ind w:firstLine="567"/>
        <w:jc w:val="both"/>
        <w:rPr>
          <w:sz w:val="27"/>
          <w:szCs w:val="27"/>
        </w:rPr>
      </w:pPr>
      <w:bookmarkStart w:id="1" w:name="sub_61911"/>
      <w:r>
        <w:rPr>
          <w:sz w:val="27"/>
          <w:szCs w:val="27"/>
        </w:rPr>
        <w:t>1) пользуется Участком с существенным нарушением условий договора или назначения Участка либо с неоднократными нарушениями;</w:t>
      </w:r>
    </w:p>
    <w:bookmarkEnd w:id="1"/>
    <w:p w14:paraId="779615E6">
      <w:pPr>
        <w:adjustRightInd w:val="0"/>
        <w:ind w:firstLine="567"/>
        <w:jc w:val="both"/>
        <w:rPr>
          <w:sz w:val="27"/>
          <w:szCs w:val="27"/>
        </w:rPr>
      </w:pPr>
      <w:bookmarkStart w:id="2" w:name="sub_61912"/>
      <w:r>
        <w:rPr>
          <w:sz w:val="27"/>
          <w:szCs w:val="27"/>
        </w:rPr>
        <w:t>2) существенно ухудшает качественные характеристики Участка и экологическую обстановку;</w:t>
      </w:r>
    </w:p>
    <w:bookmarkEnd w:id="2"/>
    <w:p w14:paraId="0A50ED86">
      <w:pPr>
        <w:ind w:firstLine="567"/>
        <w:jc w:val="both"/>
        <w:rPr>
          <w:sz w:val="27"/>
          <w:szCs w:val="27"/>
        </w:rPr>
      </w:pPr>
      <w:bookmarkStart w:id="3" w:name="sub_61913"/>
      <w:r>
        <w:rPr>
          <w:sz w:val="27"/>
          <w:szCs w:val="27"/>
        </w:rPr>
        <w:t>3) более двух раз подряд по истечении установленного Договором срока платежа не вносит арендную плату;</w:t>
      </w:r>
    </w:p>
    <w:p w14:paraId="4123B83E">
      <w:pPr>
        <w:ind w:firstLine="567"/>
        <w:jc w:val="both"/>
        <w:rPr>
          <w:sz w:val="27"/>
          <w:szCs w:val="27"/>
        </w:rPr>
      </w:pPr>
      <w:r>
        <w:rPr>
          <w:sz w:val="27"/>
          <w:szCs w:val="27"/>
        </w:rPr>
        <w:t>4) не проводит мероприятия по борьбе с амброзией и другими карантинными объектами;</w:t>
      </w:r>
    </w:p>
    <w:p w14:paraId="1CC966F1">
      <w:pPr>
        <w:adjustRightInd w:val="0"/>
        <w:ind w:firstLine="567"/>
        <w:jc w:val="both"/>
        <w:rPr>
          <w:sz w:val="27"/>
          <w:szCs w:val="27"/>
        </w:rPr>
      </w:pPr>
      <w:r>
        <w:rPr>
          <w:sz w:val="27"/>
          <w:szCs w:val="27"/>
        </w:rPr>
        <w:t>5) в иных случаях, предусмотренных действующим законодательством Российской Федерации и Республики Адыгея.</w:t>
      </w:r>
    </w:p>
    <w:bookmarkEnd w:id="3"/>
    <w:p w14:paraId="35DFA92A">
      <w:pPr>
        <w:ind w:firstLine="567"/>
        <w:jc w:val="both"/>
        <w:rPr>
          <w:sz w:val="27"/>
          <w:szCs w:val="27"/>
        </w:rPr>
      </w:pPr>
      <w:r>
        <w:rPr>
          <w:sz w:val="27"/>
          <w:szCs w:val="27"/>
        </w:rPr>
        <w:t>4.2. Арендодатель обязан:</w:t>
      </w:r>
    </w:p>
    <w:p w14:paraId="5C40AF13">
      <w:pPr>
        <w:ind w:firstLine="567"/>
        <w:jc w:val="both"/>
        <w:rPr>
          <w:sz w:val="27"/>
          <w:szCs w:val="27"/>
        </w:rPr>
      </w:pPr>
      <w:r>
        <w:rPr>
          <w:sz w:val="27"/>
          <w:szCs w:val="27"/>
        </w:rPr>
        <w:t>4.2.1. Выполнять в полном объёме все условия Договора.</w:t>
      </w:r>
    </w:p>
    <w:p w14:paraId="03072F1C">
      <w:pPr>
        <w:ind w:firstLine="567"/>
        <w:jc w:val="both"/>
        <w:rPr>
          <w:sz w:val="27"/>
          <w:szCs w:val="27"/>
        </w:rPr>
      </w:pPr>
      <w:r>
        <w:rPr>
          <w:sz w:val="27"/>
          <w:szCs w:val="27"/>
        </w:rPr>
        <w:t>4.2.2. Письменно либо путем публикации объявления в средствах массовой информации (газета «Советская Адыгея») в десятидневный срок уведомить Арендатора об изменении банковских реквизитов для перечисления арендной платы, указанных в п. 3.4. Договора.</w:t>
      </w:r>
    </w:p>
    <w:p w14:paraId="389ABA0E">
      <w:pPr>
        <w:ind w:firstLine="567"/>
        <w:jc w:val="both"/>
        <w:rPr>
          <w:sz w:val="27"/>
          <w:szCs w:val="27"/>
        </w:rPr>
      </w:pPr>
      <w:r>
        <w:rPr>
          <w:sz w:val="27"/>
          <w:szCs w:val="27"/>
        </w:rPr>
        <w:t>4.2.3. Своевременно производить перерасчёт арендной платы и в разумный срок информировать об этом Арендатора.</w:t>
      </w:r>
    </w:p>
    <w:p w14:paraId="75ED3D27">
      <w:pPr>
        <w:ind w:firstLine="567"/>
        <w:jc w:val="both"/>
        <w:rPr>
          <w:sz w:val="27"/>
          <w:szCs w:val="27"/>
        </w:rPr>
      </w:pPr>
      <w:r>
        <w:rPr>
          <w:sz w:val="27"/>
          <w:szCs w:val="27"/>
        </w:rPr>
        <w:t>4.2.4. Передать Арендатору Участок по акту приема-передачи, если иное не установлено Договором, и принять его при расторжении или прекращении Договора.</w:t>
      </w:r>
    </w:p>
    <w:p w14:paraId="1CA251CB">
      <w:pPr>
        <w:ind w:firstLine="567"/>
        <w:jc w:val="both"/>
        <w:rPr>
          <w:sz w:val="27"/>
          <w:szCs w:val="27"/>
        </w:rPr>
      </w:pPr>
      <w:r>
        <w:rPr>
          <w:sz w:val="27"/>
          <w:szCs w:val="27"/>
        </w:rPr>
        <w:t>4.3. Арендатор имеет право:</w:t>
      </w:r>
    </w:p>
    <w:p w14:paraId="5DEAA549">
      <w:pPr>
        <w:ind w:firstLine="567"/>
        <w:jc w:val="both"/>
        <w:rPr>
          <w:sz w:val="27"/>
          <w:szCs w:val="27"/>
        </w:rPr>
      </w:pPr>
      <w:r>
        <w:rPr>
          <w:sz w:val="27"/>
          <w:szCs w:val="27"/>
        </w:rPr>
        <w:t>4.3.1. Использовать Участок на условиях, установленных Договором, и в установленном порядке в соответствии с законодательством Российской Федерации.</w:t>
      </w:r>
    </w:p>
    <w:p w14:paraId="04468C89">
      <w:pPr>
        <w:ind w:firstLine="567"/>
        <w:jc w:val="both"/>
        <w:rPr>
          <w:sz w:val="27"/>
          <w:szCs w:val="27"/>
        </w:rPr>
      </w:pPr>
      <w:r>
        <w:rPr>
          <w:sz w:val="27"/>
          <w:szCs w:val="27"/>
        </w:rPr>
        <w:t xml:space="preserve">4.3.2. В пределах срока договора передавать свои права и обязанности по  Договору третьему лицу,  в том числе права и обязанности, указанные в пунктах 5 и 6 ст. 22 Земельного кодекса РФ, при письменном уведомлении Арендодателя </w:t>
      </w:r>
      <w:r>
        <w:rPr>
          <w:i/>
          <w:sz w:val="27"/>
          <w:szCs w:val="27"/>
        </w:rPr>
        <w:t>(если договор аренды заключен на срок менее 5 лет вместо слов «при письменно уведомлении» указываются слова «при письменном согласии»)</w:t>
      </w:r>
      <w:r>
        <w:rPr>
          <w:sz w:val="27"/>
          <w:szCs w:val="27"/>
        </w:rPr>
        <w:t>, если иное не установлено федеральными законами (</w:t>
      </w:r>
      <w:r>
        <w:rPr>
          <w:i/>
          <w:sz w:val="27"/>
          <w:szCs w:val="27"/>
        </w:rPr>
        <w:t>пункт включается только в случае, если федеральными законами не установлен запрет на передачу прав и обязанностей</w:t>
      </w:r>
      <w:r>
        <w:rPr>
          <w:sz w:val="27"/>
          <w:szCs w:val="27"/>
        </w:rPr>
        <w:t>).</w:t>
      </w:r>
    </w:p>
    <w:p w14:paraId="001F5E87">
      <w:pPr>
        <w:ind w:firstLine="567"/>
        <w:jc w:val="both"/>
        <w:rPr>
          <w:sz w:val="27"/>
          <w:szCs w:val="27"/>
        </w:rPr>
      </w:pPr>
      <w:r>
        <w:rPr>
          <w:sz w:val="27"/>
          <w:szCs w:val="27"/>
        </w:rPr>
        <w:t>4.3.3. Требовать досрочного расторжения Договора в случаях предусмотренных действующим законодательством Российской Федерации.</w:t>
      </w:r>
    </w:p>
    <w:p w14:paraId="7821981B">
      <w:pPr>
        <w:ind w:firstLine="567"/>
        <w:jc w:val="both"/>
        <w:rPr>
          <w:sz w:val="27"/>
          <w:szCs w:val="27"/>
        </w:rPr>
      </w:pPr>
      <w:r>
        <w:rPr>
          <w:sz w:val="27"/>
          <w:szCs w:val="27"/>
        </w:rPr>
        <w:t>4.4. Арендатор обязан:</w:t>
      </w:r>
    </w:p>
    <w:p w14:paraId="6BBABCE7">
      <w:pPr>
        <w:ind w:firstLine="567"/>
        <w:jc w:val="both"/>
        <w:rPr>
          <w:sz w:val="27"/>
          <w:szCs w:val="27"/>
        </w:rPr>
      </w:pPr>
      <w:r>
        <w:rPr>
          <w:sz w:val="27"/>
          <w:szCs w:val="27"/>
        </w:rPr>
        <w:t>4.4.1.  Своевременно вносить арендную плату за пользование Участком в порядке и сроки установленные настоящим Договором.</w:t>
      </w:r>
    </w:p>
    <w:p w14:paraId="182BC9EB">
      <w:pPr>
        <w:ind w:firstLine="567"/>
        <w:jc w:val="both"/>
        <w:rPr>
          <w:sz w:val="27"/>
          <w:szCs w:val="27"/>
        </w:rPr>
      </w:pPr>
      <w:r>
        <w:rPr>
          <w:sz w:val="27"/>
          <w:szCs w:val="27"/>
        </w:rPr>
        <w:t xml:space="preserve">4.4.2. В полном объеме выполнять все условия Договора. </w:t>
      </w:r>
    </w:p>
    <w:p w14:paraId="766DAC0B">
      <w:pPr>
        <w:ind w:firstLine="567"/>
        <w:jc w:val="both"/>
        <w:rPr>
          <w:sz w:val="27"/>
          <w:szCs w:val="27"/>
        </w:rPr>
      </w:pPr>
      <w:r>
        <w:rPr>
          <w:sz w:val="27"/>
          <w:szCs w:val="27"/>
        </w:rPr>
        <w:t>4.4.3. Использовать участок строго в соответствии с его целевым назначением и разрешенным использованием, условиями его предоставления.</w:t>
      </w:r>
    </w:p>
    <w:p w14:paraId="2DCA58C7">
      <w:pPr>
        <w:ind w:firstLine="567"/>
        <w:jc w:val="both"/>
        <w:rPr>
          <w:sz w:val="27"/>
          <w:szCs w:val="27"/>
        </w:rPr>
      </w:pPr>
      <w:r>
        <w:rPr>
          <w:sz w:val="27"/>
          <w:szCs w:val="27"/>
        </w:rPr>
        <w:t>4.4.4. Обеспечить Арендодателю (уполномоченным им лицам) и иным компетентным органам, в том числе представителям органов государственного земельного контроля (надзора) и муниципального земельного контроля, беспрепятственный доступ на Участок по их требованию, в том числе допуск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Участок полностью или частично расположен в охранной зоне, установленной в отношении линейного объекта.</w:t>
      </w:r>
    </w:p>
    <w:p w14:paraId="4571BC31">
      <w:pPr>
        <w:ind w:firstLine="567"/>
        <w:jc w:val="both"/>
        <w:rPr>
          <w:sz w:val="27"/>
          <w:szCs w:val="27"/>
        </w:rPr>
      </w:pPr>
      <w:r>
        <w:rPr>
          <w:sz w:val="27"/>
          <w:szCs w:val="27"/>
        </w:rPr>
        <w:t xml:space="preserve">4.4.5. При использовании Участка не нарушать прав и законных интересов землепользователей смежных земельных участков и иных лиц. </w:t>
      </w:r>
    </w:p>
    <w:p w14:paraId="3A95BC17">
      <w:pPr>
        <w:ind w:firstLine="567"/>
        <w:jc w:val="both"/>
        <w:rPr>
          <w:sz w:val="27"/>
          <w:szCs w:val="27"/>
        </w:rPr>
      </w:pPr>
      <w:r>
        <w:rPr>
          <w:sz w:val="27"/>
          <w:szCs w:val="27"/>
        </w:rPr>
        <w:t>4.4.6. Соблюдать требования земельного и экологического законодательства, не допускать действий, приводящих к ухудшению качественных характеристик Участка и экологической обстановки, а так же выполнять работы по благоустройству территории.</w:t>
      </w:r>
    </w:p>
    <w:p w14:paraId="7B747E39">
      <w:pPr>
        <w:ind w:firstLine="567"/>
        <w:jc w:val="both"/>
        <w:rPr>
          <w:sz w:val="27"/>
          <w:szCs w:val="27"/>
        </w:rPr>
      </w:pPr>
      <w:r>
        <w:rPr>
          <w:sz w:val="27"/>
          <w:szCs w:val="27"/>
        </w:rPr>
        <w:t>4.4.7. Нести ответственность за не проведение мероприятий по борьбе с амброзией и другими карантинными объектами, вплоть до досрочного расторжения договора аренды.</w:t>
      </w:r>
    </w:p>
    <w:p w14:paraId="04FC2EB0">
      <w:pPr>
        <w:ind w:firstLine="567"/>
        <w:jc w:val="both"/>
        <w:rPr>
          <w:sz w:val="27"/>
          <w:szCs w:val="27"/>
        </w:rPr>
      </w:pPr>
      <w:r>
        <w:rPr>
          <w:sz w:val="27"/>
          <w:szCs w:val="27"/>
        </w:rPr>
        <w:t>4.4.8. Письменно в десятидневный срок уведомить Арендодателя об изменении своих реквизитов, посредством направления в его адрес соответствующей информации заказным письмом с уведомлением о вручении.</w:t>
      </w:r>
    </w:p>
    <w:p w14:paraId="2C2FAB73">
      <w:pPr>
        <w:ind w:firstLine="567"/>
        <w:jc w:val="both"/>
        <w:rPr>
          <w:sz w:val="27"/>
          <w:szCs w:val="27"/>
        </w:rPr>
      </w:pPr>
      <w:r>
        <w:rPr>
          <w:sz w:val="27"/>
          <w:szCs w:val="27"/>
        </w:rPr>
        <w:t>4.4.9. Нести другие обязательства, установленные законодательством Российской Федерации.</w:t>
      </w:r>
    </w:p>
    <w:p w14:paraId="5E8609EB">
      <w:pPr>
        <w:ind w:firstLine="567"/>
        <w:jc w:val="both"/>
        <w:rPr>
          <w:sz w:val="27"/>
          <w:szCs w:val="27"/>
        </w:rPr>
      </w:pPr>
      <w:r>
        <w:rPr>
          <w:sz w:val="27"/>
          <w:szCs w:val="27"/>
        </w:rPr>
        <w:t>4.4.10. Соблюдать требования градостроительных регламентов, строительных, экологических, санитарно-гигиенических, противопожарных и иных правил, нормативов.</w:t>
      </w:r>
    </w:p>
    <w:p w14:paraId="51B86310">
      <w:pPr>
        <w:ind w:firstLine="567"/>
        <w:jc w:val="both"/>
        <w:rPr>
          <w:sz w:val="27"/>
          <w:szCs w:val="27"/>
        </w:rPr>
      </w:pPr>
      <w:r>
        <w:rPr>
          <w:sz w:val="27"/>
          <w:szCs w:val="27"/>
        </w:rPr>
        <w:t>4.4.11. Проводить работы по рекультивации Участка в соответствии с законодательством Российской Федерации (</w:t>
      </w:r>
      <w:r>
        <w:rPr>
          <w:i/>
          <w:sz w:val="27"/>
          <w:szCs w:val="27"/>
        </w:rPr>
        <w:t>указывается, если участок предоставлен для проведения работ, связанных с пользованием недрами</w:t>
      </w:r>
      <w:r>
        <w:rPr>
          <w:sz w:val="27"/>
          <w:szCs w:val="27"/>
        </w:rPr>
        <w:t>).</w:t>
      </w:r>
    </w:p>
    <w:p w14:paraId="7CF7945C">
      <w:pPr>
        <w:ind w:firstLine="567"/>
        <w:jc w:val="both"/>
        <w:rPr>
          <w:sz w:val="27"/>
          <w:szCs w:val="27"/>
        </w:rPr>
      </w:pPr>
      <w:r>
        <w:rPr>
          <w:sz w:val="27"/>
          <w:szCs w:val="27"/>
        </w:rPr>
        <w:t>4.4.12. Обеспечить свободный доступ граждан к водному объекту общего пользования и его береговой полосе (</w:t>
      </w:r>
      <w:r>
        <w:rPr>
          <w:i/>
          <w:sz w:val="27"/>
          <w:szCs w:val="27"/>
        </w:rPr>
        <w:t>указывается, если Участок расположен в границах береговой полосы водного объекта общего пользования</w:t>
      </w:r>
      <w:r>
        <w:rPr>
          <w:sz w:val="27"/>
          <w:szCs w:val="27"/>
        </w:rPr>
        <w:t>).</w:t>
      </w:r>
    </w:p>
    <w:p w14:paraId="6C465C77">
      <w:pPr>
        <w:ind w:firstLine="567"/>
        <w:jc w:val="both"/>
        <w:rPr>
          <w:sz w:val="27"/>
          <w:szCs w:val="27"/>
        </w:rPr>
      </w:pPr>
      <w:r>
        <w:rPr>
          <w:sz w:val="27"/>
          <w:szCs w:val="27"/>
        </w:rPr>
        <w:t>4.4.13. Арендатор обязан за свой счет и (или) с привлечением средств других лиц осуществить снос самовольной постройки в срок, не превышающий двенадцати месяцев, если было принято решение о сносе самовольной постройки, а если было принято решение о сносе самовольной постройки или ее приведении в соответствие с установленными требованиями, - обязан осуществить снос самовольной постройки или представить в орган местного самоуправления поселения, муниципального округа или городского округа по месту нахождения самовольной постройки или в случае, если самовольная постройка расположена на межселенной территории, в орган местного самоуправления муниципального района утвержденную проектную документацию по реконструкции самовольной постройки в целях ее приведения в соответствие с установленными требованиями в срок, не превышающий двенадцати месяцев, и осуществить последующее приведение самовольной постройки в соответствие с установленными требованиями в срок, не превышающий трех лет (</w:t>
      </w:r>
      <w:r>
        <w:rPr>
          <w:i/>
          <w:sz w:val="27"/>
          <w:szCs w:val="27"/>
        </w:rPr>
        <w:t>указывается в случае, если на земельном участке расположены здание, сооружение, объект незавершенного строительства, в отношении которых принято решение о сносе самовольной постройки либо решение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правилами землепользования и застройки,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w:t>
      </w:r>
      <w:r>
        <w:rPr>
          <w:sz w:val="27"/>
          <w:szCs w:val="27"/>
        </w:rPr>
        <w:t>).</w:t>
      </w:r>
    </w:p>
    <w:p w14:paraId="674C771D">
      <w:pPr>
        <w:ind w:firstLine="567"/>
        <w:jc w:val="both"/>
        <w:rPr>
          <w:sz w:val="27"/>
          <w:szCs w:val="27"/>
        </w:rPr>
      </w:pPr>
      <w:r>
        <w:rPr>
          <w:sz w:val="27"/>
          <w:szCs w:val="27"/>
        </w:rPr>
        <w:t xml:space="preserve">4.4.14. </w:t>
      </w:r>
      <w:r>
        <w:rPr>
          <w:sz w:val="26"/>
          <w:szCs w:val="26"/>
        </w:rPr>
        <w:t>Передать Арендодателю Участок по акту приема-передачи в пятидневный срок со дня прекращения срока действия Договора или досрочного расторжения Договора.</w:t>
      </w:r>
    </w:p>
    <w:p w14:paraId="0D90ED57">
      <w:pPr>
        <w:ind w:firstLine="567"/>
        <w:jc w:val="both"/>
        <w:rPr>
          <w:sz w:val="27"/>
          <w:szCs w:val="27"/>
        </w:rPr>
      </w:pPr>
      <w:r>
        <w:rPr>
          <w:sz w:val="27"/>
          <w:szCs w:val="27"/>
        </w:rPr>
        <w:t>4.5. Арендодатель и Арендатор имеют иные права и несут иные обязанности, установленные законодательством Российской Федерации.</w:t>
      </w:r>
    </w:p>
    <w:p w14:paraId="032B101E">
      <w:pPr>
        <w:ind w:firstLine="567"/>
        <w:jc w:val="both"/>
        <w:rPr>
          <w:sz w:val="27"/>
          <w:szCs w:val="27"/>
        </w:rPr>
      </w:pPr>
      <w:r>
        <w:rPr>
          <w:sz w:val="27"/>
          <w:szCs w:val="27"/>
        </w:rPr>
        <w:t>4.6. Отказ Арендатора от осуществления принадлежащих ему прав на Участок не влечет за собой прекращения его обязанностей, установленных Договором.</w:t>
      </w:r>
    </w:p>
    <w:p w14:paraId="2EF5ABCB">
      <w:pPr>
        <w:ind w:firstLine="567"/>
        <w:jc w:val="both"/>
        <w:rPr>
          <w:sz w:val="27"/>
          <w:szCs w:val="27"/>
        </w:rPr>
      </w:pPr>
    </w:p>
    <w:p w14:paraId="7192C229">
      <w:pPr>
        <w:jc w:val="center"/>
        <w:rPr>
          <w:sz w:val="27"/>
          <w:szCs w:val="27"/>
        </w:rPr>
      </w:pPr>
      <w:r>
        <w:rPr>
          <w:sz w:val="27"/>
          <w:szCs w:val="27"/>
        </w:rPr>
        <w:t>5. Ответственность сторон</w:t>
      </w:r>
    </w:p>
    <w:p w14:paraId="4A97EDB5">
      <w:pPr>
        <w:ind w:firstLine="567"/>
        <w:jc w:val="center"/>
        <w:rPr>
          <w:sz w:val="27"/>
          <w:szCs w:val="27"/>
        </w:rPr>
      </w:pPr>
    </w:p>
    <w:p w14:paraId="5AA62BB1">
      <w:pPr>
        <w:numPr>
          <w:ilvl w:val="0"/>
          <w:numId w:val="2"/>
        </w:numPr>
        <w:suppressAutoHyphens/>
        <w:ind w:left="0" w:firstLine="567"/>
        <w:jc w:val="both"/>
        <w:rPr>
          <w:sz w:val="27"/>
          <w:szCs w:val="27"/>
        </w:rPr>
      </w:pPr>
      <w:bookmarkStart w:id="4" w:name="sub_1404"/>
      <w:r>
        <w:rPr>
          <w:sz w:val="27"/>
          <w:szCs w:val="27"/>
        </w:rPr>
        <w:t xml:space="preserve">За нарушение условий Договора Стороны несут ответственность, предусмотренную </w:t>
      </w:r>
      <w:r>
        <w:fldChar w:fldCharType="begin"/>
      </w:r>
      <w:r>
        <w:instrText xml:space="preserve"> HYPERLINK "garantF1://10064072.1025" </w:instrText>
      </w:r>
      <w:r>
        <w:fldChar w:fldCharType="separate"/>
      </w:r>
      <w:r>
        <w:rPr>
          <w:sz w:val="27"/>
          <w:szCs w:val="27"/>
        </w:rPr>
        <w:t>законодательством</w:t>
      </w:r>
      <w:r>
        <w:rPr>
          <w:sz w:val="27"/>
          <w:szCs w:val="27"/>
        </w:rPr>
        <w:fldChar w:fldCharType="end"/>
      </w:r>
      <w:r>
        <w:rPr>
          <w:sz w:val="27"/>
          <w:szCs w:val="27"/>
        </w:rPr>
        <w:t xml:space="preserve"> Российской Федерации и настоящим Договором.</w:t>
      </w:r>
    </w:p>
    <w:p w14:paraId="1805782A">
      <w:pPr>
        <w:numPr>
          <w:ilvl w:val="0"/>
          <w:numId w:val="2"/>
        </w:numPr>
        <w:suppressAutoHyphens/>
        <w:ind w:left="0" w:firstLine="567"/>
        <w:jc w:val="both"/>
        <w:rPr>
          <w:sz w:val="27"/>
          <w:szCs w:val="27"/>
        </w:rPr>
      </w:pPr>
      <w:r>
        <w:rPr>
          <w:sz w:val="27"/>
          <w:szCs w:val="27"/>
        </w:rPr>
        <w:t>За нарушение срока внесения арендной платы по Договору, Арендатор выплачивает Арендодателю пени.  Размер пени определяется в соответствии со статьей 395 Гражданского кодекса Российской Федерации.</w:t>
      </w:r>
    </w:p>
    <w:p w14:paraId="6636CB59">
      <w:pPr>
        <w:numPr>
          <w:ilvl w:val="0"/>
          <w:numId w:val="2"/>
        </w:numPr>
        <w:suppressAutoHyphens/>
        <w:ind w:left="0" w:firstLine="567"/>
        <w:jc w:val="both"/>
        <w:rPr>
          <w:sz w:val="27"/>
          <w:szCs w:val="27"/>
        </w:rPr>
      </w:pPr>
      <w:r>
        <w:rPr>
          <w:sz w:val="27"/>
          <w:szCs w:val="27"/>
        </w:rPr>
        <w:t>Наложение пени в связи с нарушением законодательства не освобождает Арендатора от устранения нарушений в установленный срок.</w:t>
      </w:r>
    </w:p>
    <w:p w14:paraId="3572D736">
      <w:pPr>
        <w:numPr>
          <w:ilvl w:val="0"/>
          <w:numId w:val="2"/>
        </w:numPr>
        <w:suppressAutoHyphens/>
        <w:ind w:left="0" w:firstLine="567"/>
        <w:jc w:val="both"/>
        <w:rPr>
          <w:sz w:val="27"/>
          <w:szCs w:val="27"/>
        </w:rPr>
      </w:pPr>
      <w:r>
        <w:rPr>
          <w:sz w:val="27"/>
          <w:szCs w:val="27"/>
        </w:rPr>
        <w:t>Ответственность Сторон за нарушение обязательств по Договору, вызванных действием обстоятельств непреодолимой силы, регулируется законодательством Российской Федерации.</w:t>
      </w:r>
    </w:p>
    <w:p w14:paraId="3AA34C0D">
      <w:pPr>
        <w:jc w:val="both"/>
        <w:rPr>
          <w:sz w:val="27"/>
          <w:szCs w:val="27"/>
        </w:rPr>
      </w:pPr>
    </w:p>
    <w:p w14:paraId="1A1CC80B">
      <w:pPr>
        <w:pStyle w:val="51"/>
        <w:numPr>
          <w:ilvl w:val="0"/>
          <w:numId w:val="3"/>
        </w:numPr>
        <w:jc w:val="center"/>
        <w:rPr>
          <w:rStyle w:val="50"/>
          <w:rFonts w:ascii="Times New Roman" w:hAnsi="Times New Roman" w:cs="Times New Roman"/>
          <w:b w:val="0"/>
          <w:color w:val="auto"/>
          <w:sz w:val="27"/>
          <w:szCs w:val="27"/>
        </w:rPr>
      </w:pPr>
      <w:r>
        <w:rPr>
          <w:rStyle w:val="50"/>
          <w:rFonts w:ascii="Times New Roman" w:hAnsi="Times New Roman" w:cs="Times New Roman"/>
          <w:b w:val="0"/>
          <w:color w:val="auto"/>
          <w:sz w:val="27"/>
          <w:szCs w:val="27"/>
        </w:rPr>
        <w:t>Рассмотрение и урегулирование споров</w:t>
      </w:r>
      <w:bookmarkStart w:id="5" w:name="sub_1601"/>
    </w:p>
    <w:p w14:paraId="1D090F5F">
      <w:pPr>
        <w:ind w:left="450" w:firstLine="567"/>
        <w:rPr>
          <w:sz w:val="27"/>
          <w:szCs w:val="27"/>
        </w:rPr>
      </w:pPr>
    </w:p>
    <w:p w14:paraId="5210FFE1">
      <w:pPr>
        <w:pStyle w:val="51"/>
        <w:numPr>
          <w:ilvl w:val="1"/>
          <w:numId w:val="3"/>
        </w:numPr>
        <w:tabs>
          <w:tab w:val="left" w:pos="993"/>
        </w:tabs>
        <w:ind w:left="0" w:firstLine="567"/>
        <w:jc w:val="both"/>
        <w:rPr>
          <w:rFonts w:ascii="Times New Roman" w:hAnsi="Times New Roman" w:cs="Times New Roman"/>
          <w:sz w:val="27"/>
          <w:szCs w:val="27"/>
        </w:rPr>
      </w:pPr>
      <w:r>
        <w:rPr>
          <w:rFonts w:ascii="Times New Roman" w:hAnsi="Times New Roman" w:cs="Times New Roman"/>
          <w:sz w:val="27"/>
          <w:szCs w:val="27"/>
        </w:rPr>
        <w:t xml:space="preserve">Все споры между Сторонами, возникающие по Договору, разрешаются путем переговоров, в случае невозможности урегулирования путем переговоров, споры разрешаются по месту нахождения Участка в Арбитражном суде Республики Адыгея либо суде общей юрисдикции Республики Адыгея в установленном порядке. </w:t>
      </w:r>
      <w:bookmarkEnd w:id="4"/>
      <w:bookmarkEnd w:id="5"/>
    </w:p>
    <w:p w14:paraId="6827842C">
      <w:pPr>
        <w:ind w:firstLine="567"/>
        <w:rPr>
          <w:sz w:val="27"/>
          <w:szCs w:val="27"/>
        </w:rPr>
      </w:pPr>
    </w:p>
    <w:p w14:paraId="7408D000">
      <w:pPr>
        <w:jc w:val="center"/>
        <w:rPr>
          <w:sz w:val="27"/>
          <w:szCs w:val="27"/>
        </w:rPr>
      </w:pPr>
      <w:r>
        <w:rPr>
          <w:sz w:val="27"/>
          <w:szCs w:val="27"/>
        </w:rPr>
        <w:t>7.  Изменение, расторжение и прекращение договора</w:t>
      </w:r>
    </w:p>
    <w:p w14:paraId="18B5B57B">
      <w:pPr>
        <w:ind w:firstLine="567"/>
        <w:jc w:val="both"/>
        <w:rPr>
          <w:sz w:val="27"/>
          <w:szCs w:val="27"/>
        </w:rPr>
      </w:pPr>
    </w:p>
    <w:p w14:paraId="286D495B">
      <w:pPr>
        <w:ind w:firstLine="567"/>
        <w:jc w:val="both"/>
        <w:rPr>
          <w:sz w:val="27"/>
          <w:szCs w:val="27"/>
        </w:rPr>
      </w:pPr>
      <w:r>
        <w:rPr>
          <w:sz w:val="27"/>
          <w:szCs w:val="27"/>
        </w:rPr>
        <w:t>7.1. Договор может быть изменен по соглашению сторон. Все изменения и дополнения, за исключением изменений Договора в соответствии с п. 3.2. и с п. 3.3 Договора,  оформляются  письменно и являются неотъемлемой частью Договора. При изменении Договора в соответствии с  п 3.2. и с п 3.3. Договора заключение письменного соглашения между Сторонами не требуется.</w:t>
      </w:r>
    </w:p>
    <w:p w14:paraId="2C5C3C7A">
      <w:pPr>
        <w:ind w:firstLine="567"/>
        <w:jc w:val="both"/>
        <w:rPr>
          <w:sz w:val="27"/>
          <w:szCs w:val="27"/>
        </w:rPr>
      </w:pPr>
      <w:r>
        <w:rPr>
          <w:sz w:val="27"/>
          <w:szCs w:val="27"/>
        </w:rPr>
        <w:t>7.2. Досрочное расторжение Договора допускается по соглашению Сторон, в случаях, предусмотренных законодательством Российской Федерации.</w:t>
      </w:r>
    </w:p>
    <w:p w14:paraId="43977B50">
      <w:pPr>
        <w:ind w:firstLine="567"/>
        <w:jc w:val="both"/>
        <w:rPr>
          <w:sz w:val="27"/>
          <w:szCs w:val="27"/>
        </w:rPr>
      </w:pPr>
      <w:r>
        <w:rPr>
          <w:sz w:val="27"/>
          <w:szCs w:val="27"/>
        </w:rPr>
        <w:t>7.3. В случае если Арендатор продолжает пользоваться земельным участком после истечении срока, указанного в пункте 2.1, арендная плата уплачивается  Арендатором за все дни фактического пользования земельным участком до момента передачи  земельного участка Арендодателю по акту приема-передачи.</w:t>
      </w:r>
    </w:p>
    <w:p w14:paraId="3B7FA717">
      <w:pPr>
        <w:ind w:firstLine="567"/>
        <w:jc w:val="both"/>
        <w:rPr>
          <w:i/>
          <w:sz w:val="27"/>
          <w:szCs w:val="27"/>
        </w:rPr>
      </w:pPr>
      <w:r>
        <w:rPr>
          <w:sz w:val="27"/>
          <w:szCs w:val="27"/>
        </w:rPr>
        <w:t xml:space="preserve">7.4. Помимо случаев досрочного расторжения, указанных в пункте 7.2, досрочное расторжение Договора осуществляется по требованию Арендодателя по истечению одного года после уведомления Арендатора о расторжении этого контракта </w:t>
      </w:r>
      <w:r>
        <w:rPr>
          <w:i/>
          <w:sz w:val="27"/>
          <w:szCs w:val="27"/>
        </w:rPr>
        <w:t>(пункт указывается, если Участок зарезервирован для государственных или муниципальных нужд).</w:t>
      </w:r>
    </w:p>
    <w:p w14:paraId="432D6BE8">
      <w:pPr>
        <w:ind w:firstLine="567"/>
        <w:jc w:val="both"/>
        <w:rPr>
          <w:sz w:val="27"/>
          <w:szCs w:val="27"/>
        </w:rPr>
      </w:pPr>
      <w:r>
        <w:rPr>
          <w:sz w:val="27"/>
          <w:szCs w:val="27"/>
        </w:rPr>
        <w:t>7.5.При прекращении договора Арендатор обязан вернуть Арендодателю Участок в надлежащем состоянии.</w:t>
      </w:r>
    </w:p>
    <w:p w14:paraId="7D5FF796">
      <w:pPr>
        <w:jc w:val="center"/>
        <w:rPr>
          <w:sz w:val="27"/>
          <w:szCs w:val="27"/>
        </w:rPr>
      </w:pPr>
    </w:p>
    <w:p w14:paraId="142B4172">
      <w:pPr>
        <w:jc w:val="center"/>
        <w:rPr>
          <w:sz w:val="27"/>
          <w:szCs w:val="27"/>
        </w:rPr>
      </w:pPr>
      <w:r>
        <w:rPr>
          <w:sz w:val="27"/>
          <w:szCs w:val="27"/>
        </w:rPr>
        <w:t>8. Дополнительные условия договора</w:t>
      </w:r>
    </w:p>
    <w:p w14:paraId="38B24F49">
      <w:pPr>
        <w:ind w:firstLine="567"/>
        <w:jc w:val="both"/>
        <w:rPr>
          <w:sz w:val="27"/>
          <w:szCs w:val="27"/>
        </w:rPr>
      </w:pPr>
    </w:p>
    <w:p w14:paraId="07438AA2">
      <w:pPr>
        <w:ind w:firstLine="567"/>
        <w:jc w:val="both"/>
        <w:rPr>
          <w:sz w:val="27"/>
          <w:szCs w:val="27"/>
        </w:rPr>
      </w:pPr>
      <w:r>
        <w:rPr>
          <w:sz w:val="27"/>
          <w:szCs w:val="27"/>
        </w:rPr>
        <w:t>8.1. Уведомления, претензии и иная переписка между Сторонами может вестись путем обмена документами, а также посредством отправки документов по адресу, указанному Стороной в Договоре, посредством почтовой, факсимильной, электронной связи, предусматривающей фиксацию доставки документов, которые считаются надлежаще полученными Стороной Договора в день их доставки, даже в том случае если Сторона по этому адресу не находится или не проживает.</w:t>
      </w:r>
    </w:p>
    <w:p w14:paraId="5F5A077E">
      <w:pPr>
        <w:ind w:firstLine="567"/>
        <w:jc w:val="both"/>
        <w:rPr>
          <w:sz w:val="27"/>
          <w:szCs w:val="27"/>
        </w:rPr>
      </w:pPr>
      <w:r>
        <w:rPr>
          <w:sz w:val="27"/>
          <w:szCs w:val="27"/>
        </w:rPr>
        <w:t>8.2. Договор составлен в двух идентичных экземплярах, имеющих одинаковую юридическую силу, по одному для каждой из сторон.</w:t>
      </w:r>
    </w:p>
    <w:p w14:paraId="52D978E1">
      <w:pPr>
        <w:ind w:firstLine="567"/>
        <w:jc w:val="both"/>
        <w:rPr>
          <w:sz w:val="27"/>
          <w:szCs w:val="27"/>
        </w:rPr>
      </w:pPr>
      <w:r>
        <w:rPr>
          <w:sz w:val="27"/>
          <w:szCs w:val="27"/>
        </w:rPr>
        <w:t>8.3. Изменение целевого назначения земельного участка не допускается.</w:t>
      </w:r>
    </w:p>
    <w:p w14:paraId="3E72A2C2">
      <w:pPr>
        <w:ind w:firstLine="567"/>
        <w:jc w:val="both"/>
        <w:rPr>
          <w:sz w:val="27"/>
          <w:szCs w:val="27"/>
        </w:rPr>
      </w:pPr>
      <w:r>
        <w:rPr>
          <w:sz w:val="27"/>
          <w:szCs w:val="27"/>
        </w:rPr>
        <w:t>8.4. Арендатор не вправе передавать свои права и обязанности по настоящему договору третьему лицу (</w:t>
      </w:r>
      <w:r>
        <w:rPr>
          <w:i/>
          <w:sz w:val="27"/>
          <w:szCs w:val="27"/>
        </w:rPr>
        <w:t>пункт включается в установленных законодательством случаях</w:t>
      </w:r>
      <w:r>
        <w:rPr>
          <w:sz w:val="27"/>
          <w:szCs w:val="27"/>
        </w:rPr>
        <w:t xml:space="preserve">).  </w:t>
      </w:r>
    </w:p>
    <w:p w14:paraId="34032E80">
      <w:pPr>
        <w:ind w:firstLine="567"/>
        <w:jc w:val="both"/>
        <w:rPr>
          <w:sz w:val="27"/>
          <w:szCs w:val="27"/>
        </w:rPr>
      </w:pPr>
      <w:r>
        <w:rPr>
          <w:sz w:val="27"/>
          <w:szCs w:val="27"/>
        </w:rPr>
        <w:t>8.4. Во всем остальном, что не предусмотрено настоящим Договором, Стороны руководствуются действующим законодательством Российской Федерации.</w:t>
      </w:r>
    </w:p>
    <w:p w14:paraId="051433C7">
      <w:pPr>
        <w:ind w:firstLine="567"/>
        <w:jc w:val="both"/>
        <w:rPr>
          <w:sz w:val="27"/>
          <w:szCs w:val="27"/>
        </w:rPr>
      </w:pPr>
    </w:p>
    <w:p w14:paraId="527E62AA">
      <w:pPr>
        <w:jc w:val="center"/>
        <w:rPr>
          <w:sz w:val="27"/>
          <w:szCs w:val="27"/>
        </w:rPr>
      </w:pPr>
      <w:r>
        <w:rPr>
          <w:sz w:val="27"/>
          <w:szCs w:val="27"/>
        </w:rPr>
        <w:t>9. Приложения к договору</w:t>
      </w:r>
    </w:p>
    <w:p w14:paraId="6051B7C1">
      <w:pPr>
        <w:ind w:firstLine="567"/>
        <w:jc w:val="both"/>
        <w:rPr>
          <w:sz w:val="27"/>
          <w:szCs w:val="27"/>
        </w:rPr>
      </w:pPr>
    </w:p>
    <w:p w14:paraId="37DB6969">
      <w:pPr>
        <w:ind w:firstLine="567"/>
        <w:jc w:val="both"/>
        <w:rPr>
          <w:sz w:val="27"/>
          <w:szCs w:val="27"/>
        </w:rPr>
      </w:pPr>
      <w:r>
        <w:rPr>
          <w:sz w:val="27"/>
          <w:szCs w:val="27"/>
        </w:rPr>
        <w:t>9.1. Акт приема-передачи земельного участка (приложение № __).</w:t>
      </w:r>
    </w:p>
    <w:p w14:paraId="7F3C6E54">
      <w:pPr>
        <w:ind w:firstLine="567"/>
        <w:jc w:val="both"/>
        <w:rPr>
          <w:sz w:val="27"/>
          <w:szCs w:val="27"/>
        </w:rPr>
      </w:pPr>
      <w:r>
        <w:rPr>
          <w:sz w:val="27"/>
          <w:szCs w:val="27"/>
        </w:rPr>
        <w:t>9.2. Отчет об оценке рыночной величины арендной платы за объект недвижимости оценке рыночной величины арендной платы за объект недвижимости № ____ / Расчет годовой арендной платы (приложение № _).</w:t>
      </w:r>
    </w:p>
    <w:p w14:paraId="21736FF8">
      <w:pPr>
        <w:ind w:firstLine="567"/>
        <w:jc w:val="both"/>
        <w:rPr>
          <w:sz w:val="27"/>
          <w:szCs w:val="27"/>
        </w:rPr>
      </w:pPr>
      <w:r>
        <w:rPr>
          <w:sz w:val="27"/>
          <w:szCs w:val="27"/>
        </w:rPr>
        <w:t>9.3. Выписка из Единого государственного реестра недвижимости об основных характеристиках и зарегистрированных правах на объект недвижимости ______________ (приложение № _).</w:t>
      </w:r>
    </w:p>
    <w:p w14:paraId="12C4BD1C">
      <w:pPr>
        <w:ind w:firstLine="567"/>
        <w:jc w:val="both"/>
        <w:rPr>
          <w:sz w:val="27"/>
          <w:szCs w:val="27"/>
        </w:rPr>
      </w:pPr>
      <w:r>
        <w:rPr>
          <w:sz w:val="27"/>
          <w:szCs w:val="27"/>
        </w:rPr>
        <w:t>9.4. (</w:t>
      </w:r>
      <w:r>
        <w:rPr>
          <w:i/>
          <w:sz w:val="27"/>
          <w:szCs w:val="27"/>
        </w:rPr>
        <w:t>При необходимости указываются иные документы, являющиеся приложением к договору аренды</w:t>
      </w:r>
      <w:r>
        <w:rPr>
          <w:sz w:val="27"/>
          <w:szCs w:val="27"/>
        </w:rPr>
        <w:t>).</w:t>
      </w:r>
    </w:p>
    <w:p w14:paraId="5C646075">
      <w:pPr>
        <w:ind w:firstLine="567"/>
        <w:jc w:val="both"/>
        <w:rPr>
          <w:sz w:val="27"/>
          <w:szCs w:val="27"/>
        </w:rPr>
      </w:pPr>
    </w:p>
    <w:p w14:paraId="73FF6077">
      <w:pPr>
        <w:pStyle w:val="51"/>
        <w:jc w:val="center"/>
        <w:rPr>
          <w:rFonts w:ascii="Times New Roman" w:hAnsi="Times New Roman" w:cs="Times New Roman"/>
          <w:sz w:val="27"/>
          <w:szCs w:val="27"/>
        </w:rPr>
      </w:pPr>
      <w:bookmarkStart w:id="6" w:name="sub_50038"/>
      <w:r>
        <w:rPr>
          <w:rFonts w:ascii="Times New Roman" w:hAnsi="Times New Roman" w:cs="Times New Roman"/>
          <w:sz w:val="27"/>
          <w:szCs w:val="27"/>
        </w:rPr>
        <w:t>Адреса Сторон:</w:t>
      </w:r>
    </w:p>
    <w:bookmarkEnd w:id="6"/>
    <w:p w14:paraId="3C864ADF">
      <w:pPr>
        <w:pStyle w:val="51"/>
        <w:jc w:val="both"/>
        <w:rPr>
          <w:rFonts w:ascii="Times New Roman" w:hAnsi="Times New Roman" w:cs="Times New Roman"/>
          <w:sz w:val="27"/>
          <w:szCs w:val="27"/>
        </w:rPr>
      </w:pPr>
    </w:p>
    <w:tbl>
      <w:tblPr>
        <w:tblStyle w:val="6"/>
        <w:tblW w:w="0" w:type="auto"/>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5353"/>
        <w:gridCol w:w="4712"/>
      </w:tblGrid>
      <w:tr w14:paraId="46E5B8C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5353" w:type="dxa"/>
            <w:tcBorders>
              <w:top w:val="nil"/>
              <w:left w:val="nil"/>
              <w:bottom w:val="nil"/>
              <w:right w:val="nil"/>
            </w:tcBorders>
          </w:tcPr>
          <w:p w14:paraId="0801C2A0">
            <w:pPr>
              <w:pStyle w:val="51"/>
              <w:jc w:val="both"/>
              <w:rPr>
                <w:rFonts w:ascii="Times New Roman" w:hAnsi="Times New Roman" w:cs="Times New Roman"/>
                <w:sz w:val="27"/>
                <w:szCs w:val="27"/>
              </w:rPr>
            </w:pPr>
            <w:r>
              <w:rPr>
                <w:rFonts w:ascii="Times New Roman" w:hAnsi="Times New Roman" w:cs="Times New Roman"/>
                <w:sz w:val="27"/>
                <w:szCs w:val="27"/>
              </w:rPr>
              <w:t>Арендодатель: _______________________</w:t>
            </w:r>
          </w:p>
          <w:p w14:paraId="7F134C5F">
            <w:pPr>
              <w:pStyle w:val="51"/>
              <w:jc w:val="both"/>
              <w:rPr>
                <w:rFonts w:ascii="Times New Roman" w:hAnsi="Times New Roman" w:cs="Times New Roman"/>
                <w:sz w:val="27"/>
                <w:szCs w:val="27"/>
              </w:rPr>
            </w:pPr>
            <w:r>
              <w:rPr>
                <w:rFonts w:ascii="Times New Roman" w:hAnsi="Times New Roman" w:cs="Times New Roman"/>
                <w:sz w:val="27"/>
                <w:szCs w:val="27"/>
              </w:rPr>
              <w:t>Адрес: ______________________________</w:t>
            </w:r>
          </w:p>
          <w:p w14:paraId="6CE18647">
            <w:pPr>
              <w:pStyle w:val="51"/>
              <w:jc w:val="both"/>
              <w:rPr>
                <w:rFonts w:ascii="Times New Roman" w:hAnsi="Times New Roman" w:cs="Times New Roman"/>
                <w:sz w:val="27"/>
                <w:szCs w:val="27"/>
              </w:rPr>
            </w:pPr>
            <w:r>
              <w:rPr>
                <w:rFonts w:ascii="Times New Roman" w:hAnsi="Times New Roman" w:cs="Times New Roman"/>
                <w:sz w:val="27"/>
                <w:szCs w:val="27"/>
              </w:rPr>
              <w:t>тел. ______________</w:t>
            </w:r>
          </w:p>
        </w:tc>
        <w:tc>
          <w:tcPr>
            <w:tcW w:w="4712" w:type="dxa"/>
            <w:tcBorders>
              <w:top w:val="nil"/>
              <w:left w:val="nil"/>
              <w:bottom w:val="nil"/>
              <w:right w:val="nil"/>
            </w:tcBorders>
          </w:tcPr>
          <w:p w14:paraId="647291B2">
            <w:pPr>
              <w:pStyle w:val="51"/>
              <w:jc w:val="both"/>
              <w:rPr>
                <w:rFonts w:ascii="Times New Roman" w:hAnsi="Times New Roman" w:cs="Times New Roman"/>
                <w:sz w:val="27"/>
                <w:szCs w:val="27"/>
              </w:rPr>
            </w:pPr>
            <w:r>
              <w:rPr>
                <w:rFonts w:ascii="Times New Roman" w:hAnsi="Times New Roman" w:cs="Times New Roman"/>
                <w:sz w:val="27"/>
                <w:szCs w:val="27"/>
              </w:rPr>
              <w:t>Арендатор: _______________________</w:t>
            </w:r>
          </w:p>
          <w:p w14:paraId="3755B04E">
            <w:pPr>
              <w:pStyle w:val="51"/>
              <w:jc w:val="both"/>
              <w:rPr>
                <w:rFonts w:ascii="Times New Roman" w:hAnsi="Times New Roman" w:cs="Times New Roman"/>
                <w:sz w:val="27"/>
                <w:szCs w:val="27"/>
              </w:rPr>
            </w:pPr>
            <w:r>
              <w:rPr>
                <w:rFonts w:ascii="Times New Roman" w:hAnsi="Times New Roman" w:cs="Times New Roman"/>
                <w:sz w:val="27"/>
                <w:szCs w:val="27"/>
              </w:rPr>
              <w:t>Адрес: ___________________________</w:t>
            </w:r>
          </w:p>
          <w:p w14:paraId="1415B717">
            <w:pPr>
              <w:pStyle w:val="51"/>
              <w:jc w:val="both"/>
              <w:rPr>
                <w:rFonts w:ascii="Times New Roman" w:hAnsi="Times New Roman" w:cs="Times New Roman"/>
                <w:sz w:val="27"/>
                <w:szCs w:val="27"/>
              </w:rPr>
            </w:pPr>
            <w:r>
              <w:rPr>
                <w:rFonts w:ascii="Times New Roman" w:hAnsi="Times New Roman" w:cs="Times New Roman"/>
                <w:sz w:val="27"/>
                <w:szCs w:val="27"/>
              </w:rPr>
              <w:t>тел. ______________</w:t>
            </w:r>
          </w:p>
        </w:tc>
      </w:tr>
    </w:tbl>
    <w:p w14:paraId="05559566">
      <w:pPr>
        <w:pStyle w:val="51"/>
        <w:jc w:val="both"/>
        <w:rPr>
          <w:rFonts w:ascii="Times New Roman" w:hAnsi="Times New Roman" w:cs="Times New Roman"/>
          <w:sz w:val="27"/>
          <w:szCs w:val="27"/>
        </w:rPr>
      </w:pPr>
    </w:p>
    <w:p w14:paraId="285A9B57">
      <w:pPr>
        <w:rPr>
          <w:sz w:val="27"/>
          <w:szCs w:val="27"/>
        </w:rPr>
      </w:pPr>
    </w:p>
    <w:p w14:paraId="6CAB16C3">
      <w:pPr>
        <w:pStyle w:val="51"/>
        <w:jc w:val="both"/>
        <w:rPr>
          <w:rFonts w:ascii="Times New Roman" w:hAnsi="Times New Roman" w:cs="Times New Roman"/>
          <w:sz w:val="27"/>
          <w:szCs w:val="27"/>
        </w:rPr>
      </w:pPr>
      <w:bookmarkStart w:id="7" w:name="sub_50039"/>
      <w:r>
        <w:rPr>
          <w:rFonts w:ascii="Times New Roman" w:hAnsi="Times New Roman" w:cs="Times New Roman"/>
          <w:sz w:val="27"/>
          <w:szCs w:val="27"/>
        </w:rPr>
        <w:tab/>
      </w:r>
      <w:r>
        <w:rPr>
          <w:rFonts w:ascii="Times New Roman" w:hAnsi="Times New Roman" w:cs="Times New Roman"/>
          <w:sz w:val="27"/>
          <w:szCs w:val="27"/>
        </w:rPr>
        <w:tab/>
      </w:r>
      <w:r>
        <w:rPr>
          <w:rFonts w:ascii="Times New Roman" w:hAnsi="Times New Roman" w:cs="Times New Roman"/>
          <w:sz w:val="27"/>
          <w:szCs w:val="27"/>
        </w:rPr>
        <w:tab/>
      </w:r>
      <w:r>
        <w:rPr>
          <w:rFonts w:ascii="Times New Roman" w:hAnsi="Times New Roman" w:cs="Times New Roman"/>
          <w:sz w:val="27"/>
          <w:szCs w:val="27"/>
        </w:rPr>
        <w:t xml:space="preserve">     Подписи Сторон:</w:t>
      </w:r>
    </w:p>
    <w:bookmarkEnd w:id="7"/>
    <w:p w14:paraId="16FFF2BC">
      <w:pPr>
        <w:pStyle w:val="51"/>
        <w:jc w:val="both"/>
        <w:rPr>
          <w:rFonts w:ascii="Times New Roman" w:hAnsi="Times New Roman" w:cs="Times New Roman"/>
          <w:sz w:val="27"/>
          <w:szCs w:val="27"/>
        </w:rPr>
      </w:pPr>
    </w:p>
    <w:tbl>
      <w:tblPr>
        <w:tblStyle w:val="6"/>
        <w:tblW w:w="0" w:type="auto"/>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5357"/>
        <w:gridCol w:w="4116"/>
      </w:tblGrid>
      <w:tr w14:paraId="5F52F33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5357" w:type="dxa"/>
            <w:tcBorders>
              <w:top w:val="nil"/>
              <w:left w:val="nil"/>
              <w:bottom w:val="nil"/>
              <w:right w:val="nil"/>
            </w:tcBorders>
          </w:tcPr>
          <w:p w14:paraId="1EFD9C0B">
            <w:pPr>
              <w:pStyle w:val="51"/>
              <w:jc w:val="both"/>
              <w:rPr>
                <w:rFonts w:ascii="Times New Roman" w:hAnsi="Times New Roman" w:cs="Times New Roman"/>
                <w:sz w:val="27"/>
                <w:szCs w:val="27"/>
              </w:rPr>
            </w:pPr>
            <w:r>
              <w:rPr>
                <w:rFonts w:ascii="Times New Roman" w:hAnsi="Times New Roman" w:cs="Times New Roman"/>
                <w:sz w:val="27"/>
                <w:szCs w:val="27"/>
              </w:rPr>
              <w:t>От Арендодателя:</w:t>
            </w:r>
          </w:p>
          <w:p w14:paraId="1B15208C">
            <w:pPr>
              <w:pStyle w:val="51"/>
              <w:jc w:val="both"/>
              <w:rPr>
                <w:rFonts w:ascii="Times New Roman" w:hAnsi="Times New Roman" w:cs="Times New Roman"/>
                <w:sz w:val="27"/>
                <w:szCs w:val="27"/>
              </w:rPr>
            </w:pPr>
            <w:r>
              <w:rPr>
                <w:rFonts w:ascii="Times New Roman" w:hAnsi="Times New Roman" w:cs="Times New Roman"/>
                <w:sz w:val="27"/>
                <w:szCs w:val="27"/>
              </w:rPr>
              <w:t>________________ Ф.И.О.</w:t>
            </w:r>
          </w:p>
          <w:p w14:paraId="0C7D11AB">
            <w:pPr>
              <w:pStyle w:val="51"/>
              <w:jc w:val="both"/>
              <w:rPr>
                <w:rFonts w:ascii="Times New Roman" w:hAnsi="Times New Roman" w:cs="Times New Roman"/>
                <w:sz w:val="27"/>
                <w:szCs w:val="27"/>
              </w:rPr>
            </w:pPr>
            <w:r>
              <w:rPr>
                <w:rFonts w:ascii="Times New Roman" w:hAnsi="Times New Roman" w:cs="Times New Roman"/>
                <w:sz w:val="27"/>
                <w:szCs w:val="27"/>
              </w:rPr>
              <w:t>М.П.</w:t>
            </w:r>
          </w:p>
        </w:tc>
        <w:tc>
          <w:tcPr>
            <w:tcW w:w="4116" w:type="dxa"/>
            <w:tcBorders>
              <w:top w:val="nil"/>
              <w:left w:val="nil"/>
              <w:bottom w:val="nil"/>
              <w:right w:val="nil"/>
            </w:tcBorders>
          </w:tcPr>
          <w:p w14:paraId="72958D19">
            <w:pPr>
              <w:pStyle w:val="51"/>
              <w:jc w:val="both"/>
              <w:rPr>
                <w:rFonts w:ascii="Times New Roman" w:hAnsi="Times New Roman" w:cs="Times New Roman"/>
                <w:sz w:val="27"/>
                <w:szCs w:val="27"/>
              </w:rPr>
            </w:pPr>
            <w:r>
              <w:rPr>
                <w:rFonts w:ascii="Times New Roman" w:hAnsi="Times New Roman" w:cs="Times New Roman"/>
                <w:sz w:val="27"/>
                <w:szCs w:val="27"/>
              </w:rPr>
              <w:t>От Арендатора:</w:t>
            </w:r>
          </w:p>
          <w:p w14:paraId="72A4BD98">
            <w:pPr>
              <w:pStyle w:val="51"/>
              <w:jc w:val="both"/>
              <w:rPr>
                <w:rFonts w:ascii="Times New Roman" w:hAnsi="Times New Roman" w:cs="Times New Roman"/>
                <w:sz w:val="27"/>
                <w:szCs w:val="27"/>
              </w:rPr>
            </w:pPr>
            <w:r>
              <w:rPr>
                <w:rFonts w:ascii="Times New Roman" w:hAnsi="Times New Roman" w:cs="Times New Roman"/>
                <w:sz w:val="27"/>
                <w:szCs w:val="27"/>
              </w:rPr>
              <w:t>__________________ Ф.И.О.</w:t>
            </w:r>
          </w:p>
          <w:p w14:paraId="20B5B0D9">
            <w:pPr>
              <w:pStyle w:val="51"/>
              <w:jc w:val="both"/>
              <w:rPr>
                <w:rFonts w:ascii="Times New Roman" w:hAnsi="Times New Roman" w:cs="Times New Roman"/>
                <w:sz w:val="27"/>
                <w:szCs w:val="27"/>
              </w:rPr>
            </w:pPr>
            <w:r>
              <w:rPr>
                <w:rFonts w:ascii="Times New Roman" w:hAnsi="Times New Roman" w:cs="Times New Roman"/>
                <w:sz w:val="27"/>
                <w:szCs w:val="27"/>
              </w:rPr>
              <w:t>М.П.</w:t>
            </w:r>
          </w:p>
        </w:tc>
      </w:tr>
    </w:tbl>
    <w:p w14:paraId="61AB5807">
      <w:pPr>
        <w:adjustRightInd w:val="0"/>
        <w:jc w:val="center"/>
        <w:rPr>
          <w:bCs/>
          <w:sz w:val="27"/>
          <w:szCs w:val="27"/>
        </w:rPr>
      </w:pPr>
    </w:p>
    <w:p w14:paraId="5DF3038E">
      <w:pPr>
        <w:rPr>
          <w:sz w:val="27"/>
          <w:szCs w:val="27"/>
        </w:rPr>
      </w:pPr>
      <w:r>
        <w:rPr>
          <w:sz w:val="27"/>
          <w:szCs w:val="27"/>
        </w:rPr>
        <w:br w:type="page"/>
      </w:r>
    </w:p>
    <w:p w14:paraId="5FF7E512">
      <w:pPr>
        <w:tabs>
          <w:tab w:val="left" w:pos="4820"/>
        </w:tabs>
        <w:ind w:firstLine="4687"/>
        <w:contextualSpacing/>
        <w:jc w:val="right"/>
        <w:rPr>
          <w:bCs/>
          <w:sz w:val="27"/>
          <w:szCs w:val="27"/>
        </w:rPr>
      </w:pPr>
      <w:r>
        <w:rPr>
          <w:bCs/>
          <w:sz w:val="27"/>
          <w:szCs w:val="27"/>
        </w:rPr>
        <w:t>Приложение</w:t>
      </w:r>
      <w:r>
        <w:rPr>
          <w:bCs/>
          <w:sz w:val="27"/>
          <w:szCs w:val="27"/>
        </w:rPr>
        <w:br w:type="textWrapping"/>
      </w:r>
      <w:r>
        <w:rPr>
          <w:bCs/>
          <w:sz w:val="27"/>
          <w:szCs w:val="27"/>
        </w:rPr>
        <w:t>к форме договора</w:t>
      </w:r>
      <w:r>
        <w:rPr>
          <w:bCs/>
          <w:sz w:val="27"/>
          <w:szCs w:val="27"/>
        </w:rPr>
        <w:br w:type="textWrapping"/>
      </w:r>
      <w:r>
        <w:rPr>
          <w:bCs/>
          <w:sz w:val="27"/>
          <w:szCs w:val="27"/>
        </w:rPr>
        <w:t>аренды земельного участка,</w:t>
      </w:r>
    </w:p>
    <w:p w14:paraId="30A16A6F">
      <w:pPr>
        <w:tabs>
          <w:tab w:val="left" w:pos="4820"/>
        </w:tabs>
        <w:ind w:firstLine="4687"/>
        <w:contextualSpacing/>
        <w:jc w:val="right"/>
        <w:rPr>
          <w:bCs/>
          <w:sz w:val="27"/>
          <w:szCs w:val="27"/>
        </w:rPr>
      </w:pPr>
      <w:r>
        <w:rPr>
          <w:bCs/>
          <w:sz w:val="27"/>
          <w:szCs w:val="27"/>
        </w:rPr>
        <w:t>находящегося в муниципальной собственности Республики Адыгея</w:t>
      </w:r>
    </w:p>
    <w:p w14:paraId="7BE8790B">
      <w:pPr>
        <w:tabs>
          <w:tab w:val="left" w:pos="4820"/>
        </w:tabs>
        <w:contextualSpacing/>
        <w:jc w:val="center"/>
        <w:rPr>
          <w:sz w:val="27"/>
          <w:szCs w:val="27"/>
        </w:rPr>
      </w:pPr>
    </w:p>
    <w:p w14:paraId="0B99C170">
      <w:pPr>
        <w:tabs>
          <w:tab w:val="left" w:pos="4820"/>
        </w:tabs>
        <w:contextualSpacing/>
        <w:jc w:val="center"/>
        <w:rPr>
          <w:sz w:val="27"/>
          <w:szCs w:val="27"/>
        </w:rPr>
      </w:pPr>
      <w:r>
        <w:rPr>
          <w:sz w:val="27"/>
          <w:szCs w:val="27"/>
        </w:rPr>
        <w:t xml:space="preserve">Акт приема-передачи земельного участка, </w:t>
      </w:r>
    </w:p>
    <w:p w14:paraId="19D7AEF0">
      <w:pPr>
        <w:tabs>
          <w:tab w:val="left" w:pos="4820"/>
        </w:tabs>
        <w:contextualSpacing/>
        <w:jc w:val="center"/>
        <w:rPr>
          <w:bCs/>
          <w:sz w:val="27"/>
          <w:szCs w:val="27"/>
        </w:rPr>
      </w:pPr>
      <w:r>
        <w:rPr>
          <w:bCs/>
          <w:sz w:val="27"/>
          <w:szCs w:val="27"/>
        </w:rPr>
        <w:t>находящегося в муниципальной собственности Республики Адыгея</w:t>
      </w:r>
    </w:p>
    <w:p w14:paraId="051CEA5F">
      <w:pPr>
        <w:tabs>
          <w:tab w:val="left" w:pos="0"/>
        </w:tabs>
        <w:contextualSpacing/>
        <w:jc w:val="center"/>
        <w:rPr>
          <w:sz w:val="27"/>
          <w:szCs w:val="27"/>
        </w:rPr>
      </w:pPr>
    </w:p>
    <w:p w14:paraId="31B7D4D3">
      <w:pPr>
        <w:jc w:val="both"/>
        <w:rPr>
          <w:bCs/>
          <w:sz w:val="27"/>
          <w:szCs w:val="27"/>
        </w:rPr>
      </w:pPr>
      <w:r>
        <w:rPr>
          <w:bCs/>
          <w:sz w:val="27"/>
          <w:szCs w:val="27"/>
        </w:rPr>
        <w:t>г. Майкоп                                                                              «____»_____________ г.</w:t>
      </w:r>
    </w:p>
    <w:p w14:paraId="51E9A59F">
      <w:pPr>
        <w:tabs>
          <w:tab w:val="left" w:pos="4820"/>
        </w:tabs>
        <w:contextualSpacing/>
        <w:jc w:val="both"/>
        <w:rPr>
          <w:sz w:val="27"/>
          <w:szCs w:val="27"/>
        </w:rPr>
      </w:pPr>
    </w:p>
    <w:p w14:paraId="525DD42C">
      <w:pPr>
        <w:tabs>
          <w:tab w:val="left" w:pos="0"/>
          <w:tab w:val="left" w:pos="142"/>
        </w:tabs>
        <w:contextualSpacing/>
        <w:jc w:val="both"/>
        <w:rPr>
          <w:sz w:val="27"/>
          <w:szCs w:val="27"/>
        </w:rPr>
      </w:pPr>
      <w:r>
        <w:rPr>
          <w:sz w:val="27"/>
          <w:szCs w:val="27"/>
        </w:rPr>
        <w:tab/>
      </w:r>
      <w:r>
        <w:rPr>
          <w:sz w:val="27"/>
          <w:szCs w:val="27"/>
        </w:rPr>
        <w:tab/>
      </w:r>
      <w:r>
        <w:rPr>
          <w:sz w:val="27"/>
          <w:szCs w:val="27"/>
        </w:rPr>
        <w:t xml:space="preserve">Мы, нижеподписавшиеся, _____, действующий от имени собственника передаваемого в аренду имущества по настоящему Договору, именуемый в дальнейшем «Арендодатель», в лице ______________, действующего на основании ______________ с одной стороны, и Арендатор ______________ </w:t>
      </w:r>
      <w:r>
        <w:rPr>
          <w:i/>
        </w:rPr>
        <w:t>(указывается информация о стороне – участнике договора, которой предоставляется земельный участок: о юридическом лице – наименование организации, ИНН, ОГРН, адрес (местонахождение), лицо, действующее от имени организации (фамилия, имя и (при наличии) отчество, должность представителя, документ, на основании которого указанное лицо действует; о физическом лице – фамилия, имя и (при наличии) отчество, год рождения, документ, удостоверяющий личность, ИНН, место жительства)</w:t>
      </w:r>
      <w:r>
        <w:rPr>
          <w:sz w:val="27"/>
          <w:szCs w:val="27"/>
        </w:rPr>
        <w:t xml:space="preserve">, с другой стороны, далее именуемые «Стороны» составили настоящий акт приема-передачи земельного участка, о передаче в аренду земельного участка </w:t>
      </w:r>
      <w:r>
        <w:rPr>
          <w:sz w:val="27"/>
          <w:szCs w:val="27"/>
          <w:u w:val="single"/>
        </w:rPr>
        <w:t>(указывается земельный участок)</w:t>
      </w:r>
      <w:r>
        <w:rPr>
          <w:sz w:val="27"/>
          <w:szCs w:val="27"/>
        </w:rPr>
        <w:t xml:space="preserve">, относящийся к категории земель </w:t>
      </w:r>
      <w:r>
        <w:rPr>
          <w:sz w:val="27"/>
          <w:szCs w:val="27"/>
          <w:u w:val="single"/>
        </w:rPr>
        <w:t>(указывается категория земель)</w:t>
      </w:r>
      <w:r>
        <w:rPr>
          <w:sz w:val="27"/>
          <w:szCs w:val="27"/>
        </w:rPr>
        <w:t xml:space="preserve"> общей площадью ______________, с кадастровым номером ______________, расположенный по адресу: ______________ (далее – Участок).</w:t>
      </w:r>
    </w:p>
    <w:p w14:paraId="7B79118F">
      <w:pPr>
        <w:tabs>
          <w:tab w:val="left" w:pos="0"/>
          <w:tab w:val="left" w:pos="142"/>
        </w:tabs>
        <w:contextualSpacing/>
        <w:jc w:val="both"/>
        <w:rPr>
          <w:sz w:val="27"/>
          <w:szCs w:val="27"/>
        </w:rPr>
      </w:pPr>
    </w:p>
    <w:p w14:paraId="007C44BE">
      <w:pPr>
        <w:tabs>
          <w:tab w:val="left" w:pos="142"/>
          <w:tab w:val="left" w:pos="4820"/>
        </w:tabs>
        <w:contextualSpacing/>
        <w:jc w:val="both"/>
        <w:rPr>
          <w:sz w:val="27"/>
          <w:szCs w:val="27"/>
        </w:rPr>
      </w:pPr>
    </w:p>
    <w:p w14:paraId="052FCAEA">
      <w:pPr>
        <w:pStyle w:val="51"/>
        <w:jc w:val="both"/>
        <w:rPr>
          <w:rFonts w:ascii="Times New Roman" w:hAnsi="Times New Roman" w:cs="Times New Roman"/>
          <w:sz w:val="27"/>
          <w:szCs w:val="27"/>
        </w:rPr>
      </w:pPr>
      <w:r>
        <w:rPr>
          <w:rFonts w:ascii="Times New Roman" w:hAnsi="Times New Roman" w:cs="Times New Roman"/>
          <w:sz w:val="27"/>
          <w:szCs w:val="27"/>
        </w:rPr>
        <w:tab/>
      </w:r>
      <w:r>
        <w:rPr>
          <w:rFonts w:ascii="Times New Roman" w:hAnsi="Times New Roman" w:cs="Times New Roman"/>
          <w:sz w:val="27"/>
          <w:szCs w:val="27"/>
        </w:rPr>
        <w:tab/>
      </w:r>
      <w:r>
        <w:rPr>
          <w:rFonts w:ascii="Times New Roman" w:hAnsi="Times New Roman" w:cs="Times New Roman"/>
          <w:sz w:val="27"/>
          <w:szCs w:val="27"/>
        </w:rPr>
        <w:tab/>
      </w:r>
    </w:p>
    <w:tbl>
      <w:tblPr>
        <w:tblStyle w:val="6"/>
        <w:tblW w:w="0" w:type="auto"/>
        <w:tblInd w:w="108"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5357"/>
        <w:gridCol w:w="4116"/>
      </w:tblGrid>
      <w:tr w14:paraId="67842C6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5357" w:type="dxa"/>
            <w:tcBorders>
              <w:top w:val="nil"/>
              <w:left w:val="nil"/>
              <w:bottom w:val="nil"/>
              <w:right w:val="nil"/>
            </w:tcBorders>
          </w:tcPr>
          <w:p w14:paraId="254173FE">
            <w:pPr>
              <w:pStyle w:val="51"/>
              <w:jc w:val="both"/>
              <w:rPr>
                <w:rFonts w:ascii="Times New Roman" w:hAnsi="Times New Roman" w:cs="Times New Roman"/>
                <w:sz w:val="27"/>
                <w:szCs w:val="27"/>
              </w:rPr>
            </w:pPr>
            <w:r>
              <w:rPr>
                <w:rFonts w:ascii="Times New Roman" w:hAnsi="Times New Roman" w:cs="Times New Roman"/>
                <w:sz w:val="27"/>
                <w:szCs w:val="27"/>
              </w:rPr>
              <w:t>От Арендодателя:</w:t>
            </w:r>
          </w:p>
          <w:p w14:paraId="4ED21640">
            <w:pPr>
              <w:pStyle w:val="51"/>
              <w:jc w:val="both"/>
              <w:rPr>
                <w:rFonts w:ascii="Times New Roman" w:hAnsi="Times New Roman" w:cs="Times New Roman"/>
                <w:sz w:val="27"/>
                <w:szCs w:val="27"/>
              </w:rPr>
            </w:pPr>
            <w:r>
              <w:rPr>
                <w:rFonts w:ascii="Times New Roman" w:hAnsi="Times New Roman" w:cs="Times New Roman"/>
                <w:sz w:val="27"/>
                <w:szCs w:val="27"/>
              </w:rPr>
              <w:t>________________ Ф.И.О.</w:t>
            </w:r>
          </w:p>
          <w:p w14:paraId="4AD5F707">
            <w:pPr>
              <w:pStyle w:val="51"/>
              <w:jc w:val="both"/>
              <w:rPr>
                <w:rFonts w:ascii="Times New Roman" w:hAnsi="Times New Roman" w:cs="Times New Roman"/>
                <w:sz w:val="27"/>
                <w:szCs w:val="27"/>
              </w:rPr>
            </w:pPr>
            <w:r>
              <w:rPr>
                <w:rFonts w:ascii="Times New Roman" w:hAnsi="Times New Roman" w:cs="Times New Roman"/>
                <w:sz w:val="27"/>
                <w:szCs w:val="27"/>
              </w:rPr>
              <w:t>М.П.</w:t>
            </w:r>
          </w:p>
        </w:tc>
        <w:tc>
          <w:tcPr>
            <w:tcW w:w="4116" w:type="dxa"/>
            <w:tcBorders>
              <w:top w:val="nil"/>
              <w:left w:val="nil"/>
              <w:bottom w:val="nil"/>
              <w:right w:val="nil"/>
            </w:tcBorders>
          </w:tcPr>
          <w:p w14:paraId="3A3E0B45">
            <w:pPr>
              <w:pStyle w:val="51"/>
              <w:jc w:val="both"/>
              <w:rPr>
                <w:rFonts w:ascii="Times New Roman" w:hAnsi="Times New Roman" w:cs="Times New Roman"/>
                <w:sz w:val="27"/>
                <w:szCs w:val="27"/>
              </w:rPr>
            </w:pPr>
            <w:r>
              <w:rPr>
                <w:rFonts w:ascii="Times New Roman" w:hAnsi="Times New Roman" w:cs="Times New Roman"/>
                <w:sz w:val="27"/>
                <w:szCs w:val="27"/>
              </w:rPr>
              <w:t>От Арендатора:</w:t>
            </w:r>
          </w:p>
          <w:p w14:paraId="2FF74870">
            <w:pPr>
              <w:pStyle w:val="51"/>
              <w:jc w:val="both"/>
              <w:rPr>
                <w:rFonts w:ascii="Times New Roman" w:hAnsi="Times New Roman" w:cs="Times New Roman"/>
                <w:sz w:val="27"/>
                <w:szCs w:val="27"/>
              </w:rPr>
            </w:pPr>
            <w:r>
              <w:rPr>
                <w:rFonts w:ascii="Times New Roman" w:hAnsi="Times New Roman" w:cs="Times New Roman"/>
                <w:sz w:val="27"/>
                <w:szCs w:val="27"/>
              </w:rPr>
              <w:t>__________________ Ф.И.О.</w:t>
            </w:r>
          </w:p>
          <w:p w14:paraId="16F2D41C">
            <w:pPr>
              <w:pStyle w:val="51"/>
              <w:jc w:val="both"/>
              <w:rPr>
                <w:rFonts w:ascii="Times New Roman" w:hAnsi="Times New Roman" w:cs="Times New Roman"/>
                <w:sz w:val="27"/>
                <w:szCs w:val="27"/>
              </w:rPr>
            </w:pPr>
            <w:r>
              <w:rPr>
                <w:rFonts w:ascii="Times New Roman" w:hAnsi="Times New Roman" w:cs="Times New Roman"/>
                <w:sz w:val="27"/>
                <w:szCs w:val="27"/>
              </w:rPr>
              <w:t>М.П.</w:t>
            </w:r>
          </w:p>
        </w:tc>
      </w:tr>
    </w:tbl>
    <w:p w14:paraId="55BA8FE7">
      <w:pPr>
        <w:adjustRightInd w:val="0"/>
        <w:jc w:val="center"/>
        <w:rPr>
          <w:bCs/>
          <w:sz w:val="27"/>
          <w:szCs w:val="27"/>
        </w:rPr>
      </w:pPr>
    </w:p>
    <w:p w14:paraId="5BE73BB3">
      <w:pPr>
        <w:jc w:val="both"/>
        <w:rPr>
          <w:sz w:val="27"/>
          <w:szCs w:val="27"/>
        </w:rPr>
      </w:pPr>
    </w:p>
    <w:p w14:paraId="0A1D5C73">
      <w:pPr>
        <w:rPr>
          <w:i/>
          <w:sz w:val="27"/>
          <w:szCs w:val="27"/>
        </w:rPr>
      </w:pPr>
      <w:r>
        <w:rPr>
          <w:i/>
          <w:sz w:val="27"/>
          <w:szCs w:val="27"/>
        </w:rPr>
        <w:t>* в договор подлежат включению положения законодательства Российской Федерации, действующие на момент подготовки проекта договора аренды</w:t>
      </w:r>
    </w:p>
    <w:p w14:paraId="0D2A8A5E">
      <w:pPr>
        <w:tabs>
          <w:tab w:val="left" w:pos="4820"/>
        </w:tabs>
        <w:ind w:firstLine="4687"/>
        <w:contextualSpacing/>
        <w:jc w:val="right"/>
        <w:rPr>
          <w:sz w:val="20"/>
          <w:szCs w:val="20"/>
        </w:rPr>
      </w:pPr>
    </w:p>
    <w:p w14:paraId="11B32443">
      <w:pPr>
        <w:tabs>
          <w:tab w:val="left" w:pos="4820"/>
        </w:tabs>
        <w:ind w:firstLine="4687"/>
        <w:contextualSpacing/>
        <w:jc w:val="right"/>
        <w:rPr>
          <w:sz w:val="20"/>
          <w:szCs w:val="20"/>
        </w:rPr>
      </w:pPr>
    </w:p>
    <w:p w14:paraId="2672E9A2">
      <w:pPr>
        <w:widowControl w:val="0"/>
        <w:autoSpaceDE w:val="0"/>
        <w:autoSpaceDN w:val="0"/>
        <w:spacing w:line="287" w:lineRule="exact"/>
        <w:ind w:right="166"/>
        <w:jc w:val="center"/>
        <w:rPr>
          <w:b/>
          <w:sz w:val="28"/>
          <w:szCs w:val="28"/>
          <w:lang w:eastAsia="en-US"/>
        </w:rPr>
      </w:pPr>
    </w:p>
    <w:p w14:paraId="208B4F5D">
      <w:pPr>
        <w:widowControl w:val="0"/>
        <w:autoSpaceDE w:val="0"/>
        <w:autoSpaceDN w:val="0"/>
        <w:spacing w:line="287" w:lineRule="exact"/>
        <w:ind w:right="166"/>
        <w:jc w:val="center"/>
        <w:rPr>
          <w:b/>
          <w:sz w:val="28"/>
          <w:szCs w:val="28"/>
          <w:lang w:eastAsia="en-US"/>
        </w:rPr>
      </w:pPr>
    </w:p>
    <w:p w14:paraId="085FE524">
      <w:pPr>
        <w:widowControl w:val="0"/>
        <w:autoSpaceDE w:val="0"/>
        <w:autoSpaceDN w:val="0"/>
        <w:spacing w:line="287" w:lineRule="exact"/>
        <w:ind w:right="166"/>
        <w:jc w:val="center"/>
        <w:rPr>
          <w:b/>
          <w:sz w:val="28"/>
          <w:szCs w:val="28"/>
          <w:lang w:eastAsia="en-US"/>
        </w:rPr>
      </w:pPr>
    </w:p>
    <w:p w14:paraId="702A7A78">
      <w:pPr>
        <w:pStyle w:val="17"/>
        <w:ind w:left="5880" w:right="159"/>
      </w:pPr>
    </w:p>
    <w:p w14:paraId="1DD1CBA8">
      <w:pPr>
        <w:ind w:left="5670"/>
        <w:jc w:val="both"/>
      </w:pPr>
    </w:p>
    <w:p w14:paraId="21E39DF6">
      <w:pPr>
        <w:rPr>
          <w:rFonts w:eastAsia="Lucida Sans Unicode" w:cs="Mangal"/>
          <w:kern w:val="3"/>
          <w:lang w:eastAsia="ar-SA" w:bidi="hi-IN"/>
        </w:rPr>
      </w:pPr>
      <w:r>
        <w:rPr>
          <w:rFonts w:eastAsia="Lucida Sans Unicode" w:cs="Mangal"/>
          <w:kern w:val="3"/>
          <w:lang w:eastAsia="ar-SA" w:bidi="hi-IN"/>
        </w:rPr>
        <w:br w:type="page"/>
      </w:r>
    </w:p>
    <w:p w14:paraId="4994FA82">
      <w:pPr>
        <w:widowControl w:val="0"/>
        <w:suppressAutoHyphens/>
        <w:autoSpaceDN w:val="0"/>
        <w:ind w:left="6663"/>
        <w:jc w:val="both"/>
        <w:textAlignment w:val="baseline"/>
        <w:rPr>
          <w:rFonts w:eastAsia="Lucida Sans Unicode" w:cs="Mangal"/>
          <w:kern w:val="3"/>
          <w:lang w:eastAsia="ar-SA" w:bidi="hi-IN"/>
        </w:rPr>
      </w:pPr>
      <w:r>
        <w:rPr>
          <w:rFonts w:eastAsia="Lucida Sans Unicode" w:cs="Mangal"/>
          <w:kern w:val="3"/>
          <w:lang w:eastAsia="ar-SA" w:bidi="hi-IN"/>
        </w:rPr>
        <w:t>Приложение № 13</w:t>
      </w:r>
    </w:p>
    <w:p w14:paraId="05FE3654">
      <w:pPr>
        <w:widowControl w:val="0"/>
        <w:suppressAutoHyphens/>
        <w:autoSpaceDN w:val="0"/>
        <w:ind w:left="6663"/>
        <w:jc w:val="both"/>
        <w:textAlignment w:val="baseline"/>
        <w:rPr>
          <w:rFonts w:eastAsia="Lucida Sans Unicode" w:cs="Mangal"/>
          <w:kern w:val="3"/>
          <w:lang w:eastAsia="ar-SA" w:bidi="hi-IN"/>
        </w:rPr>
      </w:pPr>
      <w:r>
        <w:rPr>
          <w:rFonts w:eastAsia="Lucida Sans Unicode" w:cs="Mangal"/>
          <w:kern w:val="3"/>
          <w:lang w:eastAsia="ar-SA" w:bidi="hi-IN"/>
        </w:rPr>
        <w:t xml:space="preserve">к технологической схеме предоставления муниципальной услуги </w:t>
      </w:r>
      <w:r>
        <w:t>«Предоставление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125C50CC">
      <w:pPr>
        <w:widowControl w:val="0"/>
        <w:suppressAutoHyphens/>
        <w:autoSpaceDN w:val="0"/>
        <w:ind w:left="6663"/>
        <w:jc w:val="both"/>
        <w:textAlignment w:val="baseline"/>
        <w:rPr>
          <w:rFonts w:eastAsia="Lucida Sans Unicode" w:cs="Mangal"/>
          <w:kern w:val="3"/>
          <w:lang w:eastAsia="ar-SA" w:bidi="hi-IN"/>
        </w:rPr>
      </w:pPr>
    </w:p>
    <w:p w14:paraId="679871F3">
      <w:pPr>
        <w:widowControl w:val="0"/>
        <w:autoSpaceDE w:val="0"/>
        <w:autoSpaceDN w:val="0"/>
        <w:spacing w:before="1"/>
        <w:ind w:left="907" w:right="609" w:firstLine="369"/>
        <w:jc w:val="center"/>
        <w:outlineLvl w:val="1"/>
        <w:rPr>
          <w:b/>
          <w:bCs/>
          <w:sz w:val="28"/>
          <w:szCs w:val="28"/>
          <w:lang w:eastAsia="en-US"/>
        </w:rPr>
      </w:pPr>
      <w:r>
        <w:rPr>
          <w:b/>
          <w:bCs/>
          <w:sz w:val="28"/>
          <w:szCs w:val="28"/>
          <w:lang w:eastAsia="en-US"/>
        </w:rPr>
        <w:t>Форма договора безвозмездного пользования земельным участком, находящегося в государственной или муниципальной собственности*</w:t>
      </w:r>
    </w:p>
    <w:p w14:paraId="115DF32F">
      <w:pPr>
        <w:widowControl w:val="0"/>
        <w:autoSpaceDE w:val="0"/>
        <w:autoSpaceDN w:val="0"/>
        <w:rPr>
          <w:b/>
          <w:sz w:val="30"/>
          <w:szCs w:val="28"/>
          <w:lang w:eastAsia="en-US"/>
        </w:rPr>
      </w:pPr>
    </w:p>
    <w:p w14:paraId="4FFBF9D8">
      <w:pPr>
        <w:widowControl w:val="0"/>
        <w:autoSpaceDE w:val="0"/>
        <w:autoSpaceDN w:val="0"/>
        <w:spacing w:before="2"/>
        <w:rPr>
          <w:b/>
          <w:sz w:val="26"/>
          <w:szCs w:val="28"/>
          <w:lang w:eastAsia="en-US"/>
        </w:rPr>
      </w:pPr>
    </w:p>
    <w:p w14:paraId="33890021">
      <w:pPr>
        <w:widowControl w:val="0"/>
        <w:autoSpaceDE w:val="0"/>
        <w:autoSpaceDN w:val="0"/>
        <w:ind w:firstLine="709"/>
        <w:jc w:val="center"/>
        <w:rPr>
          <w:sz w:val="28"/>
          <w:szCs w:val="28"/>
          <w:lang w:eastAsia="en-US"/>
        </w:rPr>
      </w:pPr>
    </w:p>
    <w:p w14:paraId="1FA3A75F">
      <w:pPr>
        <w:widowControl w:val="0"/>
        <w:autoSpaceDE w:val="0"/>
        <w:autoSpaceDN w:val="0"/>
        <w:ind w:firstLine="709"/>
        <w:rPr>
          <w:sz w:val="28"/>
          <w:szCs w:val="28"/>
          <w:lang w:eastAsia="en-US"/>
        </w:rPr>
      </w:pPr>
      <w:r>
        <w:rPr>
          <w:sz w:val="28"/>
          <w:szCs w:val="28"/>
          <w:lang w:eastAsia="en-US"/>
        </w:rPr>
        <w:t>г. Майкоп</w:t>
      </w:r>
      <w:r>
        <w:rPr>
          <w:sz w:val="28"/>
          <w:szCs w:val="28"/>
          <w:lang w:eastAsia="en-US"/>
        </w:rPr>
        <w:tab/>
      </w:r>
      <w:r>
        <w:rPr>
          <w:sz w:val="28"/>
          <w:szCs w:val="28"/>
          <w:lang w:eastAsia="en-US"/>
        </w:rPr>
        <w:tab/>
      </w:r>
      <w:r>
        <w:rPr>
          <w:sz w:val="28"/>
          <w:szCs w:val="28"/>
          <w:lang w:eastAsia="en-US"/>
        </w:rPr>
        <w:tab/>
      </w:r>
      <w:r>
        <w:rPr>
          <w:sz w:val="28"/>
          <w:szCs w:val="28"/>
          <w:lang w:eastAsia="en-US"/>
        </w:rPr>
        <w:t xml:space="preserve">                                        «___» ______ 20____г.</w:t>
      </w:r>
    </w:p>
    <w:p w14:paraId="4DE7ECE3">
      <w:pPr>
        <w:widowControl w:val="0"/>
        <w:autoSpaceDE w:val="0"/>
        <w:autoSpaceDN w:val="0"/>
        <w:ind w:firstLine="709"/>
        <w:jc w:val="both"/>
        <w:rPr>
          <w:sz w:val="28"/>
          <w:szCs w:val="28"/>
          <w:lang w:eastAsia="en-US"/>
        </w:rPr>
      </w:pPr>
    </w:p>
    <w:p w14:paraId="3DE4CE14">
      <w:pPr>
        <w:tabs>
          <w:tab w:val="left" w:pos="0"/>
        </w:tabs>
        <w:suppressAutoHyphens/>
        <w:autoSpaceDE w:val="0"/>
        <w:ind w:firstLine="709"/>
        <w:jc w:val="both"/>
        <w:outlineLvl w:val="0"/>
        <w:rPr>
          <w:bCs/>
          <w:sz w:val="28"/>
          <w:szCs w:val="28"/>
          <w:lang w:eastAsia="ar-SA"/>
        </w:rPr>
      </w:pPr>
      <w:r>
        <w:rPr>
          <w:bCs/>
          <w:sz w:val="28"/>
          <w:szCs w:val="28"/>
          <w:lang w:eastAsia="ar-SA"/>
        </w:rPr>
        <w:t xml:space="preserve">________, в лице ______________________________________________, действующего на </w:t>
      </w:r>
    </w:p>
    <w:p w14:paraId="5BD67295">
      <w:pPr>
        <w:tabs>
          <w:tab w:val="left" w:pos="0"/>
        </w:tabs>
        <w:suppressAutoHyphens/>
        <w:autoSpaceDE w:val="0"/>
        <w:ind w:firstLine="709"/>
        <w:jc w:val="both"/>
        <w:outlineLvl w:val="0"/>
        <w:rPr>
          <w:bCs/>
          <w:sz w:val="20"/>
          <w:szCs w:val="20"/>
          <w:lang w:eastAsia="ar-SA"/>
        </w:rPr>
      </w:pPr>
      <w:r>
        <w:rPr>
          <w:bCs/>
          <w:sz w:val="20"/>
          <w:szCs w:val="20"/>
          <w:lang w:eastAsia="ar-SA"/>
        </w:rPr>
        <w:t xml:space="preserve">(должность, ФИО уполномоченного представителя) </w:t>
      </w:r>
    </w:p>
    <w:p w14:paraId="27070EAD">
      <w:pPr>
        <w:tabs>
          <w:tab w:val="left" w:pos="0"/>
        </w:tabs>
        <w:suppressAutoHyphens/>
        <w:autoSpaceDE w:val="0"/>
        <w:jc w:val="both"/>
        <w:outlineLvl w:val="0"/>
        <w:rPr>
          <w:bCs/>
          <w:sz w:val="28"/>
          <w:szCs w:val="28"/>
          <w:lang w:eastAsia="ar-SA"/>
        </w:rPr>
      </w:pPr>
      <w:r>
        <w:rPr>
          <w:bCs/>
          <w:sz w:val="28"/>
          <w:szCs w:val="28"/>
          <w:lang w:eastAsia="ar-SA"/>
        </w:rPr>
        <w:t>основании_______________________________________________________</w:t>
      </w:r>
    </w:p>
    <w:p w14:paraId="307BF90F">
      <w:pPr>
        <w:tabs>
          <w:tab w:val="left" w:pos="0"/>
        </w:tabs>
        <w:suppressAutoHyphens/>
        <w:autoSpaceDE w:val="0"/>
        <w:jc w:val="both"/>
        <w:outlineLvl w:val="0"/>
        <w:rPr>
          <w:bCs/>
          <w:sz w:val="20"/>
          <w:szCs w:val="20"/>
          <w:lang w:eastAsia="ar-SA"/>
        </w:rPr>
      </w:pPr>
      <w:r>
        <w:rPr>
          <w:bCs/>
          <w:sz w:val="20"/>
          <w:szCs w:val="20"/>
          <w:lang w:eastAsia="ar-SA"/>
        </w:rPr>
        <w:t xml:space="preserve">                                (документ подтверждающий полномочия)</w:t>
      </w:r>
    </w:p>
    <w:p w14:paraId="4D02B7F7">
      <w:pPr>
        <w:tabs>
          <w:tab w:val="left" w:pos="0"/>
        </w:tabs>
        <w:suppressAutoHyphens/>
        <w:autoSpaceDE w:val="0"/>
        <w:jc w:val="both"/>
        <w:outlineLvl w:val="0"/>
        <w:rPr>
          <w:bCs/>
          <w:sz w:val="28"/>
          <w:szCs w:val="28"/>
          <w:lang w:eastAsia="ar-SA"/>
        </w:rPr>
      </w:pPr>
      <w:r>
        <w:rPr>
          <w:bCs/>
          <w:sz w:val="20"/>
          <w:szCs w:val="20"/>
          <w:lang w:eastAsia="ar-SA"/>
        </w:rPr>
        <w:t>____________</w:t>
      </w:r>
      <w:r>
        <w:rPr>
          <w:b/>
          <w:bCs/>
          <w:sz w:val="20"/>
          <w:szCs w:val="20"/>
          <w:lang w:eastAsia="ar-SA"/>
        </w:rPr>
        <w:t>,</w:t>
      </w:r>
      <w:r>
        <w:rPr>
          <w:bCs/>
          <w:sz w:val="28"/>
          <w:szCs w:val="28"/>
          <w:lang w:eastAsia="ar-SA"/>
        </w:rPr>
        <w:t xml:space="preserve">именуемый в дальнейшем «Ссудодатель», с одной стороны, и _____________________, </w:t>
      </w:r>
      <w:r>
        <w:rPr>
          <w:bCs/>
          <w:i/>
          <w:lang w:eastAsia="ar-SA"/>
        </w:rPr>
        <w:t>(указывается информация о стороне – участнике договора, которой предоставляется земельный участок: о юридическом лице – наименование организации, ИНН, ОГРН, адрес (местонахождение), лицо, действующее от имени организации (фамилия, имя и (при наличии) отчество, должность представителя, документ, на основании которого указанное лицо действует; о физическом лице – фамилия, имя и (при наличии) отчество, год рождения, документ, удостоверяющий личность, ИНН, место жительства)</w:t>
      </w:r>
      <w:r>
        <w:rPr>
          <w:bCs/>
          <w:sz w:val="28"/>
          <w:szCs w:val="28"/>
          <w:lang w:eastAsia="ar-SA"/>
        </w:rPr>
        <w:t>, с другой стороны, в дальнейшем именуемый «Ссудополучатель», совместно именуемые «Стороны», заключили настоящий договор (далее – Договор) о нижеследующем:</w:t>
      </w:r>
    </w:p>
    <w:p w14:paraId="03670937">
      <w:pPr>
        <w:widowControl w:val="0"/>
        <w:autoSpaceDE w:val="0"/>
        <w:autoSpaceDN w:val="0"/>
        <w:ind w:firstLine="709"/>
        <w:jc w:val="both"/>
        <w:rPr>
          <w:sz w:val="28"/>
          <w:szCs w:val="28"/>
          <w:lang w:eastAsia="en-US"/>
        </w:rPr>
      </w:pPr>
    </w:p>
    <w:p w14:paraId="7397721B">
      <w:pPr>
        <w:widowControl w:val="0"/>
        <w:tabs>
          <w:tab w:val="left" w:pos="3261"/>
        </w:tabs>
        <w:autoSpaceDE w:val="0"/>
        <w:autoSpaceDN w:val="0"/>
        <w:adjustRightInd w:val="0"/>
        <w:jc w:val="center"/>
        <w:rPr>
          <w:sz w:val="28"/>
          <w:szCs w:val="28"/>
        </w:rPr>
      </w:pPr>
      <w:bookmarkStart w:id="8" w:name="sub_50002"/>
      <w:r>
        <w:rPr>
          <w:bCs/>
          <w:sz w:val="28"/>
          <w:szCs w:val="28"/>
        </w:rPr>
        <w:t>1. Предмет Договора.</w:t>
      </w:r>
    </w:p>
    <w:bookmarkEnd w:id="8"/>
    <w:p w14:paraId="4533CC5B">
      <w:pPr>
        <w:widowControl w:val="0"/>
        <w:numPr>
          <w:ilvl w:val="1"/>
          <w:numId w:val="4"/>
        </w:numPr>
        <w:autoSpaceDE w:val="0"/>
        <w:autoSpaceDN w:val="0"/>
        <w:adjustRightInd w:val="0"/>
        <w:ind w:left="0" w:firstLine="709"/>
        <w:contextualSpacing/>
        <w:jc w:val="both"/>
        <w:rPr>
          <w:sz w:val="28"/>
          <w:szCs w:val="28"/>
          <w:lang w:eastAsia="en-US"/>
        </w:rPr>
      </w:pPr>
      <w:bookmarkStart w:id="9" w:name="sub_50003"/>
      <w:r>
        <w:rPr>
          <w:sz w:val="28"/>
          <w:szCs w:val="28"/>
        </w:rPr>
        <w:t xml:space="preserve"> Ссудодатель передает, а Ссудополучатель принимает в безвозмездное пользование</w:t>
      </w:r>
      <w:bookmarkEnd w:id="9"/>
      <w:r>
        <w:rPr>
          <w:sz w:val="28"/>
          <w:szCs w:val="28"/>
        </w:rPr>
        <w:t xml:space="preserve"> </w:t>
      </w:r>
      <w:r>
        <w:rPr>
          <w:sz w:val="28"/>
          <w:szCs w:val="28"/>
          <w:lang w:eastAsia="en-US"/>
        </w:rPr>
        <w:t xml:space="preserve">земельный участок для __________________________, </w:t>
      </w:r>
    </w:p>
    <w:p w14:paraId="2345AFE2">
      <w:pPr>
        <w:widowControl w:val="0"/>
        <w:autoSpaceDE w:val="0"/>
        <w:autoSpaceDN w:val="0"/>
        <w:adjustRightInd w:val="0"/>
        <w:jc w:val="both"/>
        <w:rPr>
          <w:sz w:val="22"/>
          <w:szCs w:val="22"/>
          <w:lang w:eastAsia="en-US"/>
        </w:rPr>
      </w:pPr>
      <w:r>
        <w:rPr>
          <w:sz w:val="22"/>
          <w:szCs w:val="22"/>
          <w:lang w:eastAsia="en-US"/>
        </w:rPr>
        <w:t xml:space="preserve">                                                                                         основания предоставления/вид деятельности</w:t>
      </w:r>
    </w:p>
    <w:p w14:paraId="53C29C83">
      <w:pPr>
        <w:widowControl w:val="0"/>
        <w:autoSpaceDE w:val="0"/>
        <w:autoSpaceDN w:val="0"/>
        <w:ind w:firstLine="709"/>
        <w:jc w:val="both"/>
        <w:rPr>
          <w:sz w:val="28"/>
          <w:szCs w:val="28"/>
          <w:lang w:eastAsia="en-US"/>
        </w:rPr>
      </w:pPr>
      <w:r>
        <w:rPr>
          <w:sz w:val="28"/>
          <w:szCs w:val="28"/>
          <w:lang w:eastAsia="en-US"/>
        </w:rPr>
        <w:t xml:space="preserve"> площадью __________ кв. м, расположенный по адресу: ________________________________, с кадастровым номером ___________, категория земель «</w:t>
      </w:r>
      <w:r>
        <w:rPr>
          <w:sz w:val="28"/>
          <w:szCs w:val="28"/>
          <w:shd w:val="clear" w:color="auto" w:fill="FFFFFF"/>
          <w:lang w:eastAsia="en-US"/>
        </w:rPr>
        <w:t>_______________________________</w:t>
      </w:r>
      <w:r>
        <w:rPr>
          <w:sz w:val="28"/>
          <w:szCs w:val="28"/>
          <w:lang w:eastAsia="en-US"/>
        </w:rPr>
        <w:t>» с видом разрешенного использования «______________________________», в границах, указанных в выписке из Единого государственного реестра недвижимости об Участке (удостоверена электронной цифровой подписью уполномоченного лица, приложение № 3 к настоящему Договору), на котором расположен объект недвижимости (</w:t>
      </w:r>
      <w:r>
        <w:rPr>
          <w:i/>
          <w:sz w:val="28"/>
          <w:szCs w:val="28"/>
          <w:lang w:eastAsia="en-US"/>
        </w:rPr>
        <w:t>указывается при наличии</w:t>
      </w:r>
      <w:r>
        <w:rPr>
          <w:sz w:val="28"/>
          <w:szCs w:val="28"/>
          <w:lang w:eastAsia="en-US"/>
        </w:rPr>
        <w:t>), принадлежащий на праве собственности Покупателю:</w:t>
      </w:r>
    </w:p>
    <w:p w14:paraId="1FAEBA06">
      <w:pPr>
        <w:widowControl w:val="0"/>
        <w:autoSpaceDE w:val="0"/>
        <w:autoSpaceDN w:val="0"/>
        <w:ind w:firstLine="709"/>
        <w:jc w:val="both"/>
        <w:rPr>
          <w:sz w:val="28"/>
          <w:szCs w:val="28"/>
          <w:lang w:eastAsia="en-US"/>
        </w:rPr>
      </w:pPr>
      <w:r>
        <w:rPr>
          <w:sz w:val="28"/>
          <w:szCs w:val="28"/>
          <w:lang w:eastAsia="en-US"/>
        </w:rPr>
        <w:t xml:space="preserve"> - </w:t>
      </w:r>
      <w:r>
        <w:rPr>
          <w:i/>
          <w:sz w:val="28"/>
          <w:szCs w:val="28"/>
          <w:lang w:eastAsia="en-US"/>
        </w:rPr>
        <w:t>описание объекта недвижимости</w:t>
      </w:r>
      <w:r>
        <w:rPr>
          <w:sz w:val="28"/>
          <w:szCs w:val="28"/>
          <w:lang w:eastAsia="en-US"/>
        </w:rPr>
        <w:t>, согласно __________ (</w:t>
      </w:r>
      <w:r>
        <w:rPr>
          <w:i/>
          <w:sz w:val="28"/>
          <w:szCs w:val="28"/>
          <w:lang w:eastAsia="en-US"/>
        </w:rPr>
        <w:t>наименование и реквизиты правоустанавливающего, правоудостоверяющего документа</w:t>
      </w:r>
      <w:r>
        <w:rPr>
          <w:sz w:val="28"/>
          <w:szCs w:val="28"/>
          <w:lang w:eastAsia="en-US"/>
        </w:rPr>
        <w:t>).</w:t>
      </w:r>
    </w:p>
    <w:p w14:paraId="3ECD8500">
      <w:pPr>
        <w:widowControl w:val="0"/>
        <w:autoSpaceDE w:val="0"/>
        <w:autoSpaceDN w:val="0"/>
        <w:ind w:firstLine="709"/>
        <w:jc w:val="both"/>
        <w:rPr>
          <w:sz w:val="28"/>
          <w:szCs w:val="28"/>
          <w:lang w:eastAsia="en-US"/>
        </w:rPr>
      </w:pPr>
      <w:r>
        <w:rPr>
          <w:sz w:val="28"/>
          <w:szCs w:val="28"/>
          <w:lang w:eastAsia="en-US"/>
        </w:rPr>
        <w:t xml:space="preserve">1.2. Участок предоставляется на основании ______ </w:t>
      </w:r>
      <w:r>
        <w:rPr>
          <w:i/>
          <w:sz w:val="28"/>
          <w:szCs w:val="28"/>
          <w:lang w:eastAsia="en-US"/>
        </w:rPr>
        <w:t>(указываются положения статьи 39.10 Земельного Кодекса Российской Федерации, являющиеся основанием для предоставления Участка в безвозмездное пользование</w:t>
      </w:r>
      <w:r>
        <w:rPr>
          <w:sz w:val="28"/>
          <w:szCs w:val="28"/>
          <w:lang w:eastAsia="en-US"/>
        </w:rPr>
        <w:t>).</w:t>
      </w:r>
    </w:p>
    <w:p w14:paraId="096DD6D1">
      <w:pPr>
        <w:widowControl w:val="0"/>
        <w:autoSpaceDE w:val="0"/>
        <w:autoSpaceDN w:val="0"/>
        <w:ind w:firstLine="709"/>
        <w:jc w:val="both"/>
        <w:rPr>
          <w:sz w:val="27"/>
          <w:szCs w:val="27"/>
          <w:lang w:eastAsia="en-US"/>
        </w:rPr>
      </w:pPr>
      <w:r>
        <w:rPr>
          <w:sz w:val="28"/>
          <w:szCs w:val="28"/>
          <w:lang w:eastAsia="en-US"/>
        </w:rPr>
        <w:t xml:space="preserve">1.3. </w:t>
      </w:r>
      <w:r>
        <w:rPr>
          <w:sz w:val="27"/>
          <w:szCs w:val="27"/>
          <w:lang w:eastAsia="en-US"/>
        </w:rPr>
        <w:t>В отношении Участка установлены следующие ограничения и обременения:</w:t>
      </w:r>
    </w:p>
    <w:p w14:paraId="166DF9F0">
      <w:pPr>
        <w:widowControl w:val="0"/>
        <w:autoSpaceDE w:val="0"/>
        <w:autoSpaceDN w:val="0"/>
        <w:ind w:firstLine="709"/>
        <w:jc w:val="both"/>
        <w:rPr>
          <w:sz w:val="27"/>
          <w:szCs w:val="27"/>
          <w:lang w:eastAsia="en-US"/>
        </w:rPr>
      </w:pPr>
      <w:r>
        <w:rPr>
          <w:sz w:val="27"/>
          <w:szCs w:val="27"/>
          <w:lang w:eastAsia="en-US"/>
        </w:rPr>
        <w:t xml:space="preserve">___________________________________________________________________ . Ограничения и обременения (в т.ч. части Участка, в отношении которых установлены ограничения и обременения), отображены в выписке из </w:t>
      </w:r>
      <w:r>
        <w:rPr>
          <w:rFonts w:eastAsia="Calibri"/>
          <w:sz w:val="27"/>
          <w:szCs w:val="27"/>
          <w:lang w:eastAsia="en-US"/>
        </w:rPr>
        <w:t xml:space="preserve">Единого государственного реестра недвижимости об Участке </w:t>
      </w:r>
      <w:r>
        <w:rPr>
          <w:rFonts w:eastAsia="Calibri"/>
          <w:i/>
          <w:sz w:val="27"/>
          <w:szCs w:val="27"/>
          <w:lang w:eastAsia="en-US"/>
        </w:rPr>
        <w:t>(пункт 1.3 включается при наличии установленных в отношении Участка ограничений и обременений).</w:t>
      </w:r>
    </w:p>
    <w:p w14:paraId="38008C63">
      <w:pPr>
        <w:widowControl w:val="0"/>
        <w:tabs>
          <w:tab w:val="left" w:pos="3119"/>
        </w:tabs>
        <w:autoSpaceDE w:val="0"/>
        <w:autoSpaceDN w:val="0"/>
        <w:adjustRightInd w:val="0"/>
        <w:jc w:val="center"/>
        <w:rPr>
          <w:sz w:val="28"/>
          <w:szCs w:val="28"/>
        </w:rPr>
      </w:pPr>
      <w:bookmarkStart w:id="10" w:name="sub_50004"/>
    </w:p>
    <w:p w14:paraId="7BB69286">
      <w:pPr>
        <w:widowControl w:val="0"/>
        <w:tabs>
          <w:tab w:val="left" w:pos="3119"/>
        </w:tabs>
        <w:autoSpaceDE w:val="0"/>
        <w:autoSpaceDN w:val="0"/>
        <w:adjustRightInd w:val="0"/>
        <w:jc w:val="center"/>
        <w:rPr>
          <w:sz w:val="28"/>
          <w:szCs w:val="28"/>
        </w:rPr>
      </w:pPr>
      <w:r>
        <w:rPr>
          <w:sz w:val="28"/>
          <w:szCs w:val="28"/>
        </w:rPr>
        <w:t>2. Предмет и срок договора</w:t>
      </w:r>
    </w:p>
    <w:bookmarkEnd w:id="10"/>
    <w:p w14:paraId="1FC0BFB2">
      <w:pPr>
        <w:widowControl w:val="0"/>
        <w:autoSpaceDE w:val="0"/>
        <w:autoSpaceDN w:val="0"/>
        <w:adjustRightInd w:val="0"/>
        <w:ind w:firstLine="709"/>
        <w:jc w:val="both"/>
        <w:rPr>
          <w:sz w:val="28"/>
          <w:szCs w:val="28"/>
        </w:rPr>
      </w:pPr>
    </w:p>
    <w:p w14:paraId="12521742">
      <w:pPr>
        <w:widowControl w:val="0"/>
        <w:autoSpaceDE w:val="0"/>
        <w:autoSpaceDN w:val="0"/>
        <w:adjustRightInd w:val="0"/>
        <w:ind w:firstLine="709"/>
        <w:jc w:val="both"/>
        <w:rPr>
          <w:sz w:val="28"/>
          <w:szCs w:val="28"/>
        </w:rPr>
      </w:pPr>
      <w:bookmarkStart w:id="11" w:name="sub_50005"/>
      <w:r>
        <w:rPr>
          <w:sz w:val="28"/>
          <w:szCs w:val="28"/>
        </w:rPr>
        <w:t xml:space="preserve">2.1. </w:t>
      </w:r>
      <w:bookmarkEnd w:id="11"/>
      <w:bookmarkStart w:id="12" w:name="sub_50006"/>
      <w:r>
        <w:rPr>
          <w:sz w:val="28"/>
          <w:szCs w:val="28"/>
        </w:rPr>
        <w:t xml:space="preserve">Настоящий Договор действует </w:t>
      </w:r>
      <w:bookmarkEnd w:id="12"/>
      <w:r>
        <w:rPr>
          <w:sz w:val="28"/>
          <w:szCs w:val="28"/>
          <w:lang w:eastAsia="en-US"/>
        </w:rPr>
        <w:t>с ___________ 20___г. по __________20___ г.</w:t>
      </w:r>
    </w:p>
    <w:p w14:paraId="28E49753">
      <w:pPr>
        <w:widowControl w:val="0"/>
        <w:autoSpaceDE w:val="0"/>
        <w:autoSpaceDN w:val="0"/>
        <w:adjustRightInd w:val="0"/>
        <w:ind w:firstLine="709"/>
        <w:jc w:val="both"/>
        <w:rPr>
          <w:sz w:val="28"/>
          <w:szCs w:val="28"/>
        </w:rPr>
      </w:pPr>
      <w:bookmarkStart w:id="13" w:name="sub_50007"/>
      <w:r>
        <w:rPr>
          <w:sz w:val="28"/>
          <w:szCs w:val="28"/>
        </w:rPr>
        <w:t>2.2. Настоящий Договор вступает в силу с момента его</w:t>
      </w:r>
      <w:bookmarkEnd w:id="13"/>
      <w:r>
        <w:rPr>
          <w:sz w:val="28"/>
          <w:szCs w:val="28"/>
        </w:rPr>
        <w:t xml:space="preserve"> подписания Сторонами.</w:t>
      </w:r>
    </w:p>
    <w:p w14:paraId="40334187">
      <w:pPr>
        <w:widowControl w:val="0"/>
        <w:autoSpaceDE w:val="0"/>
        <w:autoSpaceDN w:val="0"/>
        <w:ind w:firstLine="709"/>
        <w:jc w:val="both"/>
        <w:rPr>
          <w:sz w:val="28"/>
          <w:szCs w:val="28"/>
          <w:lang w:eastAsia="en-US"/>
        </w:rPr>
      </w:pPr>
    </w:p>
    <w:p w14:paraId="4E37197E">
      <w:pPr>
        <w:widowControl w:val="0"/>
        <w:tabs>
          <w:tab w:val="left" w:pos="2977"/>
        </w:tabs>
        <w:autoSpaceDE w:val="0"/>
        <w:autoSpaceDN w:val="0"/>
        <w:adjustRightInd w:val="0"/>
        <w:jc w:val="center"/>
        <w:rPr>
          <w:sz w:val="28"/>
          <w:szCs w:val="28"/>
        </w:rPr>
      </w:pPr>
      <w:bookmarkStart w:id="14" w:name="sub_50008"/>
      <w:r>
        <w:rPr>
          <w:sz w:val="28"/>
          <w:szCs w:val="28"/>
        </w:rPr>
        <w:t>3. Права и обязанности Сторон</w:t>
      </w:r>
    </w:p>
    <w:bookmarkEnd w:id="14"/>
    <w:p w14:paraId="7A546132">
      <w:pPr>
        <w:widowControl w:val="0"/>
        <w:autoSpaceDE w:val="0"/>
        <w:autoSpaceDN w:val="0"/>
        <w:ind w:firstLine="709"/>
        <w:jc w:val="both"/>
        <w:rPr>
          <w:sz w:val="28"/>
          <w:szCs w:val="28"/>
          <w:lang w:eastAsia="en-US"/>
        </w:rPr>
      </w:pPr>
    </w:p>
    <w:p w14:paraId="16BFDF35">
      <w:pPr>
        <w:widowControl w:val="0"/>
        <w:autoSpaceDE w:val="0"/>
        <w:autoSpaceDN w:val="0"/>
        <w:ind w:firstLine="709"/>
        <w:jc w:val="both"/>
        <w:rPr>
          <w:sz w:val="28"/>
          <w:szCs w:val="28"/>
          <w:lang w:eastAsia="en-US"/>
        </w:rPr>
      </w:pPr>
      <w:r>
        <w:rPr>
          <w:sz w:val="28"/>
          <w:szCs w:val="28"/>
          <w:lang w:eastAsia="en-US"/>
        </w:rPr>
        <w:t>3.1. Ссудодатель имеет право:</w:t>
      </w:r>
    </w:p>
    <w:p w14:paraId="4F3E72B8">
      <w:pPr>
        <w:widowControl w:val="0"/>
        <w:autoSpaceDE w:val="0"/>
        <w:autoSpaceDN w:val="0"/>
        <w:ind w:firstLine="709"/>
        <w:jc w:val="both"/>
        <w:rPr>
          <w:sz w:val="28"/>
          <w:szCs w:val="28"/>
          <w:lang w:eastAsia="en-US"/>
        </w:rPr>
      </w:pPr>
      <w:r>
        <w:rPr>
          <w:sz w:val="28"/>
          <w:szCs w:val="28"/>
          <w:lang w:eastAsia="en-US"/>
        </w:rPr>
        <w:t>3.1.1. Требовать досрочного расторжения Договора при использовании земельного участка не по целевому назначению или не в соответствии с видом разрешенного использования, а также при использовании способами, приводящими к его порче, и в случаях нарушения других условий Договора, а также в случаях, установленных законодательством российской Федерации.</w:t>
      </w:r>
    </w:p>
    <w:p w14:paraId="25AAE72C">
      <w:pPr>
        <w:widowControl w:val="0"/>
        <w:autoSpaceDE w:val="0"/>
        <w:autoSpaceDN w:val="0"/>
        <w:ind w:firstLine="709"/>
        <w:jc w:val="both"/>
        <w:rPr>
          <w:sz w:val="28"/>
          <w:szCs w:val="28"/>
          <w:lang w:eastAsia="en-US"/>
        </w:rPr>
      </w:pPr>
      <w:r>
        <w:rPr>
          <w:sz w:val="28"/>
          <w:szCs w:val="28"/>
          <w:lang w:eastAsia="en-US"/>
        </w:rPr>
        <w:t>3.1.2. На беспрепятственный доступ на территорию используемого земельного участка с целью его осмотра на предмет соблюдения условий Договора.</w:t>
      </w:r>
    </w:p>
    <w:p w14:paraId="248D3396">
      <w:pPr>
        <w:widowControl w:val="0"/>
        <w:autoSpaceDE w:val="0"/>
        <w:autoSpaceDN w:val="0"/>
        <w:ind w:firstLine="709"/>
        <w:jc w:val="both"/>
        <w:rPr>
          <w:sz w:val="28"/>
          <w:szCs w:val="28"/>
          <w:lang w:eastAsia="en-US"/>
        </w:rPr>
      </w:pPr>
      <w:r>
        <w:rPr>
          <w:sz w:val="28"/>
          <w:szCs w:val="28"/>
          <w:lang w:eastAsia="en-US"/>
        </w:rPr>
        <w:t>3.1.3. На возмещение убытков, причиненных ухудшение качества земельного участка и экологической обстановки в результате хозяйственной деятельности Ссудополучателя, а также по иным основаниям, предусмотренным законодательством Российской Федерации.</w:t>
      </w:r>
    </w:p>
    <w:p w14:paraId="0035CDCA">
      <w:pPr>
        <w:widowControl w:val="0"/>
        <w:autoSpaceDE w:val="0"/>
        <w:autoSpaceDN w:val="0"/>
        <w:ind w:firstLine="709"/>
        <w:jc w:val="both"/>
        <w:rPr>
          <w:sz w:val="28"/>
          <w:szCs w:val="28"/>
          <w:lang w:eastAsia="en-US"/>
        </w:rPr>
      </w:pPr>
      <w:r>
        <w:rPr>
          <w:sz w:val="28"/>
          <w:szCs w:val="28"/>
          <w:lang w:eastAsia="en-US"/>
        </w:rPr>
        <w:t>3.2 Ссудодатель обязан:</w:t>
      </w:r>
    </w:p>
    <w:p w14:paraId="1A90A15E">
      <w:pPr>
        <w:widowControl w:val="0"/>
        <w:autoSpaceDE w:val="0"/>
        <w:autoSpaceDN w:val="0"/>
        <w:ind w:firstLine="709"/>
        <w:jc w:val="both"/>
        <w:rPr>
          <w:sz w:val="28"/>
          <w:szCs w:val="28"/>
          <w:lang w:eastAsia="en-US"/>
        </w:rPr>
      </w:pPr>
      <w:r>
        <w:rPr>
          <w:sz w:val="28"/>
          <w:szCs w:val="28"/>
          <w:lang w:eastAsia="en-US"/>
        </w:rPr>
        <w:t>3.2.1. В пятидневный срок после вступления в силу настоящего Договора предоставить земельный участок Ссудополучателю по акту приема-передачи, который составляется и подписывается Сторонами в двух экземплярах.</w:t>
      </w:r>
    </w:p>
    <w:p w14:paraId="29422F48">
      <w:pPr>
        <w:widowControl w:val="0"/>
        <w:autoSpaceDE w:val="0"/>
        <w:autoSpaceDN w:val="0"/>
        <w:ind w:firstLine="709"/>
        <w:jc w:val="both"/>
        <w:rPr>
          <w:sz w:val="28"/>
          <w:szCs w:val="28"/>
          <w:lang w:eastAsia="en-US"/>
        </w:rPr>
      </w:pPr>
      <w:r>
        <w:rPr>
          <w:sz w:val="28"/>
          <w:szCs w:val="28"/>
          <w:lang w:eastAsia="en-US"/>
        </w:rPr>
        <w:t>3.2.2. Выполнять в полном объеме все условия Договора.</w:t>
      </w:r>
    </w:p>
    <w:p w14:paraId="4408B285">
      <w:pPr>
        <w:widowControl w:val="0"/>
        <w:autoSpaceDE w:val="0"/>
        <w:autoSpaceDN w:val="0"/>
        <w:ind w:firstLine="709"/>
        <w:jc w:val="both"/>
        <w:rPr>
          <w:sz w:val="28"/>
          <w:szCs w:val="28"/>
          <w:lang w:eastAsia="en-US"/>
        </w:rPr>
      </w:pPr>
      <w:r>
        <w:rPr>
          <w:sz w:val="28"/>
          <w:szCs w:val="28"/>
          <w:lang w:eastAsia="en-US"/>
        </w:rPr>
        <w:t>3.2.3. Передать Ссудополучателю земельный участок по акту приема-передачи, и принять его при расторжении или прекращении Договора.</w:t>
      </w:r>
    </w:p>
    <w:p w14:paraId="5932C5EC">
      <w:pPr>
        <w:widowControl w:val="0"/>
        <w:autoSpaceDE w:val="0"/>
        <w:autoSpaceDN w:val="0"/>
        <w:ind w:firstLine="709"/>
        <w:jc w:val="both"/>
        <w:rPr>
          <w:sz w:val="28"/>
          <w:szCs w:val="28"/>
          <w:lang w:eastAsia="en-US"/>
        </w:rPr>
      </w:pPr>
      <w:r>
        <w:rPr>
          <w:sz w:val="28"/>
          <w:szCs w:val="28"/>
          <w:lang w:eastAsia="en-US"/>
        </w:rPr>
        <w:t>3.3 Ссудополучатель имеет право использовать земельный участок на условиях, установленных Договором, в установленном порядке в соответствии с законодательством Российской Федерации.</w:t>
      </w:r>
    </w:p>
    <w:p w14:paraId="6BEBA818">
      <w:pPr>
        <w:widowControl w:val="0"/>
        <w:autoSpaceDE w:val="0"/>
        <w:autoSpaceDN w:val="0"/>
        <w:ind w:firstLine="709"/>
        <w:jc w:val="both"/>
        <w:rPr>
          <w:sz w:val="28"/>
          <w:szCs w:val="28"/>
          <w:lang w:eastAsia="en-US"/>
        </w:rPr>
      </w:pPr>
      <w:r>
        <w:rPr>
          <w:sz w:val="28"/>
          <w:szCs w:val="28"/>
          <w:lang w:eastAsia="en-US"/>
        </w:rPr>
        <w:t>3.4 Ссудополучатель обязан:</w:t>
      </w:r>
    </w:p>
    <w:p w14:paraId="30551B61">
      <w:pPr>
        <w:widowControl w:val="0"/>
        <w:autoSpaceDE w:val="0"/>
        <w:autoSpaceDN w:val="0"/>
        <w:ind w:firstLine="709"/>
        <w:jc w:val="both"/>
        <w:rPr>
          <w:sz w:val="28"/>
          <w:szCs w:val="28"/>
          <w:lang w:eastAsia="en-US"/>
        </w:rPr>
      </w:pPr>
      <w:r>
        <w:rPr>
          <w:sz w:val="28"/>
          <w:szCs w:val="28"/>
          <w:lang w:eastAsia="en-US"/>
        </w:rPr>
        <w:t>3.4.1. В пятидневный срок после вступления в силу настоящего Договора принять от Ссудодателя земельный участок по акту приема-передачи.</w:t>
      </w:r>
    </w:p>
    <w:p w14:paraId="2FDD1E11">
      <w:pPr>
        <w:widowControl w:val="0"/>
        <w:autoSpaceDE w:val="0"/>
        <w:autoSpaceDN w:val="0"/>
        <w:ind w:firstLine="709"/>
        <w:jc w:val="both"/>
        <w:rPr>
          <w:sz w:val="28"/>
          <w:szCs w:val="28"/>
          <w:lang w:eastAsia="en-US"/>
        </w:rPr>
      </w:pPr>
      <w:r>
        <w:rPr>
          <w:sz w:val="28"/>
          <w:szCs w:val="28"/>
          <w:lang w:eastAsia="en-US"/>
        </w:rPr>
        <w:t>3.4.2. Выполнять в полном объеме все условия Договора.</w:t>
      </w:r>
    </w:p>
    <w:p w14:paraId="5E6976B2">
      <w:pPr>
        <w:widowControl w:val="0"/>
        <w:autoSpaceDE w:val="0"/>
        <w:autoSpaceDN w:val="0"/>
        <w:ind w:firstLine="709"/>
        <w:jc w:val="both"/>
        <w:rPr>
          <w:sz w:val="28"/>
          <w:szCs w:val="28"/>
          <w:lang w:eastAsia="en-US"/>
        </w:rPr>
      </w:pPr>
      <w:r>
        <w:rPr>
          <w:sz w:val="28"/>
          <w:szCs w:val="28"/>
          <w:lang w:eastAsia="en-US"/>
        </w:rPr>
        <w:t>3.4.3. Использовать земельный участок в соответствии с целевым назначением и разрешенным использованием, и условиями его предоставления.</w:t>
      </w:r>
    </w:p>
    <w:p w14:paraId="54A3A268">
      <w:pPr>
        <w:widowControl w:val="0"/>
        <w:autoSpaceDE w:val="0"/>
        <w:autoSpaceDN w:val="0"/>
        <w:ind w:firstLine="709"/>
        <w:jc w:val="both"/>
        <w:rPr>
          <w:sz w:val="28"/>
          <w:szCs w:val="28"/>
          <w:lang w:eastAsia="en-US"/>
        </w:rPr>
      </w:pPr>
      <w:r>
        <w:rPr>
          <w:sz w:val="28"/>
          <w:szCs w:val="28"/>
          <w:lang w:eastAsia="en-US"/>
        </w:rPr>
        <w:t>3.4.4. Обеспечить Ссудодателю (его законным представителям), представителям органов государственного земельного надзора (контроля) и муниципального земельного контроля доступ на земельный участок по их требованию.</w:t>
      </w:r>
    </w:p>
    <w:p w14:paraId="3498E22A">
      <w:pPr>
        <w:widowControl w:val="0"/>
        <w:autoSpaceDE w:val="0"/>
        <w:autoSpaceDN w:val="0"/>
        <w:ind w:firstLine="709"/>
        <w:jc w:val="both"/>
        <w:rPr>
          <w:sz w:val="28"/>
          <w:szCs w:val="28"/>
          <w:lang w:eastAsia="en-US"/>
        </w:rPr>
      </w:pPr>
      <w:r>
        <w:rPr>
          <w:sz w:val="28"/>
          <w:szCs w:val="28"/>
          <w:lang w:eastAsia="en-US"/>
        </w:rPr>
        <w:t xml:space="preserve">3.4.5.  При прекращении Договора Ссудополучатель обязан вернуть Ссудодателю земельный участок в том состоянии, в котором он его получил по акту приема-передачи </w:t>
      </w:r>
      <w:r>
        <w:rPr>
          <w:sz w:val="28"/>
          <w:szCs w:val="28"/>
        </w:rPr>
        <w:t>в пятидневный срок со дня прекращения срока действия Договора или досрочного расторжения Договора</w:t>
      </w:r>
      <w:r>
        <w:rPr>
          <w:sz w:val="28"/>
          <w:szCs w:val="28"/>
          <w:lang w:eastAsia="en-US"/>
        </w:rPr>
        <w:t>.</w:t>
      </w:r>
    </w:p>
    <w:p w14:paraId="6708BC51">
      <w:pPr>
        <w:widowControl w:val="0"/>
        <w:autoSpaceDE w:val="0"/>
        <w:autoSpaceDN w:val="0"/>
        <w:ind w:firstLine="709"/>
        <w:jc w:val="both"/>
        <w:rPr>
          <w:sz w:val="28"/>
          <w:szCs w:val="28"/>
          <w:lang w:eastAsia="en-US"/>
        </w:rPr>
      </w:pPr>
      <w:r>
        <w:rPr>
          <w:sz w:val="28"/>
          <w:szCs w:val="28"/>
          <w:lang w:eastAsia="en-US"/>
        </w:rPr>
        <w:t>3.4.6. Письменно в течение 10 дней уведомить Ссудодателя об изменении своих юридического, фактического адресов или иных индивидуализирующих Ссудополучателя реквизитов.</w:t>
      </w:r>
    </w:p>
    <w:p w14:paraId="7EFF4DD1">
      <w:pPr>
        <w:widowControl w:val="0"/>
        <w:autoSpaceDE w:val="0"/>
        <w:autoSpaceDN w:val="0"/>
        <w:ind w:firstLine="709"/>
        <w:jc w:val="both"/>
        <w:rPr>
          <w:sz w:val="28"/>
          <w:szCs w:val="28"/>
          <w:lang w:eastAsia="en-US"/>
        </w:rPr>
      </w:pPr>
      <w:r>
        <w:rPr>
          <w:sz w:val="28"/>
          <w:szCs w:val="28"/>
          <w:lang w:eastAsia="en-US"/>
        </w:rPr>
        <w:t>36.4.7.Соблюдать требования земельного и экологического законодательства, не допускать действий, приводящих к ухудшению качественных характеристик Участка и экологической обстановки, а так же выполнять работы по благоустройству территории.</w:t>
      </w:r>
    </w:p>
    <w:p w14:paraId="1C7317CC">
      <w:pPr>
        <w:widowControl w:val="0"/>
        <w:autoSpaceDE w:val="0"/>
        <w:autoSpaceDN w:val="0"/>
        <w:ind w:firstLine="709"/>
        <w:jc w:val="both"/>
        <w:rPr>
          <w:sz w:val="28"/>
          <w:szCs w:val="28"/>
          <w:lang w:eastAsia="en-US"/>
        </w:rPr>
      </w:pPr>
      <w:r>
        <w:rPr>
          <w:sz w:val="28"/>
          <w:szCs w:val="28"/>
          <w:lang w:eastAsia="en-US"/>
        </w:rPr>
        <w:t>4.4.7. Нести ответственность за не проведение мероприятий по борьбе с амброзией и другими карантинными объектами, вплоть до досрочного расторжения Договора.</w:t>
      </w:r>
    </w:p>
    <w:p w14:paraId="3AD35D73">
      <w:pPr>
        <w:widowControl w:val="0"/>
        <w:autoSpaceDE w:val="0"/>
        <w:autoSpaceDN w:val="0"/>
        <w:ind w:firstLine="709"/>
        <w:jc w:val="both"/>
        <w:rPr>
          <w:sz w:val="28"/>
          <w:szCs w:val="28"/>
          <w:lang w:eastAsia="en-US"/>
        </w:rPr>
      </w:pPr>
      <w:r>
        <w:rPr>
          <w:sz w:val="28"/>
          <w:szCs w:val="28"/>
          <w:lang w:eastAsia="en-US"/>
        </w:rPr>
        <w:t>4.4.8. Выполнять иные требования, предусмотренные земельным законодательством Российской Федерации, нести бремя содержания имущества в соответствии с Гражданским кодексом Российской Федерации</w:t>
      </w:r>
    </w:p>
    <w:p w14:paraId="396C34AC">
      <w:pPr>
        <w:widowControl w:val="0"/>
        <w:autoSpaceDE w:val="0"/>
        <w:autoSpaceDN w:val="0"/>
        <w:ind w:firstLine="709"/>
        <w:jc w:val="both"/>
        <w:rPr>
          <w:sz w:val="28"/>
          <w:szCs w:val="28"/>
          <w:lang w:eastAsia="en-US"/>
        </w:rPr>
      </w:pPr>
      <w:r>
        <w:rPr>
          <w:sz w:val="28"/>
          <w:szCs w:val="28"/>
          <w:lang w:eastAsia="en-US"/>
        </w:rPr>
        <w:t xml:space="preserve">4.4.9. Обеспечить подготовку в отношении Участка проекта планировки территории и проекта  межевания территории, а также проведение кадастровых работ, необходимых для образования земельных участков в соответствии с утвержденным проектом межевания территории </w:t>
      </w:r>
      <w:r>
        <w:rPr>
          <w:i/>
          <w:sz w:val="28"/>
          <w:szCs w:val="28"/>
          <w:lang w:eastAsia="en-US"/>
        </w:rPr>
        <w:t>(указывается, если Договор заключен с садоводческим некоммерческим товариществом</w:t>
      </w:r>
      <w:r>
        <w:rPr>
          <w:sz w:val="28"/>
          <w:szCs w:val="28"/>
          <w:lang w:eastAsia="en-US"/>
        </w:rPr>
        <w:t>).</w:t>
      </w:r>
    </w:p>
    <w:p w14:paraId="1BD198EC">
      <w:pPr>
        <w:widowControl w:val="0"/>
        <w:autoSpaceDE w:val="0"/>
        <w:autoSpaceDN w:val="0"/>
        <w:ind w:firstLine="709"/>
        <w:jc w:val="both"/>
        <w:rPr>
          <w:sz w:val="28"/>
          <w:szCs w:val="28"/>
          <w:lang w:eastAsia="en-US"/>
        </w:rPr>
      </w:pPr>
      <w:r>
        <w:rPr>
          <w:sz w:val="28"/>
          <w:szCs w:val="28"/>
          <w:lang w:eastAsia="en-US"/>
        </w:rPr>
        <w:t>4.4.10. Обеспечить подготовку в отношении Участка проекта межевания территории, а также проведение кадастровых работ, необходимых для образования земельных участков в соответствии с утвержденным проектом межевания территории (</w:t>
      </w:r>
      <w:r>
        <w:rPr>
          <w:i/>
          <w:sz w:val="28"/>
          <w:szCs w:val="28"/>
          <w:lang w:eastAsia="en-US"/>
        </w:rPr>
        <w:t>указывается, если Договор заключен с огородническим некоммерческим товариществом</w:t>
      </w:r>
      <w:r>
        <w:rPr>
          <w:sz w:val="28"/>
          <w:szCs w:val="28"/>
          <w:lang w:eastAsia="en-US"/>
        </w:rPr>
        <w:t>).</w:t>
      </w:r>
    </w:p>
    <w:p w14:paraId="5187EE4E">
      <w:pPr>
        <w:widowControl w:val="0"/>
        <w:autoSpaceDE w:val="0"/>
        <w:autoSpaceDN w:val="0"/>
        <w:ind w:firstLine="709"/>
        <w:jc w:val="both"/>
        <w:rPr>
          <w:sz w:val="28"/>
          <w:szCs w:val="28"/>
          <w:lang w:eastAsia="en-US"/>
        </w:rPr>
      </w:pPr>
      <w:r>
        <w:rPr>
          <w:sz w:val="28"/>
          <w:szCs w:val="28"/>
          <w:lang w:eastAsia="en-US"/>
        </w:rPr>
        <w:t>3.5. Ссудополучатель не имеет права передавать свои права и обязанности по Договору другим лицам.</w:t>
      </w:r>
    </w:p>
    <w:p w14:paraId="72EBF20F">
      <w:pPr>
        <w:widowControl w:val="0"/>
        <w:autoSpaceDE w:val="0"/>
        <w:autoSpaceDN w:val="0"/>
        <w:ind w:firstLine="709"/>
        <w:jc w:val="both"/>
        <w:rPr>
          <w:sz w:val="28"/>
          <w:szCs w:val="28"/>
          <w:lang w:eastAsia="en-US"/>
        </w:rPr>
      </w:pPr>
      <w:r>
        <w:rPr>
          <w:sz w:val="28"/>
          <w:szCs w:val="28"/>
          <w:lang w:eastAsia="en-US"/>
        </w:rPr>
        <w:t>3.6. Ссудодатель и Ссудополучатель имеют иные права и несут иные обязанности, установленные законодательством Российской Федерации.</w:t>
      </w:r>
    </w:p>
    <w:p w14:paraId="7575AF21">
      <w:pPr>
        <w:widowControl w:val="0"/>
        <w:autoSpaceDE w:val="0"/>
        <w:autoSpaceDN w:val="0"/>
        <w:ind w:firstLine="709"/>
        <w:jc w:val="both"/>
        <w:rPr>
          <w:sz w:val="28"/>
          <w:szCs w:val="28"/>
          <w:lang w:eastAsia="en-US"/>
        </w:rPr>
      </w:pPr>
    </w:p>
    <w:p w14:paraId="24221A27">
      <w:pPr>
        <w:widowControl w:val="0"/>
        <w:autoSpaceDE w:val="0"/>
        <w:autoSpaceDN w:val="0"/>
        <w:jc w:val="center"/>
        <w:rPr>
          <w:sz w:val="28"/>
          <w:szCs w:val="28"/>
          <w:lang w:eastAsia="en-US"/>
        </w:rPr>
      </w:pPr>
      <w:r>
        <w:rPr>
          <w:sz w:val="28"/>
          <w:szCs w:val="28"/>
          <w:lang w:eastAsia="en-US"/>
        </w:rPr>
        <w:t>4. Платежи и расчеты по Договору</w:t>
      </w:r>
    </w:p>
    <w:p w14:paraId="72049ADE">
      <w:pPr>
        <w:widowControl w:val="0"/>
        <w:autoSpaceDE w:val="0"/>
        <w:autoSpaceDN w:val="0"/>
        <w:jc w:val="center"/>
        <w:rPr>
          <w:sz w:val="28"/>
          <w:szCs w:val="28"/>
          <w:lang w:eastAsia="en-US"/>
        </w:rPr>
      </w:pPr>
    </w:p>
    <w:p w14:paraId="3CBE5DEB">
      <w:pPr>
        <w:widowControl w:val="0"/>
        <w:autoSpaceDE w:val="0"/>
        <w:autoSpaceDN w:val="0"/>
        <w:ind w:firstLine="709"/>
        <w:jc w:val="both"/>
        <w:rPr>
          <w:sz w:val="28"/>
          <w:szCs w:val="28"/>
          <w:lang w:eastAsia="en-US"/>
        </w:rPr>
      </w:pPr>
      <w:r>
        <w:rPr>
          <w:sz w:val="28"/>
          <w:szCs w:val="28"/>
          <w:lang w:eastAsia="en-US"/>
        </w:rPr>
        <w:t>4.1. Ссудополучатель осуществляет пользование земельным участком безвозмездно.</w:t>
      </w:r>
    </w:p>
    <w:p w14:paraId="7ECB5F47">
      <w:pPr>
        <w:widowControl w:val="0"/>
        <w:autoSpaceDE w:val="0"/>
        <w:autoSpaceDN w:val="0"/>
        <w:ind w:firstLine="709"/>
        <w:jc w:val="both"/>
        <w:rPr>
          <w:sz w:val="28"/>
          <w:szCs w:val="28"/>
          <w:lang w:eastAsia="en-US"/>
        </w:rPr>
      </w:pPr>
    </w:p>
    <w:p w14:paraId="26DBD1B9">
      <w:pPr>
        <w:widowControl w:val="0"/>
        <w:autoSpaceDE w:val="0"/>
        <w:autoSpaceDN w:val="0"/>
        <w:jc w:val="center"/>
        <w:rPr>
          <w:sz w:val="28"/>
          <w:szCs w:val="28"/>
          <w:lang w:eastAsia="en-US"/>
        </w:rPr>
      </w:pPr>
      <w:r>
        <w:rPr>
          <w:sz w:val="28"/>
          <w:szCs w:val="28"/>
          <w:lang w:eastAsia="en-US"/>
        </w:rPr>
        <w:t>5. Ответственность Сторон</w:t>
      </w:r>
    </w:p>
    <w:p w14:paraId="12D8252E">
      <w:pPr>
        <w:widowControl w:val="0"/>
        <w:autoSpaceDE w:val="0"/>
        <w:autoSpaceDN w:val="0"/>
        <w:ind w:firstLine="709"/>
        <w:jc w:val="both"/>
        <w:rPr>
          <w:sz w:val="28"/>
          <w:szCs w:val="28"/>
          <w:lang w:eastAsia="en-US"/>
        </w:rPr>
      </w:pPr>
    </w:p>
    <w:p w14:paraId="2AE9DA96">
      <w:pPr>
        <w:widowControl w:val="0"/>
        <w:autoSpaceDE w:val="0"/>
        <w:autoSpaceDN w:val="0"/>
        <w:ind w:firstLine="709"/>
        <w:jc w:val="both"/>
        <w:rPr>
          <w:sz w:val="28"/>
          <w:szCs w:val="28"/>
          <w:lang w:eastAsia="en-US"/>
        </w:rPr>
      </w:pPr>
      <w:r>
        <w:rPr>
          <w:sz w:val="28"/>
          <w:szCs w:val="28"/>
          <w:lang w:eastAsia="en-US"/>
        </w:rPr>
        <w:t>5.1. За нарушение условий Договора стороны несут ответственность, предусмотренную законодательством Российской Федерации.</w:t>
      </w:r>
    </w:p>
    <w:p w14:paraId="759FE91A">
      <w:pPr>
        <w:widowControl w:val="0"/>
        <w:autoSpaceDE w:val="0"/>
        <w:autoSpaceDN w:val="0"/>
        <w:ind w:firstLine="709"/>
        <w:jc w:val="both"/>
        <w:rPr>
          <w:sz w:val="28"/>
          <w:szCs w:val="28"/>
          <w:lang w:eastAsia="en-US"/>
        </w:rPr>
      </w:pPr>
      <w:r>
        <w:rPr>
          <w:sz w:val="28"/>
          <w:szCs w:val="28"/>
          <w:lang w:eastAsia="en-US"/>
        </w:rPr>
        <w:t>5.2. Ответственность сторон за нарушение обязательств по Договору, вызванное действием обязательств непреодолимой силы, регулируется законодательством Российской Федерации.</w:t>
      </w:r>
    </w:p>
    <w:p w14:paraId="715C5D0A">
      <w:pPr>
        <w:widowControl w:val="0"/>
        <w:autoSpaceDE w:val="0"/>
        <w:autoSpaceDN w:val="0"/>
        <w:ind w:firstLine="709"/>
        <w:jc w:val="both"/>
        <w:rPr>
          <w:sz w:val="28"/>
          <w:szCs w:val="28"/>
          <w:lang w:eastAsia="en-US"/>
        </w:rPr>
      </w:pPr>
    </w:p>
    <w:p w14:paraId="267765CC">
      <w:pPr>
        <w:widowControl w:val="0"/>
        <w:autoSpaceDE w:val="0"/>
        <w:autoSpaceDN w:val="0"/>
        <w:adjustRightInd w:val="0"/>
        <w:jc w:val="center"/>
        <w:rPr>
          <w:sz w:val="28"/>
          <w:szCs w:val="28"/>
        </w:rPr>
      </w:pPr>
      <w:r>
        <w:rPr>
          <w:sz w:val="28"/>
          <w:szCs w:val="28"/>
          <w:lang w:eastAsia="en-US"/>
        </w:rPr>
        <w:t xml:space="preserve">6. </w:t>
      </w:r>
      <w:r>
        <w:rPr>
          <w:sz w:val="28"/>
          <w:szCs w:val="28"/>
        </w:rPr>
        <w:t>Порядок изменения, отказа от Договора, его досрочное</w:t>
      </w:r>
    </w:p>
    <w:p w14:paraId="5619DF31">
      <w:pPr>
        <w:widowControl w:val="0"/>
        <w:tabs>
          <w:tab w:val="left" w:pos="2835"/>
        </w:tabs>
        <w:autoSpaceDE w:val="0"/>
        <w:autoSpaceDN w:val="0"/>
        <w:jc w:val="center"/>
        <w:rPr>
          <w:sz w:val="28"/>
          <w:szCs w:val="28"/>
          <w:lang w:eastAsia="en-US"/>
        </w:rPr>
      </w:pPr>
      <w:r>
        <w:rPr>
          <w:sz w:val="28"/>
          <w:szCs w:val="28"/>
        </w:rPr>
        <w:t>расторжение и прекращение</w:t>
      </w:r>
    </w:p>
    <w:p w14:paraId="079A28FE">
      <w:pPr>
        <w:widowControl w:val="0"/>
        <w:autoSpaceDE w:val="0"/>
        <w:autoSpaceDN w:val="0"/>
        <w:ind w:firstLine="709"/>
        <w:jc w:val="both"/>
        <w:rPr>
          <w:sz w:val="28"/>
          <w:szCs w:val="28"/>
          <w:lang w:eastAsia="en-US"/>
        </w:rPr>
      </w:pPr>
    </w:p>
    <w:p w14:paraId="3C687318">
      <w:pPr>
        <w:widowControl w:val="0"/>
        <w:autoSpaceDE w:val="0"/>
        <w:autoSpaceDN w:val="0"/>
        <w:adjustRightInd w:val="0"/>
        <w:ind w:firstLine="709"/>
        <w:jc w:val="both"/>
        <w:rPr>
          <w:sz w:val="28"/>
          <w:szCs w:val="28"/>
        </w:rPr>
      </w:pPr>
      <w:bookmarkStart w:id="15" w:name="sub_50026"/>
      <w:r>
        <w:rPr>
          <w:sz w:val="28"/>
          <w:szCs w:val="28"/>
        </w:rPr>
        <w:t>6.1. Изменение условий настоящего Договора допускаются по</w:t>
      </w:r>
      <w:bookmarkEnd w:id="15"/>
      <w:r>
        <w:rPr>
          <w:sz w:val="28"/>
          <w:szCs w:val="28"/>
        </w:rPr>
        <w:t xml:space="preserve"> соглашению Сторон. Предложения по изменению условий настоящего Договора рассматриваются Сторонами в месячный срок и оформляются дополнительным соглашением.</w:t>
      </w:r>
    </w:p>
    <w:p w14:paraId="03B20801">
      <w:pPr>
        <w:widowControl w:val="0"/>
        <w:autoSpaceDE w:val="0"/>
        <w:autoSpaceDN w:val="0"/>
        <w:adjustRightInd w:val="0"/>
        <w:ind w:firstLine="709"/>
        <w:jc w:val="both"/>
        <w:rPr>
          <w:sz w:val="28"/>
          <w:szCs w:val="28"/>
        </w:rPr>
      </w:pPr>
      <w:bookmarkStart w:id="16" w:name="sub_50027"/>
      <w:r>
        <w:rPr>
          <w:sz w:val="28"/>
          <w:szCs w:val="28"/>
        </w:rPr>
        <w:t>6.2. Каждая Сторона вправе во всякое время отказаться от</w:t>
      </w:r>
      <w:bookmarkEnd w:id="16"/>
      <w:r>
        <w:rPr>
          <w:sz w:val="28"/>
          <w:szCs w:val="28"/>
        </w:rPr>
        <w:t xml:space="preserve"> настоящего Договора, известив об этом другую сторону за один месяц.</w:t>
      </w:r>
    </w:p>
    <w:p w14:paraId="4A5A4CF8">
      <w:pPr>
        <w:widowControl w:val="0"/>
        <w:autoSpaceDE w:val="0"/>
        <w:autoSpaceDN w:val="0"/>
        <w:adjustRightInd w:val="0"/>
        <w:ind w:firstLine="709"/>
        <w:jc w:val="both"/>
        <w:rPr>
          <w:sz w:val="28"/>
          <w:szCs w:val="28"/>
        </w:rPr>
      </w:pPr>
      <w:bookmarkStart w:id="17" w:name="sub_50028"/>
      <w:r>
        <w:rPr>
          <w:sz w:val="28"/>
          <w:szCs w:val="28"/>
        </w:rPr>
        <w:t>6.3. Настоящий Договор подлежит досрочному расторжению по</w:t>
      </w:r>
      <w:bookmarkEnd w:id="17"/>
      <w:r>
        <w:rPr>
          <w:sz w:val="28"/>
          <w:szCs w:val="28"/>
        </w:rPr>
        <w:t xml:space="preserve"> требованию одной из Сторон в случаях, предусмотренных действующим законодательством.</w:t>
      </w:r>
    </w:p>
    <w:p w14:paraId="2B4624DF">
      <w:pPr>
        <w:widowControl w:val="0"/>
        <w:autoSpaceDE w:val="0"/>
        <w:autoSpaceDN w:val="0"/>
        <w:adjustRightInd w:val="0"/>
        <w:ind w:firstLine="709"/>
        <w:jc w:val="both"/>
        <w:rPr>
          <w:sz w:val="28"/>
          <w:szCs w:val="28"/>
        </w:rPr>
      </w:pPr>
      <w:bookmarkStart w:id="18" w:name="sub_50030"/>
      <w:r>
        <w:rPr>
          <w:sz w:val="28"/>
          <w:szCs w:val="28"/>
        </w:rPr>
        <w:t>6.4. В случае принятия Комитетом Республики Адыгея по</w:t>
      </w:r>
      <w:bookmarkEnd w:id="18"/>
      <w:r>
        <w:rPr>
          <w:sz w:val="28"/>
          <w:szCs w:val="28"/>
        </w:rPr>
        <w:t xml:space="preserve"> имущественным отношениям решения, в результате которого исполнение данного Договора для его Сторон становится невозможным, настоящий Договор прекращает свое действие.</w:t>
      </w:r>
    </w:p>
    <w:p w14:paraId="7686F311">
      <w:pPr>
        <w:widowControl w:val="0"/>
        <w:autoSpaceDE w:val="0"/>
        <w:autoSpaceDN w:val="0"/>
        <w:adjustRightInd w:val="0"/>
        <w:ind w:firstLine="709"/>
        <w:jc w:val="both"/>
        <w:rPr>
          <w:sz w:val="28"/>
          <w:szCs w:val="28"/>
        </w:rPr>
      </w:pPr>
      <w:bookmarkStart w:id="19" w:name="sub_50031"/>
      <w:r>
        <w:rPr>
          <w:sz w:val="28"/>
          <w:szCs w:val="28"/>
        </w:rPr>
        <w:t>6.5. Настоящий Договор прекращается в случае ликвидации юридического</w:t>
      </w:r>
      <w:bookmarkEnd w:id="19"/>
      <w:r>
        <w:rPr>
          <w:sz w:val="28"/>
          <w:szCs w:val="28"/>
        </w:rPr>
        <w:t xml:space="preserve"> лица - Ссудополучателя.</w:t>
      </w:r>
    </w:p>
    <w:p w14:paraId="056AB3BE">
      <w:pPr>
        <w:widowControl w:val="0"/>
        <w:autoSpaceDE w:val="0"/>
        <w:autoSpaceDN w:val="0"/>
        <w:jc w:val="both"/>
        <w:rPr>
          <w:sz w:val="28"/>
          <w:szCs w:val="28"/>
          <w:lang w:eastAsia="en-US"/>
        </w:rPr>
      </w:pPr>
    </w:p>
    <w:p w14:paraId="0FC78A06">
      <w:pPr>
        <w:widowControl w:val="0"/>
        <w:tabs>
          <w:tab w:val="left" w:pos="3261"/>
        </w:tabs>
        <w:autoSpaceDE w:val="0"/>
        <w:autoSpaceDN w:val="0"/>
        <w:ind w:firstLine="708"/>
        <w:jc w:val="center"/>
        <w:rPr>
          <w:sz w:val="28"/>
          <w:szCs w:val="28"/>
          <w:lang w:eastAsia="en-US"/>
        </w:rPr>
      </w:pPr>
      <w:r>
        <w:rPr>
          <w:sz w:val="28"/>
          <w:szCs w:val="28"/>
          <w:lang w:eastAsia="en-US"/>
        </w:rPr>
        <w:t>7. Порядок разрешения споров</w:t>
      </w:r>
    </w:p>
    <w:p w14:paraId="08B5FD14">
      <w:pPr>
        <w:widowControl w:val="0"/>
        <w:autoSpaceDE w:val="0"/>
        <w:autoSpaceDN w:val="0"/>
        <w:ind w:firstLine="709"/>
        <w:jc w:val="both"/>
        <w:rPr>
          <w:sz w:val="28"/>
          <w:szCs w:val="28"/>
          <w:lang w:eastAsia="en-US"/>
        </w:rPr>
      </w:pPr>
    </w:p>
    <w:p w14:paraId="07D1278E">
      <w:pPr>
        <w:widowControl w:val="0"/>
        <w:autoSpaceDE w:val="0"/>
        <w:autoSpaceDN w:val="0"/>
        <w:adjustRightInd w:val="0"/>
        <w:ind w:firstLine="709"/>
        <w:jc w:val="both"/>
        <w:rPr>
          <w:sz w:val="28"/>
          <w:szCs w:val="28"/>
        </w:rPr>
      </w:pPr>
      <w:bookmarkStart w:id="20" w:name="sub_50033"/>
      <w:r>
        <w:rPr>
          <w:sz w:val="28"/>
          <w:szCs w:val="28"/>
        </w:rPr>
        <w:t>7.1. Все споры или разногласия, возникающие между Сторонами из</w:t>
      </w:r>
      <w:bookmarkEnd w:id="20"/>
      <w:r>
        <w:rPr>
          <w:sz w:val="28"/>
          <w:szCs w:val="28"/>
        </w:rPr>
        <w:t xml:space="preserve"> настоящего Договора, разрешаются путем переговоров.</w:t>
      </w:r>
    </w:p>
    <w:p w14:paraId="22588772">
      <w:pPr>
        <w:widowControl w:val="0"/>
        <w:autoSpaceDE w:val="0"/>
        <w:autoSpaceDN w:val="0"/>
        <w:adjustRightInd w:val="0"/>
        <w:ind w:firstLine="709"/>
        <w:jc w:val="both"/>
        <w:rPr>
          <w:sz w:val="28"/>
          <w:szCs w:val="28"/>
        </w:rPr>
      </w:pPr>
      <w:bookmarkStart w:id="21" w:name="sub_50034"/>
      <w:r>
        <w:rPr>
          <w:sz w:val="28"/>
          <w:szCs w:val="28"/>
        </w:rPr>
        <w:t>7.2. В случае невозможности разрешения споров или разногласий</w:t>
      </w:r>
      <w:bookmarkEnd w:id="21"/>
      <w:r>
        <w:rPr>
          <w:sz w:val="28"/>
          <w:szCs w:val="28"/>
        </w:rPr>
        <w:t xml:space="preserve"> путем переговоров, они подлежат рассмотрению в Арбитражном суде Республики Адыгея в установленном действующим законодательством порядке.</w:t>
      </w:r>
    </w:p>
    <w:p w14:paraId="5F118FC6">
      <w:pPr>
        <w:widowControl w:val="0"/>
        <w:autoSpaceDE w:val="0"/>
        <w:autoSpaceDN w:val="0"/>
        <w:adjustRightInd w:val="0"/>
        <w:jc w:val="both"/>
      </w:pPr>
    </w:p>
    <w:p w14:paraId="47743A85">
      <w:pPr>
        <w:widowControl w:val="0"/>
        <w:autoSpaceDE w:val="0"/>
        <w:autoSpaceDN w:val="0"/>
        <w:adjustRightInd w:val="0"/>
        <w:jc w:val="center"/>
        <w:rPr>
          <w:sz w:val="28"/>
          <w:szCs w:val="28"/>
        </w:rPr>
      </w:pPr>
      <w:bookmarkStart w:id="22" w:name="sub_50035"/>
      <w:r>
        <w:rPr>
          <w:sz w:val="28"/>
          <w:szCs w:val="28"/>
        </w:rPr>
        <w:t>8. Прочие условия</w:t>
      </w:r>
    </w:p>
    <w:bookmarkEnd w:id="22"/>
    <w:p w14:paraId="227185EE">
      <w:pPr>
        <w:widowControl w:val="0"/>
        <w:autoSpaceDE w:val="0"/>
        <w:autoSpaceDN w:val="0"/>
        <w:adjustRightInd w:val="0"/>
        <w:ind w:firstLine="709"/>
        <w:jc w:val="both"/>
        <w:rPr>
          <w:sz w:val="28"/>
          <w:szCs w:val="28"/>
        </w:rPr>
      </w:pPr>
    </w:p>
    <w:p w14:paraId="554480CD">
      <w:pPr>
        <w:widowControl w:val="0"/>
        <w:autoSpaceDE w:val="0"/>
        <w:autoSpaceDN w:val="0"/>
        <w:adjustRightInd w:val="0"/>
        <w:ind w:firstLine="709"/>
        <w:jc w:val="both"/>
        <w:rPr>
          <w:sz w:val="28"/>
          <w:szCs w:val="28"/>
        </w:rPr>
      </w:pPr>
      <w:bookmarkStart w:id="23" w:name="sub_50036"/>
      <w:r>
        <w:rPr>
          <w:sz w:val="28"/>
          <w:szCs w:val="28"/>
        </w:rPr>
        <w:t>8.1. Взаимоотношения Сторон, не урегулированные настоящим</w:t>
      </w:r>
      <w:bookmarkEnd w:id="23"/>
      <w:r>
        <w:rPr>
          <w:sz w:val="28"/>
          <w:szCs w:val="28"/>
        </w:rPr>
        <w:t xml:space="preserve"> Договором, регулируются действующим законодательством Российской Федерации.</w:t>
      </w:r>
    </w:p>
    <w:p w14:paraId="025BED44">
      <w:pPr>
        <w:widowControl w:val="0"/>
        <w:autoSpaceDE w:val="0"/>
        <w:autoSpaceDN w:val="0"/>
        <w:adjustRightInd w:val="0"/>
        <w:ind w:firstLine="709"/>
        <w:jc w:val="both"/>
        <w:rPr>
          <w:sz w:val="28"/>
          <w:szCs w:val="28"/>
        </w:rPr>
      </w:pPr>
      <w:bookmarkStart w:id="24" w:name="sub_50037"/>
      <w:r>
        <w:rPr>
          <w:sz w:val="28"/>
          <w:szCs w:val="28"/>
        </w:rPr>
        <w:t>8.2. Настоящий Договор составлен в двух экземплярах, имеющих</w:t>
      </w:r>
      <w:bookmarkEnd w:id="24"/>
      <w:r>
        <w:rPr>
          <w:sz w:val="28"/>
          <w:szCs w:val="28"/>
        </w:rPr>
        <w:t xml:space="preserve"> одинаковую юридическую силу,</w:t>
      </w:r>
      <w:r>
        <w:rPr>
          <w:sz w:val="28"/>
          <w:szCs w:val="28"/>
          <w:lang w:eastAsia="en-US"/>
        </w:rPr>
        <w:t xml:space="preserve"> из которых по одному экземпляру хранится у Сторон.</w:t>
      </w:r>
    </w:p>
    <w:p w14:paraId="6ED87C7E">
      <w:pPr>
        <w:widowControl w:val="0"/>
        <w:autoSpaceDE w:val="0"/>
        <w:autoSpaceDN w:val="0"/>
        <w:ind w:firstLine="709"/>
        <w:jc w:val="both"/>
        <w:rPr>
          <w:sz w:val="28"/>
          <w:szCs w:val="28"/>
          <w:lang w:eastAsia="en-US"/>
        </w:rPr>
      </w:pPr>
    </w:p>
    <w:p w14:paraId="7A6F6125">
      <w:pPr>
        <w:widowControl w:val="0"/>
        <w:autoSpaceDE w:val="0"/>
        <w:autoSpaceDN w:val="0"/>
        <w:ind w:firstLine="708"/>
        <w:jc w:val="center"/>
        <w:rPr>
          <w:sz w:val="28"/>
          <w:szCs w:val="28"/>
          <w:lang w:eastAsia="en-US"/>
        </w:rPr>
      </w:pPr>
      <w:r>
        <w:rPr>
          <w:sz w:val="28"/>
          <w:szCs w:val="28"/>
          <w:lang w:eastAsia="en-US"/>
        </w:rPr>
        <w:t>9. Приложение к Договору:</w:t>
      </w:r>
    </w:p>
    <w:p w14:paraId="5BD5AE8D">
      <w:pPr>
        <w:widowControl w:val="0"/>
        <w:autoSpaceDE w:val="0"/>
        <w:autoSpaceDN w:val="0"/>
        <w:ind w:firstLine="708"/>
        <w:jc w:val="center"/>
        <w:rPr>
          <w:sz w:val="28"/>
          <w:szCs w:val="28"/>
          <w:lang w:eastAsia="en-US"/>
        </w:rPr>
      </w:pPr>
    </w:p>
    <w:p w14:paraId="1C0C3760">
      <w:pPr>
        <w:widowControl w:val="0"/>
        <w:autoSpaceDE w:val="0"/>
        <w:autoSpaceDN w:val="0"/>
        <w:ind w:firstLine="709"/>
        <w:jc w:val="both"/>
        <w:rPr>
          <w:sz w:val="28"/>
          <w:szCs w:val="28"/>
          <w:lang w:eastAsia="en-US"/>
        </w:rPr>
      </w:pPr>
      <w:r>
        <w:rPr>
          <w:sz w:val="28"/>
          <w:szCs w:val="28"/>
          <w:lang w:eastAsia="en-US"/>
        </w:rPr>
        <w:t>9.1. Акт приема-передачи по Договору безвозмездного пользования земельным участком.</w:t>
      </w:r>
    </w:p>
    <w:p w14:paraId="012B42FF">
      <w:pPr>
        <w:widowControl w:val="0"/>
        <w:autoSpaceDE w:val="0"/>
        <w:autoSpaceDN w:val="0"/>
        <w:ind w:firstLine="709"/>
        <w:jc w:val="both"/>
        <w:rPr>
          <w:sz w:val="28"/>
          <w:szCs w:val="28"/>
          <w:lang w:eastAsia="en-US"/>
        </w:rPr>
      </w:pPr>
      <w:r>
        <w:rPr>
          <w:sz w:val="28"/>
          <w:szCs w:val="28"/>
          <w:lang w:eastAsia="en-US"/>
        </w:rPr>
        <w:t>9.2. Выписка из Единого государственного реестра недвижимости на  земельный участок.</w:t>
      </w:r>
    </w:p>
    <w:p w14:paraId="4822DB2E">
      <w:pPr>
        <w:widowControl w:val="0"/>
        <w:autoSpaceDE w:val="0"/>
        <w:autoSpaceDN w:val="0"/>
        <w:ind w:firstLine="709"/>
        <w:jc w:val="both"/>
        <w:rPr>
          <w:sz w:val="28"/>
          <w:szCs w:val="28"/>
          <w:lang w:eastAsia="en-US"/>
        </w:rPr>
      </w:pPr>
    </w:p>
    <w:p w14:paraId="2E98AA1A">
      <w:pPr>
        <w:widowControl w:val="0"/>
        <w:tabs>
          <w:tab w:val="left" w:pos="3119"/>
        </w:tabs>
        <w:autoSpaceDE w:val="0"/>
        <w:autoSpaceDN w:val="0"/>
        <w:jc w:val="center"/>
        <w:rPr>
          <w:sz w:val="28"/>
          <w:szCs w:val="28"/>
          <w:lang w:eastAsia="en-US"/>
        </w:rPr>
      </w:pPr>
      <w:r>
        <w:rPr>
          <w:sz w:val="28"/>
          <w:szCs w:val="28"/>
          <w:lang w:eastAsia="en-US"/>
        </w:rPr>
        <w:t>9. Подписи Сторон</w:t>
      </w:r>
    </w:p>
    <w:p w14:paraId="0F290406">
      <w:pPr>
        <w:widowControl w:val="0"/>
        <w:autoSpaceDE w:val="0"/>
        <w:autoSpaceDN w:val="0"/>
        <w:ind w:firstLine="709"/>
        <w:jc w:val="center"/>
        <w:rPr>
          <w:sz w:val="28"/>
          <w:szCs w:val="28"/>
          <w:lang w:eastAsia="en-US"/>
        </w:rPr>
      </w:pPr>
    </w:p>
    <w:tbl>
      <w:tblPr>
        <w:tblStyle w:val="68"/>
        <w:tblW w:w="9923"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087"/>
        <w:gridCol w:w="4836"/>
      </w:tblGrid>
      <w:tr w14:paraId="15AE90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5103" w:type="dxa"/>
          </w:tcPr>
          <w:p w14:paraId="0B8D4062">
            <w:pPr>
              <w:widowControl w:val="0"/>
              <w:rPr>
                <w:rFonts w:ascii="Times New Roman" w:hAnsi="Times New Roman" w:eastAsia="Calibri"/>
                <w:sz w:val="28"/>
                <w:szCs w:val="28"/>
                <w:lang w:eastAsia="en-US"/>
              </w:rPr>
            </w:pPr>
            <w:r>
              <w:rPr>
                <w:rFonts w:ascii="Times New Roman" w:hAnsi="Times New Roman" w:eastAsia="Calibri"/>
                <w:sz w:val="28"/>
                <w:szCs w:val="28"/>
                <w:lang w:eastAsia="en-US"/>
              </w:rPr>
              <w:t>Ссудодатель:</w:t>
            </w:r>
          </w:p>
          <w:p w14:paraId="46F0E41D">
            <w:pPr>
              <w:widowControl w:val="0"/>
              <w:rPr>
                <w:rFonts w:ascii="Times New Roman" w:hAnsi="Times New Roman" w:eastAsia="Calibri"/>
                <w:sz w:val="28"/>
                <w:szCs w:val="28"/>
                <w:lang w:eastAsia="en-US"/>
              </w:rPr>
            </w:pPr>
          </w:p>
          <w:p w14:paraId="0C451BD5">
            <w:pPr>
              <w:widowControl w:val="0"/>
              <w:pBdr>
                <w:top w:val="single" w:color="auto" w:sz="12" w:space="1"/>
                <w:bottom w:val="single" w:color="auto" w:sz="12" w:space="1"/>
              </w:pBdr>
              <w:jc w:val="both"/>
              <w:rPr>
                <w:rFonts w:ascii="Times New Roman" w:hAnsi="Times New Roman" w:eastAsia="Calibri"/>
                <w:sz w:val="28"/>
                <w:szCs w:val="28"/>
                <w:lang w:eastAsia="en-US"/>
              </w:rPr>
            </w:pPr>
          </w:p>
          <w:p w14:paraId="158A0A41">
            <w:pPr>
              <w:widowControl w:val="0"/>
              <w:jc w:val="both"/>
              <w:rPr>
                <w:rFonts w:ascii="Times New Roman" w:hAnsi="Times New Roman" w:eastAsia="Calibri"/>
                <w:sz w:val="28"/>
                <w:szCs w:val="28"/>
                <w:lang w:eastAsia="en-US"/>
              </w:rPr>
            </w:pPr>
            <w:r>
              <w:rPr>
                <w:rFonts w:ascii="Times New Roman" w:hAnsi="Times New Roman" w:eastAsia="Calibri"/>
                <w:sz w:val="28"/>
                <w:szCs w:val="28"/>
                <w:lang w:eastAsia="en-US"/>
              </w:rPr>
              <w:t>_________________________________</w:t>
            </w:r>
          </w:p>
          <w:p w14:paraId="556C329B">
            <w:pPr>
              <w:tabs>
                <w:tab w:val="left" w:pos="0"/>
              </w:tabs>
              <w:suppressAutoHyphens/>
              <w:jc w:val="both"/>
              <w:outlineLvl w:val="0"/>
              <w:rPr>
                <w:rFonts w:ascii="Times New Roman" w:hAnsi="Times New Roman" w:eastAsia="Calibri"/>
                <w:bCs/>
                <w:sz w:val="28"/>
                <w:szCs w:val="28"/>
                <w:lang w:eastAsia="ar-SA"/>
              </w:rPr>
            </w:pPr>
            <w:r>
              <w:rPr>
                <w:rFonts w:ascii="Times New Roman" w:hAnsi="Times New Roman" w:eastAsia="Calibri"/>
                <w:bCs/>
                <w:lang w:eastAsia="ar-SA"/>
              </w:rPr>
              <w:t xml:space="preserve">     (должность</w:t>
            </w:r>
            <w:r>
              <w:rPr>
                <w:rFonts w:ascii="Times New Roman" w:hAnsi="Times New Roman" w:eastAsia="Calibri"/>
                <w:bCs/>
                <w:sz w:val="20"/>
                <w:szCs w:val="20"/>
                <w:lang w:eastAsia="ar-SA"/>
              </w:rPr>
              <w:t xml:space="preserve">, ФИО уполномоченного представителя) </w:t>
            </w:r>
          </w:p>
          <w:p w14:paraId="636C7021">
            <w:pPr>
              <w:jc w:val="both"/>
              <w:rPr>
                <w:rFonts w:ascii="Times New Roman" w:hAnsi="Times New Roman" w:eastAsia="Calibri"/>
                <w:sz w:val="28"/>
                <w:szCs w:val="28"/>
                <w:lang w:eastAsia="en-US"/>
              </w:rPr>
            </w:pPr>
          </w:p>
          <w:p w14:paraId="1F468E54">
            <w:pPr>
              <w:jc w:val="both"/>
              <w:rPr>
                <w:rFonts w:ascii="Times New Roman" w:hAnsi="Times New Roman" w:eastAsia="Calibri"/>
                <w:sz w:val="28"/>
                <w:szCs w:val="28"/>
                <w:lang w:eastAsia="en-US"/>
              </w:rPr>
            </w:pPr>
            <w:r>
              <w:rPr>
                <w:rFonts w:ascii="Times New Roman" w:hAnsi="Times New Roman" w:eastAsia="Calibri"/>
                <w:sz w:val="28"/>
                <w:szCs w:val="28"/>
                <w:lang w:eastAsia="en-US"/>
              </w:rPr>
              <w:t>_____________  __________________</w:t>
            </w:r>
          </w:p>
          <w:p w14:paraId="259F3F5E">
            <w:pPr>
              <w:jc w:val="both"/>
              <w:rPr>
                <w:rFonts w:ascii="Times New Roman" w:hAnsi="Times New Roman" w:eastAsia="Calibri"/>
                <w:lang w:eastAsia="en-US"/>
              </w:rPr>
            </w:pPr>
            <w:r>
              <w:rPr>
                <w:rFonts w:ascii="Times New Roman" w:hAnsi="Times New Roman" w:eastAsia="Calibri"/>
                <w:sz w:val="28"/>
                <w:szCs w:val="28"/>
                <w:lang w:eastAsia="en-US"/>
              </w:rPr>
              <w:t>(</w:t>
            </w:r>
            <w:r>
              <w:rPr>
                <w:rFonts w:ascii="Times New Roman" w:hAnsi="Times New Roman" w:eastAsia="Calibri"/>
                <w:lang w:eastAsia="en-US"/>
              </w:rPr>
              <w:t>подпись)                   (Ф.И.О.)</w:t>
            </w:r>
          </w:p>
          <w:p w14:paraId="76CE7A7D">
            <w:pPr>
              <w:jc w:val="both"/>
              <w:rPr>
                <w:rFonts w:ascii="Times New Roman" w:hAnsi="Times New Roman" w:eastAsia="Calibri"/>
                <w:sz w:val="28"/>
                <w:szCs w:val="28"/>
                <w:lang w:eastAsia="en-US"/>
              </w:rPr>
            </w:pPr>
            <w:r>
              <w:rPr>
                <w:rFonts w:ascii="Times New Roman" w:hAnsi="Times New Roman" w:eastAsia="Calibri"/>
                <w:lang w:eastAsia="en-US"/>
              </w:rPr>
              <w:t>М.П.</w:t>
            </w:r>
          </w:p>
        </w:tc>
        <w:tc>
          <w:tcPr>
            <w:tcW w:w="4820" w:type="dxa"/>
          </w:tcPr>
          <w:p w14:paraId="2ED89524">
            <w:pPr>
              <w:widowControl w:val="0"/>
              <w:rPr>
                <w:rFonts w:ascii="Times New Roman" w:hAnsi="Times New Roman" w:eastAsia="Calibri"/>
                <w:sz w:val="28"/>
                <w:szCs w:val="28"/>
                <w:lang w:eastAsia="en-US"/>
              </w:rPr>
            </w:pPr>
            <w:r>
              <w:rPr>
                <w:rFonts w:ascii="Times New Roman" w:hAnsi="Times New Roman" w:eastAsia="Calibri"/>
                <w:sz w:val="28"/>
                <w:szCs w:val="28"/>
                <w:lang w:eastAsia="en-US"/>
              </w:rPr>
              <w:t>Ссудополучатель:</w:t>
            </w:r>
          </w:p>
          <w:p w14:paraId="23B4CF2D">
            <w:pPr>
              <w:widowControl w:val="0"/>
              <w:rPr>
                <w:rFonts w:ascii="Times New Roman" w:hAnsi="Times New Roman" w:eastAsia="Calibri"/>
                <w:sz w:val="28"/>
                <w:szCs w:val="28"/>
                <w:lang w:eastAsia="en-US"/>
              </w:rPr>
            </w:pPr>
          </w:p>
          <w:p w14:paraId="1A64DB59">
            <w:pPr>
              <w:widowControl w:val="0"/>
              <w:pBdr>
                <w:top w:val="single" w:color="auto" w:sz="12" w:space="1"/>
                <w:bottom w:val="single" w:color="auto" w:sz="12" w:space="1"/>
              </w:pBdr>
              <w:jc w:val="both"/>
              <w:rPr>
                <w:rFonts w:ascii="Times New Roman" w:hAnsi="Times New Roman" w:eastAsia="Calibri"/>
                <w:sz w:val="28"/>
                <w:szCs w:val="28"/>
                <w:lang w:eastAsia="en-US"/>
              </w:rPr>
            </w:pPr>
          </w:p>
          <w:p w14:paraId="054EF507">
            <w:pPr>
              <w:widowControl w:val="0"/>
              <w:jc w:val="both"/>
              <w:rPr>
                <w:rFonts w:ascii="Times New Roman" w:hAnsi="Times New Roman" w:eastAsia="Calibri"/>
                <w:sz w:val="28"/>
                <w:szCs w:val="28"/>
                <w:lang w:eastAsia="en-US"/>
              </w:rPr>
            </w:pPr>
            <w:r>
              <w:rPr>
                <w:rFonts w:ascii="Times New Roman" w:hAnsi="Times New Roman" w:eastAsia="Calibri"/>
                <w:sz w:val="28"/>
                <w:szCs w:val="28"/>
                <w:lang w:eastAsia="en-US"/>
              </w:rPr>
              <w:t>_________________________________</w:t>
            </w:r>
          </w:p>
          <w:p w14:paraId="38324C00">
            <w:pPr>
              <w:tabs>
                <w:tab w:val="left" w:pos="0"/>
              </w:tabs>
              <w:suppressAutoHyphens/>
              <w:jc w:val="both"/>
              <w:outlineLvl w:val="0"/>
              <w:rPr>
                <w:rFonts w:ascii="Times New Roman" w:hAnsi="Times New Roman" w:eastAsia="Calibri"/>
                <w:bCs/>
                <w:sz w:val="28"/>
                <w:szCs w:val="28"/>
                <w:lang w:eastAsia="ar-SA"/>
              </w:rPr>
            </w:pPr>
            <w:r>
              <w:rPr>
                <w:rFonts w:ascii="Times New Roman" w:hAnsi="Times New Roman" w:eastAsia="Calibri"/>
                <w:bCs/>
                <w:lang w:eastAsia="ar-SA"/>
              </w:rPr>
              <w:t xml:space="preserve"> (должность</w:t>
            </w:r>
            <w:r>
              <w:rPr>
                <w:rFonts w:ascii="Times New Roman" w:hAnsi="Times New Roman" w:eastAsia="Calibri"/>
                <w:bCs/>
                <w:sz w:val="20"/>
                <w:szCs w:val="20"/>
                <w:lang w:eastAsia="ar-SA"/>
              </w:rPr>
              <w:t xml:space="preserve">, ФИО уполномоченного представителя) </w:t>
            </w:r>
          </w:p>
          <w:p w14:paraId="39F62303">
            <w:pPr>
              <w:jc w:val="both"/>
              <w:rPr>
                <w:rFonts w:ascii="Times New Roman" w:hAnsi="Times New Roman" w:eastAsia="Calibri"/>
                <w:sz w:val="28"/>
                <w:szCs w:val="28"/>
                <w:lang w:eastAsia="en-US"/>
              </w:rPr>
            </w:pPr>
          </w:p>
          <w:p w14:paraId="05DFB0F6">
            <w:pPr>
              <w:jc w:val="both"/>
              <w:rPr>
                <w:rFonts w:ascii="Times New Roman" w:hAnsi="Times New Roman" w:eastAsia="Calibri"/>
                <w:sz w:val="28"/>
                <w:szCs w:val="28"/>
                <w:lang w:eastAsia="en-US"/>
              </w:rPr>
            </w:pPr>
            <w:r>
              <w:rPr>
                <w:rFonts w:ascii="Times New Roman" w:hAnsi="Times New Roman" w:eastAsia="Calibri"/>
                <w:sz w:val="28"/>
                <w:szCs w:val="28"/>
                <w:lang w:eastAsia="en-US"/>
              </w:rPr>
              <w:t xml:space="preserve">_____________ </w:t>
            </w:r>
            <w:r>
              <w:rPr>
                <w:rFonts w:ascii="Times New Roman" w:hAnsi="Times New Roman" w:eastAsia="Calibri"/>
                <w:b/>
                <w:sz w:val="28"/>
                <w:szCs w:val="28"/>
                <w:lang w:eastAsia="en-US"/>
              </w:rPr>
              <w:t>__________________</w:t>
            </w:r>
          </w:p>
          <w:p w14:paraId="1755E3C1">
            <w:pPr>
              <w:jc w:val="both"/>
              <w:rPr>
                <w:rFonts w:ascii="Times New Roman" w:hAnsi="Times New Roman" w:eastAsia="Calibri"/>
                <w:lang w:eastAsia="en-US"/>
              </w:rPr>
            </w:pPr>
            <w:r>
              <w:rPr>
                <w:rFonts w:ascii="Times New Roman" w:hAnsi="Times New Roman" w:eastAsia="Calibri"/>
                <w:lang w:eastAsia="en-US"/>
              </w:rPr>
              <w:t>(подпись)                   (Ф.И.О.)</w:t>
            </w:r>
          </w:p>
          <w:p w14:paraId="39B9D698">
            <w:pPr>
              <w:jc w:val="both"/>
              <w:rPr>
                <w:rFonts w:ascii="Times New Roman" w:hAnsi="Times New Roman" w:eastAsia="Calibri"/>
                <w:sz w:val="28"/>
                <w:szCs w:val="28"/>
                <w:lang w:eastAsia="en-US"/>
              </w:rPr>
            </w:pPr>
            <w:r>
              <w:rPr>
                <w:rFonts w:ascii="Times New Roman" w:hAnsi="Times New Roman" w:eastAsia="Calibri"/>
                <w:lang w:eastAsia="en-US"/>
              </w:rPr>
              <w:t>М.П.</w:t>
            </w:r>
          </w:p>
        </w:tc>
      </w:tr>
    </w:tbl>
    <w:p w14:paraId="747FE722">
      <w:pPr>
        <w:widowControl w:val="0"/>
        <w:tabs>
          <w:tab w:val="left" w:pos="7582"/>
        </w:tabs>
        <w:autoSpaceDE w:val="0"/>
        <w:autoSpaceDN w:val="0"/>
        <w:ind w:right="2207" w:firstLine="567"/>
        <w:rPr>
          <w:b/>
          <w:sz w:val="26"/>
          <w:szCs w:val="22"/>
          <w:lang w:eastAsia="en-US"/>
        </w:rPr>
      </w:pPr>
    </w:p>
    <w:p w14:paraId="36BD4DD5">
      <w:pPr>
        <w:widowControl w:val="0"/>
        <w:tabs>
          <w:tab w:val="left" w:pos="7582"/>
        </w:tabs>
        <w:autoSpaceDE w:val="0"/>
        <w:autoSpaceDN w:val="0"/>
        <w:ind w:right="2207" w:firstLine="567"/>
        <w:rPr>
          <w:b/>
          <w:sz w:val="26"/>
          <w:szCs w:val="22"/>
          <w:lang w:eastAsia="en-US"/>
        </w:rPr>
      </w:pPr>
    </w:p>
    <w:p w14:paraId="1B3BE682">
      <w:pPr>
        <w:widowControl w:val="0"/>
        <w:autoSpaceDE w:val="0"/>
        <w:autoSpaceDN w:val="0"/>
        <w:rPr>
          <w:i/>
          <w:sz w:val="27"/>
          <w:szCs w:val="27"/>
          <w:lang w:eastAsia="en-US"/>
        </w:rPr>
      </w:pPr>
      <w:r>
        <w:rPr>
          <w:i/>
          <w:sz w:val="27"/>
          <w:szCs w:val="27"/>
          <w:lang w:eastAsia="en-US"/>
        </w:rPr>
        <w:t xml:space="preserve">* в договор подлежат включению положения законодательства Российской Федерации, действующие на момент подготовки проекта договора </w:t>
      </w:r>
    </w:p>
    <w:p w14:paraId="675470E6">
      <w:pPr>
        <w:widowControl w:val="0"/>
        <w:tabs>
          <w:tab w:val="left" w:pos="7582"/>
        </w:tabs>
        <w:autoSpaceDE w:val="0"/>
        <w:autoSpaceDN w:val="0"/>
        <w:ind w:right="2207" w:firstLine="567"/>
        <w:rPr>
          <w:b/>
          <w:sz w:val="26"/>
          <w:szCs w:val="22"/>
          <w:lang w:eastAsia="en-US"/>
        </w:rPr>
      </w:pPr>
    </w:p>
    <w:p w14:paraId="3F769492">
      <w:pPr>
        <w:widowControl w:val="0"/>
        <w:tabs>
          <w:tab w:val="left" w:pos="7582"/>
        </w:tabs>
        <w:autoSpaceDE w:val="0"/>
        <w:autoSpaceDN w:val="0"/>
        <w:ind w:right="2207" w:firstLine="567"/>
        <w:rPr>
          <w:b/>
          <w:sz w:val="26"/>
          <w:szCs w:val="22"/>
          <w:lang w:eastAsia="en-US"/>
        </w:rPr>
      </w:pPr>
    </w:p>
    <w:p w14:paraId="47E246D7">
      <w:pPr>
        <w:widowControl w:val="0"/>
        <w:suppressAutoHyphens/>
        <w:autoSpaceDN w:val="0"/>
        <w:ind w:left="6663"/>
        <w:jc w:val="both"/>
        <w:textAlignment w:val="baseline"/>
        <w:rPr>
          <w:rFonts w:eastAsia="Lucida Sans Unicode" w:cs="Mangal"/>
          <w:kern w:val="3"/>
          <w:lang w:eastAsia="ar-SA" w:bidi="hi-IN"/>
        </w:rPr>
      </w:pPr>
    </w:p>
    <w:p w14:paraId="18648310">
      <w:pPr>
        <w:rPr>
          <w:rFonts w:eastAsia="Lucida Sans Unicode" w:cs="Mangal"/>
          <w:kern w:val="3"/>
          <w:lang w:eastAsia="ar-SA" w:bidi="hi-IN"/>
        </w:rPr>
      </w:pPr>
      <w:r>
        <w:rPr>
          <w:rFonts w:eastAsia="Lucida Sans Unicode" w:cs="Mangal"/>
          <w:kern w:val="3"/>
          <w:lang w:eastAsia="ar-SA" w:bidi="hi-IN"/>
        </w:rPr>
        <w:br w:type="page"/>
      </w:r>
    </w:p>
    <w:p w14:paraId="4AB8C889">
      <w:pPr>
        <w:widowControl w:val="0"/>
        <w:suppressAutoHyphens/>
        <w:autoSpaceDN w:val="0"/>
        <w:ind w:left="6663"/>
        <w:jc w:val="both"/>
        <w:textAlignment w:val="baseline"/>
        <w:rPr>
          <w:rFonts w:eastAsia="Lucida Sans Unicode" w:cs="Mangal"/>
          <w:kern w:val="3"/>
          <w:lang w:eastAsia="ar-SA" w:bidi="hi-IN"/>
        </w:rPr>
      </w:pPr>
      <w:r>
        <w:rPr>
          <w:rFonts w:eastAsia="Lucida Sans Unicode" w:cs="Mangal"/>
          <w:kern w:val="3"/>
          <w:lang w:eastAsia="ar-SA" w:bidi="hi-IN"/>
        </w:rPr>
        <w:t>Приложение № 14</w:t>
      </w:r>
    </w:p>
    <w:p w14:paraId="737D9E6E">
      <w:pPr>
        <w:widowControl w:val="0"/>
        <w:suppressAutoHyphens/>
        <w:autoSpaceDN w:val="0"/>
        <w:ind w:left="6663"/>
        <w:jc w:val="both"/>
        <w:textAlignment w:val="baseline"/>
        <w:rPr>
          <w:rFonts w:eastAsia="Lucida Sans Unicode" w:cs="Mangal"/>
          <w:kern w:val="3"/>
          <w:lang w:eastAsia="ar-SA" w:bidi="hi-IN"/>
        </w:rPr>
      </w:pPr>
      <w:r>
        <w:rPr>
          <w:rFonts w:eastAsia="Lucida Sans Unicode" w:cs="Mangal"/>
          <w:kern w:val="3"/>
          <w:lang w:eastAsia="ar-SA" w:bidi="hi-IN"/>
        </w:rPr>
        <w:t xml:space="preserve">к технологической схеме предоставления муниципальной услуги </w:t>
      </w:r>
      <w:r>
        <w:t>«Предоставление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4720E52E">
      <w:pPr>
        <w:pBdr>
          <w:bottom w:val="single" w:color="auto" w:sz="4" w:space="1"/>
        </w:pBdr>
        <w:spacing w:before="1"/>
        <w:ind w:right="564" w:firstLine="1233"/>
        <w:jc w:val="center"/>
        <w:outlineLvl w:val="1"/>
        <w:rPr>
          <w:b/>
          <w:bCs/>
          <w:sz w:val="28"/>
          <w:szCs w:val="28"/>
        </w:rPr>
      </w:pPr>
      <w:r>
        <w:rPr>
          <w:b/>
          <w:bCs/>
          <w:sz w:val="28"/>
          <w:szCs w:val="28"/>
        </w:rPr>
        <w:t>Форма решения о предоставлении земельного участка в постоянное (бессрочное) пользование</w:t>
      </w:r>
    </w:p>
    <w:tbl>
      <w:tblPr>
        <w:tblStyle w:val="6"/>
        <w:tblW w:w="9904" w:type="dxa"/>
        <w:tblInd w:w="108" w:type="dxa"/>
        <w:tblLayout w:type="fixed"/>
        <w:tblCellMar>
          <w:top w:w="0" w:type="dxa"/>
          <w:left w:w="108" w:type="dxa"/>
          <w:bottom w:w="0" w:type="dxa"/>
          <w:right w:w="108" w:type="dxa"/>
        </w:tblCellMar>
      </w:tblPr>
      <w:tblGrid>
        <w:gridCol w:w="9640"/>
        <w:gridCol w:w="264"/>
      </w:tblGrid>
      <w:tr w14:paraId="012B920D">
        <w:tblPrEx>
          <w:tblCellMar>
            <w:top w:w="0" w:type="dxa"/>
            <w:left w:w="108" w:type="dxa"/>
            <w:bottom w:w="0" w:type="dxa"/>
            <w:right w:w="108" w:type="dxa"/>
          </w:tblCellMar>
        </w:tblPrEx>
        <w:trPr>
          <w:trHeight w:val="642" w:hRule="atLeast"/>
        </w:trPr>
        <w:tc>
          <w:tcPr>
            <w:tcW w:w="9640" w:type="dxa"/>
          </w:tcPr>
          <w:p w14:paraId="0BAE8E57">
            <w:pPr>
              <w:jc w:val="center"/>
              <w:rPr>
                <w:sz w:val="28"/>
                <w:szCs w:val="28"/>
              </w:rPr>
            </w:pPr>
          </w:p>
          <w:p w14:paraId="7E3D92E5">
            <w:pPr>
              <w:jc w:val="center"/>
              <w:rPr>
                <w:sz w:val="28"/>
                <w:szCs w:val="28"/>
              </w:rPr>
            </w:pPr>
            <w:r>
              <w:rPr>
                <w:sz w:val="28"/>
                <w:szCs w:val="28"/>
              </w:rPr>
              <w:t>___(РАСПОРЯЖЕНИЕ/ПОСТАНОВЛЕНИЕ)</w:t>
            </w:r>
          </w:p>
          <w:p w14:paraId="351C811A">
            <w:pPr>
              <w:jc w:val="center"/>
              <w:rPr>
                <w:sz w:val="20"/>
                <w:szCs w:val="20"/>
              </w:rPr>
            </w:pPr>
          </w:p>
          <w:p w14:paraId="6F9CD784">
            <w:pPr>
              <w:jc w:val="center"/>
              <w:rPr>
                <w:sz w:val="28"/>
                <w:szCs w:val="28"/>
              </w:rPr>
            </w:pPr>
            <w:r>
              <w:rPr>
                <w:sz w:val="28"/>
                <w:szCs w:val="28"/>
              </w:rPr>
              <w:t xml:space="preserve">от ________г.                                                                      № ________ </w:t>
            </w:r>
          </w:p>
          <w:p w14:paraId="765FA6DA">
            <w:pPr>
              <w:jc w:val="center"/>
              <w:rPr>
                <w:sz w:val="28"/>
                <w:szCs w:val="28"/>
              </w:rPr>
            </w:pPr>
          </w:p>
          <w:p w14:paraId="1D9994CF">
            <w:pPr>
              <w:jc w:val="center"/>
              <w:rPr>
                <w:sz w:val="28"/>
                <w:szCs w:val="28"/>
              </w:rPr>
            </w:pPr>
            <w:r>
              <w:rPr>
                <w:sz w:val="28"/>
                <w:szCs w:val="28"/>
              </w:rPr>
              <w:t>г. Майкоп</w:t>
            </w:r>
          </w:p>
          <w:p w14:paraId="3CD22983">
            <w:pPr>
              <w:rPr>
                <w:sz w:val="26"/>
                <w:szCs w:val="26"/>
              </w:rPr>
            </w:pPr>
          </w:p>
        </w:tc>
        <w:tc>
          <w:tcPr>
            <w:tcW w:w="264" w:type="dxa"/>
            <w:tcMar>
              <w:left w:w="0" w:type="dxa"/>
              <w:right w:w="0" w:type="dxa"/>
            </w:tcMar>
          </w:tcPr>
          <w:p w14:paraId="02CDD7F3">
            <w:pPr>
              <w:snapToGrid w:val="0"/>
              <w:jc w:val="center"/>
              <w:rPr>
                <w:sz w:val="26"/>
                <w:szCs w:val="26"/>
              </w:rPr>
            </w:pPr>
          </w:p>
        </w:tc>
      </w:tr>
    </w:tbl>
    <w:p w14:paraId="3BE49819">
      <w:pPr>
        <w:tabs>
          <w:tab w:val="left" w:pos="0"/>
        </w:tabs>
        <w:jc w:val="center"/>
        <w:rPr>
          <w:bCs/>
          <w:sz w:val="28"/>
          <w:szCs w:val="28"/>
        </w:rPr>
      </w:pPr>
      <w:bookmarkStart w:id="25" w:name="sub_12"/>
      <w:r>
        <w:rPr>
          <w:bCs/>
          <w:sz w:val="28"/>
          <w:szCs w:val="28"/>
        </w:rPr>
        <w:t>О предоставлении ____________ (</w:t>
      </w:r>
      <w:r>
        <w:rPr>
          <w:bCs/>
          <w:i/>
          <w:sz w:val="28"/>
          <w:szCs w:val="28"/>
        </w:rPr>
        <w:t>указывается заявитель</w:t>
      </w:r>
      <w:r>
        <w:rPr>
          <w:bCs/>
          <w:sz w:val="28"/>
          <w:szCs w:val="28"/>
        </w:rPr>
        <w:t>)</w:t>
      </w:r>
    </w:p>
    <w:p w14:paraId="5044A2DD">
      <w:pPr>
        <w:tabs>
          <w:tab w:val="left" w:pos="0"/>
        </w:tabs>
        <w:jc w:val="center"/>
        <w:rPr>
          <w:bCs/>
          <w:sz w:val="28"/>
          <w:szCs w:val="28"/>
        </w:rPr>
      </w:pPr>
      <w:r>
        <w:rPr>
          <w:bCs/>
          <w:sz w:val="28"/>
          <w:szCs w:val="28"/>
        </w:rPr>
        <w:t xml:space="preserve">в постоянное (бессрочное) пользование земельного участка </w:t>
      </w:r>
    </w:p>
    <w:p w14:paraId="03125E3A">
      <w:pPr>
        <w:jc w:val="center"/>
        <w:rPr>
          <w:sz w:val="28"/>
          <w:szCs w:val="28"/>
        </w:rPr>
      </w:pPr>
    </w:p>
    <w:p w14:paraId="196F255F">
      <w:pPr>
        <w:jc w:val="center"/>
        <w:rPr>
          <w:sz w:val="28"/>
          <w:szCs w:val="28"/>
        </w:rPr>
      </w:pPr>
    </w:p>
    <w:p w14:paraId="6240EE3F">
      <w:pPr>
        <w:keepNext/>
        <w:tabs>
          <w:tab w:val="left" w:pos="0"/>
          <w:tab w:val="left" w:pos="360"/>
        </w:tabs>
        <w:ind w:firstLine="709"/>
        <w:contextualSpacing/>
        <w:jc w:val="both"/>
        <w:outlineLvl w:val="0"/>
        <w:rPr>
          <w:sz w:val="28"/>
          <w:szCs w:val="28"/>
        </w:rPr>
      </w:pPr>
      <w:r>
        <w:rPr>
          <w:sz w:val="28"/>
          <w:szCs w:val="28"/>
        </w:rPr>
        <w:t>В соответствии со статьей 39.9 и 39.17 Земельного кодекса Российской Федерации, ____________________ (</w:t>
      </w:r>
      <w:r>
        <w:rPr>
          <w:i/>
          <w:sz w:val="28"/>
          <w:szCs w:val="28"/>
        </w:rPr>
        <w:t>указываются ссылки на нормативно – правовые акты)</w:t>
      </w:r>
      <w:r>
        <w:rPr>
          <w:sz w:val="28"/>
          <w:szCs w:val="28"/>
        </w:rPr>
        <w:t xml:space="preserve">, обращением _______ </w:t>
      </w:r>
      <w:r>
        <w:rPr>
          <w:bCs/>
          <w:sz w:val="28"/>
          <w:szCs w:val="28"/>
        </w:rPr>
        <w:t>(</w:t>
      </w:r>
      <w:r>
        <w:rPr>
          <w:bCs/>
          <w:i/>
          <w:sz w:val="28"/>
          <w:szCs w:val="28"/>
        </w:rPr>
        <w:t>указывается заявитель</w:t>
      </w:r>
      <w:r>
        <w:rPr>
          <w:bCs/>
          <w:sz w:val="28"/>
          <w:szCs w:val="28"/>
        </w:rPr>
        <w:t>)</w:t>
      </w:r>
      <w:r>
        <w:rPr>
          <w:sz w:val="28"/>
          <w:szCs w:val="28"/>
        </w:rPr>
        <w:t>от _____ № ____  (государственный регистрационный номер записи о государственной регистрации юридического лица в едином государственном реестре юридических лиц – ОГРН ________) ________ решил:</w:t>
      </w:r>
    </w:p>
    <w:p w14:paraId="2A704108">
      <w:pPr>
        <w:rPr>
          <w:sz w:val="20"/>
          <w:szCs w:val="20"/>
        </w:rPr>
      </w:pPr>
    </w:p>
    <w:p w14:paraId="4BEF378B">
      <w:pPr>
        <w:tabs>
          <w:tab w:val="left" w:pos="0"/>
        </w:tabs>
        <w:suppressAutoHyphens/>
        <w:ind w:firstLine="709"/>
        <w:contextualSpacing/>
        <w:jc w:val="both"/>
        <w:rPr>
          <w:sz w:val="28"/>
          <w:szCs w:val="28"/>
        </w:rPr>
      </w:pPr>
      <w:r>
        <w:rPr>
          <w:sz w:val="28"/>
          <w:szCs w:val="28"/>
        </w:rPr>
        <w:t xml:space="preserve">1. Предоставить _______________ </w:t>
      </w:r>
      <w:r>
        <w:rPr>
          <w:bCs/>
          <w:sz w:val="28"/>
          <w:szCs w:val="28"/>
        </w:rPr>
        <w:t>(</w:t>
      </w:r>
      <w:r>
        <w:rPr>
          <w:bCs/>
          <w:i/>
          <w:sz w:val="28"/>
          <w:szCs w:val="28"/>
        </w:rPr>
        <w:t>указывается заявитель</w:t>
      </w:r>
      <w:r>
        <w:rPr>
          <w:bCs/>
          <w:sz w:val="28"/>
          <w:szCs w:val="28"/>
        </w:rPr>
        <w:t>)</w:t>
      </w:r>
      <w:r>
        <w:rPr>
          <w:sz w:val="28"/>
          <w:szCs w:val="28"/>
        </w:rPr>
        <w:t xml:space="preserve">в постоянное (бессрочное) пользование земельный участок площадью ___ кв.м., расположенный по адресу: ________,  с кадастровым номером _____, категория земель ______, с видом разрешенного использования ________, кадастровой стоимостью </w:t>
      </w:r>
      <w:r>
        <w:rPr>
          <w:sz w:val="28"/>
          <w:szCs w:val="28"/>
          <w:shd w:val="clear" w:color="auto" w:fill="F8F9FA"/>
        </w:rPr>
        <w:t>_____</w:t>
      </w:r>
      <w:r>
        <w:rPr>
          <w:sz w:val="28"/>
          <w:szCs w:val="28"/>
        </w:rPr>
        <w:t xml:space="preserve"> (</w:t>
      </w:r>
      <w:r>
        <w:rPr>
          <w:i/>
          <w:sz w:val="28"/>
          <w:szCs w:val="28"/>
        </w:rPr>
        <w:t>указывается прописью</w:t>
      </w:r>
      <w:r>
        <w:rPr>
          <w:sz w:val="28"/>
          <w:szCs w:val="28"/>
        </w:rPr>
        <w:t>) рублей ___ коп.</w:t>
      </w:r>
    </w:p>
    <w:p w14:paraId="3FEB1B27">
      <w:pPr>
        <w:ind w:firstLine="709"/>
        <w:contextualSpacing/>
        <w:jc w:val="both"/>
        <w:rPr>
          <w:sz w:val="28"/>
          <w:szCs w:val="28"/>
        </w:rPr>
      </w:pPr>
      <w:r>
        <w:rPr>
          <w:sz w:val="28"/>
          <w:szCs w:val="28"/>
        </w:rPr>
        <w:t xml:space="preserve">2. </w:t>
      </w:r>
      <w:bookmarkEnd w:id="25"/>
      <w:r>
        <w:rPr>
          <w:sz w:val="28"/>
          <w:szCs w:val="28"/>
        </w:rPr>
        <w:t>… *</w:t>
      </w:r>
    </w:p>
    <w:p w14:paraId="62C3CDA8">
      <w:pPr>
        <w:contextualSpacing/>
        <w:jc w:val="both"/>
        <w:rPr>
          <w:sz w:val="28"/>
          <w:szCs w:val="28"/>
        </w:rPr>
      </w:pPr>
    </w:p>
    <w:p w14:paraId="56B93876">
      <w:pPr>
        <w:contextualSpacing/>
        <w:jc w:val="both"/>
        <w:rPr>
          <w:spacing w:val="-2"/>
          <w:sz w:val="28"/>
          <w:szCs w:val="28"/>
        </w:rPr>
      </w:pPr>
      <w:r>
        <w:rPr>
          <w:sz w:val="28"/>
          <w:szCs w:val="28"/>
        </w:rPr>
        <w:t>Должность</w:t>
      </w:r>
    </w:p>
    <w:p w14:paraId="14829E23">
      <w:pPr>
        <w:contextualSpacing/>
        <w:jc w:val="both"/>
        <w:rPr>
          <w:sz w:val="28"/>
          <w:szCs w:val="28"/>
        </w:rPr>
      </w:pPr>
      <w:r>
        <w:rPr>
          <w:sz w:val="28"/>
          <w:szCs w:val="28"/>
        </w:rPr>
        <w:t>Уполномоченного лица  _______________________</w:t>
      </w:r>
      <w:r>
        <w:rPr>
          <w:sz w:val="28"/>
          <w:szCs w:val="28"/>
        </w:rPr>
        <w:tab/>
      </w:r>
      <w:r>
        <w:rPr>
          <w:sz w:val="28"/>
          <w:szCs w:val="28"/>
        </w:rPr>
        <w:t xml:space="preserve"> Ф.И.О. уполномоченного лица</w:t>
      </w:r>
    </w:p>
    <w:p w14:paraId="401C0B6D">
      <w:pPr>
        <w:contextualSpacing/>
        <w:jc w:val="both"/>
        <w:rPr>
          <w:sz w:val="28"/>
          <w:szCs w:val="28"/>
        </w:rPr>
      </w:pPr>
      <w:r>
        <w:rPr>
          <w:sz w:val="28"/>
          <w:szCs w:val="28"/>
        </w:rPr>
        <w:tab/>
      </w:r>
      <w:r>
        <w:rPr>
          <w:sz w:val="28"/>
          <w:szCs w:val="28"/>
        </w:rPr>
        <w:tab/>
      </w:r>
      <w:r>
        <w:rPr>
          <w:sz w:val="28"/>
          <w:szCs w:val="28"/>
        </w:rPr>
        <w:tab/>
      </w:r>
      <w:r>
        <w:rPr>
          <w:sz w:val="28"/>
          <w:szCs w:val="28"/>
        </w:rPr>
        <w:tab/>
      </w:r>
      <w:r>
        <w:rPr>
          <w:sz w:val="28"/>
          <w:szCs w:val="28"/>
        </w:rPr>
        <w:t>(</w:t>
      </w:r>
      <w:r>
        <w:rPr>
          <w:i/>
          <w:sz w:val="28"/>
          <w:szCs w:val="28"/>
        </w:rPr>
        <w:t>подпись, в т.ч. электронная</w:t>
      </w:r>
      <w:r>
        <w:rPr>
          <w:sz w:val="28"/>
          <w:szCs w:val="28"/>
        </w:rPr>
        <w:t>)</w:t>
      </w:r>
    </w:p>
    <w:p w14:paraId="69DD3C92">
      <w:pPr>
        <w:pBdr>
          <w:bottom w:val="single" w:color="auto" w:sz="4" w:space="1"/>
        </w:pBdr>
        <w:rPr>
          <w:sz w:val="28"/>
          <w:szCs w:val="28"/>
        </w:rPr>
      </w:pPr>
    </w:p>
    <w:p w14:paraId="60B9F9DC">
      <w:pPr>
        <w:ind w:firstLine="851"/>
        <w:jc w:val="both"/>
        <w:rPr>
          <w:i/>
        </w:rPr>
      </w:pPr>
      <w:r>
        <w:t xml:space="preserve">* </w:t>
      </w:r>
      <w:r>
        <w:rPr>
          <w:i/>
        </w:rPr>
        <w:t xml:space="preserve">в соответствующих пунктах указываются организационные мероприятия, связанные с реализацией данного решения. </w:t>
      </w:r>
    </w:p>
    <w:p w14:paraId="48BD7B54">
      <w:pPr>
        <w:ind w:firstLine="851"/>
        <w:jc w:val="both"/>
        <w:rPr>
          <w:rFonts w:eastAsia="Lucida Sans Unicode" w:cs="Mangal"/>
          <w:kern w:val="3"/>
          <w:lang w:eastAsia="ar-SA" w:bidi="hi-IN"/>
        </w:rPr>
      </w:pPr>
      <w:r>
        <w:rPr>
          <w:i/>
        </w:rPr>
        <w:t>В решении также указываются ограничения и обременения при их наличии в отношении земельного участка, а также объекты капитального строительства, расположенные на нем (при наличии).</w:t>
      </w:r>
      <w:r>
        <w:rPr>
          <w:rFonts w:eastAsia="Lucida Sans Unicode" w:cs="Mangal"/>
          <w:kern w:val="3"/>
          <w:lang w:eastAsia="ar-SA" w:bidi="hi-IN"/>
        </w:rPr>
        <w:br w:type="page"/>
      </w:r>
    </w:p>
    <w:p w14:paraId="40744295">
      <w:pPr>
        <w:widowControl w:val="0"/>
        <w:suppressAutoHyphens/>
        <w:autoSpaceDN w:val="0"/>
        <w:ind w:left="6663"/>
        <w:jc w:val="both"/>
        <w:textAlignment w:val="baseline"/>
        <w:rPr>
          <w:rFonts w:eastAsia="Lucida Sans Unicode" w:cs="Mangal"/>
          <w:kern w:val="3"/>
          <w:lang w:eastAsia="ar-SA" w:bidi="hi-IN"/>
        </w:rPr>
      </w:pPr>
      <w:r>
        <w:rPr>
          <w:rFonts w:eastAsia="Lucida Sans Unicode" w:cs="Mangal"/>
          <w:kern w:val="3"/>
          <w:lang w:eastAsia="ar-SA" w:bidi="hi-IN"/>
        </w:rPr>
        <w:t>Приложение № 15</w:t>
      </w:r>
    </w:p>
    <w:p w14:paraId="6EDD5069">
      <w:pPr>
        <w:widowControl w:val="0"/>
        <w:suppressAutoHyphens/>
        <w:autoSpaceDN w:val="0"/>
        <w:ind w:left="6663"/>
        <w:jc w:val="both"/>
        <w:textAlignment w:val="baseline"/>
        <w:rPr>
          <w:rFonts w:eastAsia="Lucida Sans Unicode" w:cs="Mangal"/>
          <w:kern w:val="3"/>
          <w:lang w:eastAsia="ar-SA" w:bidi="hi-IN"/>
        </w:rPr>
      </w:pPr>
      <w:r>
        <w:rPr>
          <w:rFonts w:eastAsia="Lucida Sans Unicode" w:cs="Mangal"/>
          <w:kern w:val="3"/>
          <w:lang w:eastAsia="ar-SA" w:bidi="hi-IN"/>
        </w:rPr>
        <w:t xml:space="preserve">к технологической схеме предоставления муниципальной услуги </w:t>
      </w:r>
      <w:r>
        <w:t>«Предоставление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1FA4548C">
      <w:pPr>
        <w:pStyle w:val="62"/>
        <w:pBdr>
          <w:bottom w:val="single" w:color="auto" w:sz="4" w:space="1"/>
        </w:pBdr>
        <w:ind w:left="29" w:right="61"/>
      </w:pPr>
    </w:p>
    <w:p w14:paraId="77C1E6C0">
      <w:pPr>
        <w:widowControl w:val="0"/>
        <w:pBdr>
          <w:bottom w:val="single" w:color="auto" w:sz="4" w:space="1"/>
        </w:pBdr>
        <w:autoSpaceDE w:val="0"/>
        <w:autoSpaceDN w:val="0"/>
        <w:ind w:left="29" w:right="61"/>
        <w:jc w:val="center"/>
        <w:outlineLvl w:val="1"/>
        <w:rPr>
          <w:b/>
          <w:bCs/>
          <w:sz w:val="28"/>
          <w:szCs w:val="28"/>
          <w:lang w:eastAsia="en-US"/>
        </w:rPr>
      </w:pPr>
      <w:r>
        <w:rPr>
          <w:b/>
          <w:bCs/>
          <w:sz w:val="28"/>
          <w:szCs w:val="28"/>
          <w:lang w:eastAsia="en-US"/>
        </w:rPr>
        <w:t>Форма решения об отказе в предоставлении услуги *</w:t>
      </w:r>
    </w:p>
    <w:p w14:paraId="60F9769A">
      <w:pPr>
        <w:widowControl w:val="0"/>
        <w:autoSpaceDE w:val="0"/>
        <w:autoSpaceDN w:val="0"/>
        <w:spacing w:before="5"/>
        <w:jc w:val="center"/>
        <w:rPr>
          <w:b/>
          <w:sz w:val="28"/>
          <w:szCs w:val="28"/>
          <w:lang w:eastAsia="en-US"/>
        </w:rPr>
      </w:pPr>
    </w:p>
    <w:p w14:paraId="5ADBD2B2">
      <w:pPr>
        <w:widowControl w:val="0"/>
        <w:autoSpaceDE w:val="0"/>
        <w:autoSpaceDN w:val="0"/>
        <w:spacing w:before="10"/>
        <w:rPr>
          <w:i/>
          <w:strike/>
          <w:sz w:val="27"/>
          <w:szCs w:val="28"/>
          <w:lang w:eastAsia="en-US"/>
        </w:rPr>
      </w:pPr>
    </w:p>
    <w:p w14:paraId="7DE2A2A0">
      <w:pPr>
        <w:widowControl w:val="0"/>
        <w:tabs>
          <w:tab w:val="left" w:pos="10182"/>
        </w:tabs>
        <w:autoSpaceDE w:val="0"/>
        <w:autoSpaceDN w:val="0"/>
        <w:ind w:left="6944"/>
        <w:rPr>
          <w:sz w:val="28"/>
          <w:szCs w:val="28"/>
          <w:lang w:eastAsia="en-US"/>
        </w:rPr>
      </w:pPr>
      <w:r>
        <w:rPr>
          <w:sz w:val="28"/>
          <w:szCs w:val="28"/>
          <w:lang w:eastAsia="en-US"/>
        </w:rPr>
        <w:t>Кому:</w:t>
      </w:r>
      <w:r>
        <w:rPr>
          <w:sz w:val="28"/>
          <w:szCs w:val="28"/>
          <w:u w:val="single"/>
          <w:lang w:eastAsia="en-US"/>
        </w:rPr>
        <w:tab/>
      </w:r>
    </w:p>
    <w:p w14:paraId="4A7CB533">
      <w:pPr>
        <w:widowControl w:val="0"/>
        <w:tabs>
          <w:tab w:val="left" w:pos="10108"/>
        </w:tabs>
        <w:autoSpaceDE w:val="0"/>
        <w:autoSpaceDN w:val="0"/>
        <w:spacing w:before="1"/>
        <w:ind w:left="6944"/>
        <w:rPr>
          <w:sz w:val="28"/>
          <w:szCs w:val="28"/>
          <w:lang w:eastAsia="en-US"/>
        </w:rPr>
      </w:pPr>
      <w:r>
        <w:rPr>
          <w:sz w:val="28"/>
          <w:szCs w:val="28"/>
          <w:lang w:eastAsia="en-US"/>
        </w:rPr>
        <w:t>Контактные данные:</w:t>
      </w:r>
      <w:r>
        <w:rPr>
          <w:sz w:val="28"/>
          <w:szCs w:val="28"/>
          <w:u w:val="single"/>
          <w:lang w:eastAsia="en-US"/>
        </w:rPr>
        <w:tab/>
      </w:r>
    </w:p>
    <w:p w14:paraId="1608115D">
      <w:pPr>
        <w:widowControl w:val="0"/>
        <w:tabs>
          <w:tab w:val="left" w:pos="1832"/>
          <w:tab w:val="left" w:pos="3912"/>
        </w:tabs>
        <w:autoSpaceDE w:val="0"/>
        <w:autoSpaceDN w:val="0"/>
        <w:ind w:left="29"/>
        <w:rPr>
          <w:sz w:val="28"/>
          <w:szCs w:val="28"/>
          <w:lang w:eastAsia="en-US"/>
        </w:rPr>
      </w:pPr>
      <w:r>
        <w:rPr>
          <w:sz w:val="28"/>
          <w:szCs w:val="28"/>
          <w:lang w:eastAsia="en-US"/>
        </w:rPr>
        <w:t>№</w:t>
      </w:r>
      <w:r>
        <w:rPr>
          <w:sz w:val="28"/>
          <w:szCs w:val="28"/>
          <w:u w:val="single"/>
          <w:lang w:eastAsia="en-US"/>
        </w:rPr>
        <w:tab/>
      </w:r>
      <w:r>
        <w:rPr>
          <w:sz w:val="28"/>
          <w:szCs w:val="28"/>
          <w:lang w:eastAsia="en-US"/>
        </w:rPr>
        <w:t>от</w:t>
      </w:r>
      <w:r>
        <w:rPr>
          <w:sz w:val="28"/>
          <w:szCs w:val="28"/>
          <w:u w:val="single"/>
          <w:lang w:eastAsia="en-US"/>
        </w:rPr>
        <w:tab/>
      </w:r>
    </w:p>
    <w:p w14:paraId="252A59B0">
      <w:pPr>
        <w:widowControl w:val="0"/>
        <w:autoSpaceDE w:val="0"/>
        <w:autoSpaceDN w:val="0"/>
        <w:spacing w:before="2"/>
        <w:rPr>
          <w:sz w:val="20"/>
          <w:szCs w:val="28"/>
          <w:lang w:eastAsia="en-US"/>
        </w:rPr>
      </w:pPr>
    </w:p>
    <w:p w14:paraId="45018E33">
      <w:pPr>
        <w:widowControl w:val="0"/>
        <w:autoSpaceDE w:val="0"/>
        <w:autoSpaceDN w:val="0"/>
        <w:ind w:firstLine="993"/>
        <w:jc w:val="both"/>
        <w:rPr>
          <w:sz w:val="28"/>
          <w:szCs w:val="28"/>
          <w:lang w:eastAsia="en-US"/>
        </w:rPr>
      </w:pPr>
      <w:r>
        <w:rPr>
          <w:sz w:val="28"/>
          <w:szCs w:val="28"/>
          <w:lang w:eastAsia="en-US"/>
        </w:rPr>
        <w:t>По результатам рассмотрения заявления о предоставлении в _____ (</w:t>
      </w:r>
      <w:r>
        <w:rPr>
          <w:i/>
          <w:sz w:val="28"/>
          <w:szCs w:val="28"/>
          <w:lang w:eastAsia="en-US"/>
        </w:rPr>
        <w:t>указывается: собственность, аренду, постоянное (бессрочное) пользование,безвозмездноепользование)</w:t>
      </w:r>
      <w:r>
        <w:rPr>
          <w:sz w:val="28"/>
          <w:szCs w:val="28"/>
          <w:lang w:eastAsia="en-US"/>
        </w:rPr>
        <w:t>земельногоучастка,находящегосявмуниципальнойсобственности, без проведения торгов» от ____ № ____ и  приложенных к нему документов, на основании статьи 39.16ЗемельногокодексаРоссийскойФедерации______ принято решение об отказе в предоставлении услуги, последующим основаниям_________________ (</w:t>
      </w:r>
      <w:r>
        <w:rPr>
          <w:i/>
          <w:sz w:val="28"/>
          <w:szCs w:val="28"/>
          <w:lang w:eastAsia="en-US"/>
        </w:rPr>
        <w:t>указываются наименование отказа, приводятся разъяснение причин отказа</w:t>
      </w:r>
      <w:r>
        <w:rPr>
          <w:sz w:val="28"/>
          <w:szCs w:val="28"/>
          <w:lang w:eastAsia="en-US"/>
        </w:rPr>
        <w:t>).</w:t>
      </w:r>
    </w:p>
    <w:p w14:paraId="48DB519B">
      <w:pPr>
        <w:widowControl w:val="0"/>
        <w:autoSpaceDE w:val="0"/>
        <w:autoSpaceDN w:val="0"/>
        <w:ind w:firstLine="993"/>
        <w:jc w:val="both"/>
        <w:rPr>
          <w:sz w:val="28"/>
          <w:szCs w:val="28"/>
          <w:lang w:eastAsia="en-US"/>
        </w:rPr>
      </w:pPr>
      <w:r>
        <w:rPr>
          <w:sz w:val="28"/>
          <w:szCs w:val="28"/>
          <w:lang w:eastAsia="en-US"/>
        </w:rPr>
        <w:t>Дополнительно информируем:</w:t>
      </w:r>
      <w:r>
        <w:rPr>
          <w:sz w:val="28"/>
          <w:szCs w:val="28"/>
          <w:u w:val="single"/>
          <w:lang w:eastAsia="en-US"/>
        </w:rPr>
        <w:tab/>
      </w:r>
      <w:r>
        <w:rPr>
          <w:i/>
          <w:sz w:val="28"/>
          <w:szCs w:val="28"/>
          <w:lang w:eastAsia="en-US"/>
        </w:rPr>
        <w:t>(заполняется при необходимости)</w:t>
      </w:r>
      <w:r>
        <w:rPr>
          <w:sz w:val="28"/>
          <w:szCs w:val="28"/>
          <w:lang w:eastAsia="en-US"/>
        </w:rPr>
        <w:t>.</w:t>
      </w:r>
    </w:p>
    <w:p w14:paraId="1D971C37">
      <w:pPr>
        <w:widowControl w:val="0"/>
        <w:autoSpaceDE w:val="0"/>
        <w:autoSpaceDN w:val="0"/>
        <w:ind w:firstLine="993"/>
        <w:jc w:val="both"/>
        <w:rPr>
          <w:sz w:val="28"/>
          <w:szCs w:val="28"/>
          <w:lang w:eastAsia="en-US"/>
        </w:rPr>
      </w:pPr>
      <w:r>
        <w:rPr>
          <w:sz w:val="28"/>
          <w:szCs w:val="28"/>
          <w:lang w:eastAsia="en-US"/>
        </w:rPr>
        <w:t xml:space="preserve">Вы вправе повторно обратиться </w:t>
      </w:r>
      <w:r>
        <w:rPr>
          <w:sz w:val="28"/>
          <w:szCs w:val="28"/>
          <w:lang w:val="en-US" w:eastAsia="en-US"/>
        </w:rPr>
        <w:t>c</w:t>
      </w:r>
      <w:r>
        <w:rPr>
          <w:sz w:val="28"/>
          <w:szCs w:val="28"/>
          <w:lang w:eastAsia="en-US"/>
        </w:rPr>
        <w:t xml:space="preserve"> заявлением о предоставлении земельного участка после устранения указанных нарушений.</w:t>
      </w:r>
    </w:p>
    <w:p w14:paraId="456E36C9">
      <w:pPr>
        <w:widowControl w:val="0"/>
        <w:autoSpaceDE w:val="0"/>
        <w:autoSpaceDN w:val="0"/>
        <w:ind w:firstLine="993"/>
        <w:jc w:val="both"/>
        <w:rPr>
          <w:spacing w:val="-18"/>
          <w:sz w:val="22"/>
          <w:szCs w:val="22"/>
          <w:lang w:eastAsia="en-US"/>
        </w:rPr>
      </w:pPr>
      <w:r>
        <w:rPr>
          <w:spacing w:val="-1"/>
          <w:sz w:val="28"/>
          <w:szCs w:val="28"/>
          <w:lang w:eastAsia="en-US"/>
        </w:rPr>
        <w:t xml:space="preserve">Данный отказ может </w:t>
      </w:r>
      <w:r>
        <w:rPr>
          <w:sz w:val="28"/>
          <w:szCs w:val="28"/>
          <w:lang w:eastAsia="en-US"/>
        </w:rPr>
        <w:t>быть обжалован в досудебном либо судебном порядке</w:t>
      </w:r>
      <w:r>
        <w:rPr>
          <w:spacing w:val="-18"/>
          <w:sz w:val="22"/>
          <w:szCs w:val="22"/>
          <w:lang w:eastAsia="en-US"/>
        </w:rPr>
        <w:t>.</w:t>
      </w:r>
    </w:p>
    <w:p w14:paraId="066284C6">
      <w:pPr>
        <w:contextualSpacing/>
        <w:jc w:val="both"/>
        <w:rPr>
          <w:sz w:val="28"/>
          <w:szCs w:val="28"/>
        </w:rPr>
      </w:pPr>
    </w:p>
    <w:p w14:paraId="49B17A40">
      <w:pPr>
        <w:contextualSpacing/>
        <w:jc w:val="both"/>
        <w:rPr>
          <w:spacing w:val="-2"/>
          <w:sz w:val="28"/>
          <w:szCs w:val="28"/>
        </w:rPr>
      </w:pPr>
      <w:r>
        <w:rPr>
          <w:sz w:val="28"/>
          <w:szCs w:val="28"/>
        </w:rPr>
        <w:t>Должность</w:t>
      </w:r>
    </w:p>
    <w:p w14:paraId="1F5F9B4D">
      <w:pPr>
        <w:contextualSpacing/>
        <w:jc w:val="both"/>
        <w:rPr>
          <w:sz w:val="28"/>
          <w:szCs w:val="28"/>
        </w:rPr>
      </w:pPr>
      <w:r>
        <w:rPr>
          <w:sz w:val="28"/>
          <w:szCs w:val="28"/>
        </w:rPr>
        <w:t>Уполномоченного лица  _______________________</w:t>
      </w:r>
      <w:r>
        <w:rPr>
          <w:sz w:val="28"/>
          <w:szCs w:val="28"/>
        </w:rPr>
        <w:tab/>
      </w:r>
      <w:r>
        <w:rPr>
          <w:sz w:val="28"/>
          <w:szCs w:val="28"/>
        </w:rPr>
        <w:t xml:space="preserve"> Ф.И.О. уполномоченного лица</w:t>
      </w:r>
    </w:p>
    <w:p w14:paraId="33B5705B">
      <w:pPr>
        <w:contextualSpacing/>
        <w:jc w:val="both"/>
        <w:rPr>
          <w:sz w:val="28"/>
          <w:szCs w:val="28"/>
        </w:rPr>
      </w:pPr>
      <w:r>
        <w:rPr>
          <w:sz w:val="28"/>
          <w:szCs w:val="28"/>
        </w:rPr>
        <w:tab/>
      </w:r>
      <w:r>
        <w:rPr>
          <w:sz w:val="28"/>
          <w:szCs w:val="28"/>
        </w:rPr>
        <w:tab/>
      </w:r>
      <w:r>
        <w:rPr>
          <w:sz w:val="28"/>
          <w:szCs w:val="28"/>
        </w:rPr>
        <w:tab/>
      </w:r>
      <w:r>
        <w:rPr>
          <w:sz w:val="28"/>
          <w:szCs w:val="28"/>
        </w:rPr>
        <w:tab/>
      </w:r>
      <w:r>
        <w:rPr>
          <w:sz w:val="28"/>
          <w:szCs w:val="28"/>
        </w:rPr>
        <w:t>(</w:t>
      </w:r>
      <w:r>
        <w:rPr>
          <w:i/>
          <w:sz w:val="28"/>
          <w:szCs w:val="28"/>
        </w:rPr>
        <w:t>подпись, в т.ч. электронная</w:t>
      </w:r>
      <w:r>
        <w:rPr>
          <w:sz w:val="28"/>
          <w:szCs w:val="28"/>
        </w:rPr>
        <w:t>)</w:t>
      </w:r>
    </w:p>
    <w:p w14:paraId="168EF92D">
      <w:pPr>
        <w:rPr>
          <w:sz w:val="28"/>
          <w:szCs w:val="28"/>
        </w:rPr>
      </w:pPr>
    </w:p>
    <w:p w14:paraId="5EE1B114">
      <w:pPr>
        <w:widowControl w:val="0"/>
        <w:autoSpaceDE w:val="0"/>
        <w:autoSpaceDN w:val="0"/>
        <w:spacing w:before="61"/>
        <w:ind w:left="139"/>
        <w:rPr>
          <w:rFonts w:ascii="Microsoft Sans Serif"/>
          <w:szCs w:val="22"/>
          <w:lang w:eastAsia="en-US"/>
        </w:rPr>
      </w:pPr>
    </w:p>
    <w:p w14:paraId="069B1BDD">
      <w:pPr>
        <w:widowControl w:val="0"/>
        <w:autoSpaceDE w:val="0"/>
        <w:autoSpaceDN w:val="0"/>
        <w:rPr>
          <w:rFonts w:ascii="Microsoft Sans Serif"/>
          <w:szCs w:val="22"/>
          <w:lang w:eastAsia="en-US"/>
        </w:rPr>
      </w:pPr>
    </w:p>
    <w:p w14:paraId="6133453B">
      <w:pPr>
        <w:widowControl w:val="0"/>
        <w:pBdr>
          <w:top w:val="single" w:color="auto" w:sz="4" w:space="1"/>
        </w:pBdr>
        <w:autoSpaceDE w:val="0"/>
        <w:autoSpaceDN w:val="0"/>
        <w:spacing w:before="6"/>
        <w:rPr>
          <w:i/>
          <w:sz w:val="28"/>
          <w:szCs w:val="28"/>
          <w:lang w:eastAsia="en-US"/>
        </w:rPr>
      </w:pPr>
      <w:r>
        <w:rPr>
          <w:i/>
          <w:sz w:val="28"/>
          <w:szCs w:val="28"/>
          <w:lang w:eastAsia="en-US"/>
        </w:rPr>
        <w:t>* изготавливается на бланке Комитета</w:t>
      </w:r>
    </w:p>
    <w:p w14:paraId="688A3914">
      <w:pPr>
        <w:widowControl w:val="0"/>
        <w:autoSpaceDE w:val="0"/>
        <w:autoSpaceDN w:val="0"/>
        <w:spacing w:before="6"/>
        <w:rPr>
          <w:i/>
          <w:sz w:val="28"/>
          <w:szCs w:val="28"/>
          <w:lang w:eastAsia="en-US"/>
        </w:rPr>
      </w:pPr>
    </w:p>
    <w:p w14:paraId="18C545FB">
      <w:pPr>
        <w:rPr>
          <w:rFonts w:eastAsia="Lucida Sans Unicode" w:cs="Mangal"/>
          <w:kern w:val="3"/>
          <w:lang w:eastAsia="ar-SA" w:bidi="hi-IN"/>
        </w:rPr>
      </w:pPr>
      <w:r>
        <w:rPr>
          <w:rFonts w:eastAsia="Lucida Sans Unicode" w:cs="Mangal"/>
          <w:kern w:val="3"/>
          <w:lang w:eastAsia="ar-SA" w:bidi="hi-IN"/>
        </w:rPr>
        <w:br w:type="page"/>
      </w:r>
    </w:p>
    <w:p w14:paraId="3C1D22B5">
      <w:pPr>
        <w:widowControl w:val="0"/>
        <w:suppressAutoHyphens/>
        <w:autoSpaceDN w:val="0"/>
        <w:ind w:left="6663"/>
        <w:jc w:val="both"/>
        <w:textAlignment w:val="baseline"/>
        <w:rPr>
          <w:rFonts w:eastAsia="Lucida Sans Unicode" w:cs="Mangal"/>
          <w:kern w:val="3"/>
          <w:lang w:eastAsia="ar-SA" w:bidi="hi-IN"/>
        </w:rPr>
      </w:pPr>
      <w:r>
        <w:rPr>
          <w:rFonts w:eastAsia="Lucida Sans Unicode" w:cs="Mangal"/>
          <w:kern w:val="3"/>
          <w:lang w:eastAsia="ar-SA" w:bidi="hi-IN"/>
        </w:rPr>
        <w:t>Приложение № 16</w:t>
      </w:r>
    </w:p>
    <w:p w14:paraId="3BEBCB58">
      <w:pPr>
        <w:widowControl w:val="0"/>
        <w:suppressAutoHyphens/>
        <w:autoSpaceDN w:val="0"/>
        <w:ind w:left="6663"/>
        <w:jc w:val="both"/>
        <w:textAlignment w:val="baseline"/>
        <w:rPr>
          <w:rFonts w:eastAsia="Lucida Sans Unicode" w:cs="Mangal"/>
          <w:kern w:val="3"/>
          <w:lang w:eastAsia="ar-SA" w:bidi="hi-IN"/>
        </w:rPr>
      </w:pPr>
      <w:r>
        <w:rPr>
          <w:rFonts w:eastAsia="Lucida Sans Unicode" w:cs="Mangal"/>
          <w:kern w:val="3"/>
          <w:lang w:eastAsia="ar-SA" w:bidi="hi-IN"/>
        </w:rPr>
        <w:t xml:space="preserve">к технологической схеме предоставления муниципальной услуги </w:t>
      </w:r>
      <w:r>
        <w:t>«Предоставление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0E08313A">
      <w:pPr>
        <w:widowControl w:val="0"/>
        <w:suppressAutoHyphens/>
        <w:autoSpaceDN w:val="0"/>
        <w:ind w:left="6663"/>
        <w:jc w:val="both"/>
        <w:textAlignment w:val="baseline"/>
        <w:rPr>
          <w:rFonts w:eastAsia="Lucida Sans Unicode" w:cs="Mangal"/>
          <w:kern w:val="3"/>
          <w:lang w:eastAsia="ar-SA" w:bidi="hi-IN"/>
        </w:rPr>
      </w:pPr>
    </w:p>
    <w:p w14:paraId="46267804">
      <w:pPr>
        <w:widowControl w:val="0"/>
        <w:suppressAutoHyphens/>
        <w:autoSpaceDN w:val="0"/>
        <w:ind w:left="6663"/>
        <w:jc w:val="right"/>
        <w:textAlignment w:val="baseline"/>
        <w:rPr>
          <w:rFonts w:eastAsia="Lucida Sans Unicode" w:cs="Mangal"/>
          <w:kern w:val="3"/>
          <w:sz w:val="28"/>
          <w:szCs w:val="28"/>
          <w:lang w:eastAsia="ar-SA" w:bidi="hi-IN"/>
        </w:rPr>
      </w:pPr>
    </w:p>
    <w:tbl>
      <w:tblPr>
        <w:tblStyle w:val="6"/>
        <w:tblW w:w="10756" w:type="dxa"/>
        <w:tblInd w:w="128" w:type="dxa"/>
        <w:tblLayout w:type="fixed"/>
        <w:tblCellMar>
          <w:top w:w="0" w:type="dxa"/>
          <w:left w:w="10" w:type="dxa"/>
          <w:bottom w:w="0" w:type="dxa"/>
          <w:right w:w="10" w:type="dxa"/>
        </w:tblCellMar>
      </w:tblPr>
      <w:tblGrid>
        <w:gridCol w:w="5801"/>
        <w:gridCol w:w="4955"/>
      </w:tblGrid>
      <w:tr w14:paraId="2468F79C">
        <w:tblPrEx>
          <w:tblCellMar>
            <w:top w:w="0" w:type="dxa"/>
            <w:left w:w="10" w:type="dxa"/>
            <w:bottom w:w="0" w:type="dxa"/>
            <w:right w:w="10" w:type="dxa"/>
          </w:tblCellMar>
        </w:tblPrEx>
        <w:tc>
          <w:tcPr>
            <w:tcW w:w="5801" w:type="dxa"/>
            <w:tcMar>
              <w:top w:w="0" w:type="dxa"/>
              <w:left w:w="108" w:type="dxa"/>
              <w:bottom w:w="0" w:type="dxa"/>
              <w:right w:w="108" w:type="dxa"/>
            </w:tcMar>
          </w:tcPr>
          <w:p w14:paraId="5DF8EB50">
            <w:pPr>
              <w:widowControl w:val="0"/>
              <w:suppressAutoHyphens/>
              <w:autoSpaceDN w:val="0"/>
              <w:textAlignment w:val="baseline"/>
              <w:rPr>
                <w:rFonts w:eastAsia="Lucida Sans Unicode" w:cs="Mangal"/>
                <w:kern w:val="3"/>
                <w:sz w:val="18"/>
                <w:szCs w:val="18"/>
                <w:lang w:eastAsia="ar-SA" w:bidi="hi-IN"/>
              </w:rPr>
            </w:pPr>
          </w:p>
          <w:p w14:paraId="0B4EF55C">
            <w:pPr>
              <w:widowControl w:val="0"/>
              <w:suppressAutoHyphens/>
              <w:autoSpaceDN w:val="0"/>
              <w:textAlignment w:val="baseline"/>
              <w:rPr>
                <w:rFonts w:eastAsia="Lucida Sans Unicode" w:cs="Mangal"/>
                <w:kern w:val="3"/>
                <w:sz w:val="18"/>
                <w:szCs w:val="18"/>
                <w:lang w:eastAsia="ar-SA" w:bidi="hi-IN"/>
              </w:rPr>
            </w:pPr>
          </w:p>
          <w:p w14:paraId="427A768A">
            <w:pPr>
              <w:widowControl w:val="0"/>
              <w:suppressAutoHyphens/>
              <w:autoSpaceDN w:val="0"/>
              <w:textAlignment w:val="baseline"/>
              <w:rPr>
                <w:rFonts w:eastAsia="Lucida Sans Unicode" w:cs="Mangal"/>
                <w:kern w:val="3"/>
                <w:sz w:val="18"/>
                <w:szCs w:val="18"/>
                <w:lang w:eastAsia="ar-SA" w:bidi="hi-IN"/>
              </w:rPr>
            </w:pPr>
          </w:p>
          <w:p w14:paraId="4A3914BC">
            <w:pPr>
              <w:widowControl w:val="0"/>
              <w:suppressAutoHyphens/>
              <w:autoSpaceDN w:val="0"/>
              <w:textAlignment w:val="baseline"/>
              <w:rPr>
                <w:rFonts w:eastAsia="Lucida Sans Unicode" w:cs="Mangal"/>
                <w:kern w:val="3"/>
                <w:sz w:val="18"/>
                <w:szCs w:val="18"/>
                <w:lang w:eastAsia="ar-SA" w:bidi="hi-IN"/>
              </w:rPr>
            </w:pPr>
          </w:p>
          <w:p w14:paraId="34DD372A">
            <w:pPr>
              <w:widowControl w:val="0"/>
              <w:suppressAutoHyphens/>
              <w:autoSpaceDN w:val="0"/>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Дело №</w:t>
            </w:r>
          </w:p>
          <w:p w14:paraId="03EE0B46">
            <w:pPr>
              <w:widowControl w:val="0"/>
              <w:suppressAutoHyphens/>
              <w:autoSpaceDN w:val="0"/>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Услуга:</w:t>
            </w:r>
          </w:p>
          <w:p w14:paraId="09703B40">
            <w:pPr>
              <w:widowControl w:val="0"/>
              <w:suppressAutoHyphens/>
              <w:autoSpaceDN w:val="0"/>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 xml:space="preserve">Заявитель:   </w:t>
            </w:r>
          </w:p>
          <w:p w14:paraId="1C82B7FE">
            <w:pPr>
              <w:widowControl w:val="0"/>
              <w:suppressAutoHyphens/>
              <w:autoSpaceDN w:val="0"/>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Телефон:</w:t>
            </w:r>
          </w:p>
          <w:p w14:paraId="03E52333">
            <w:pPr>
              <w:widowControl w:val="0"/>
              <w:suppressAutoHyphens/>
              <w:autoSpaceDN w:val="0"/>
              <w:textAlignment w:val="baseline"/>
              <w:rPr>
                <w:rFonts w:eastAsia="Lucida Sans Unicode" w:cs="Mangal"/>
                <w:b/>
                <w:bCs/>
                <w:kern w:val="3"/>
                <w:sz w:val="18"/>
                <w:szCs w:val="18"/>
                <w:lang w:eastAsia="ar-SA" w:bidi="hi-IN"/>
              </w:rPr>
            </w:pPr>
            <w:r>
              <w:rPr>
                <w:rFonts w:eastAsia="Lucida Sans Unicode" w:cs="Mangal"/>
                <w:b/>
                <w:bCs/>
                <w:kern w:val="3"/>
                <w:sz w:val="18"/>
                <w:szCs w:val="18"/>
                <w:lang w:eastAsia="ar-SA" w:bidi="hi-IN"/>
              </w:rPr>
              <w:t>Дата получения результата услуги: после</w:t>
            </w:r>
          </w:p>
        </w:tc>
        <w:tc>
          <w:tcPr>
            <w:tcW w:w="4955" w:type="dxa"/>
            <w:tcMar>
              <w:top w:w="0" w:type="dxa"/>
              <w:left w:w="108" w:type="dxa"/>
              <w:bottom w:w="0" w:type="dxa"/>
              <w:right w:w="108" w:type="dxa"/>
            </w:tcMar>
          </w:tcPr>
          <w:p w14:paraId="46882F2B">
            <w:pPr>
              <w:widowControl w:val="0"/>
              <w:suppressAutoHyphens/>
              <w:autoSpaceDN w:val="0"/>
              <w:textAlignment w:val="baseline"/>
              <w:rPr>
                <w:rFonts w:eastAsia="Lucida Sans Unicode" w:cs="Mangal"/>
                <w:kern w:val="3"/>
                <w:sz w:val="18"/>
                <w:szCs w:val="18"/>
                <w:lang w:eastAsia="ar-SA" w:bidi="hi-IN"/>
              </w:rPr>
            </w:pPr>
          </w:p>
          <w:p w14:paraId="07148669">
            <w:pPr>
              <w:widowControl w:val="0"/>
              <w:suppressAutoHyphens/>
              <w:autoSpaceDN w:val="0"/>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Наименование органа местного самоуправления</w:t>
            </w:r>
          </w:p>
          <w:p w14:paraId="4EDDA09A">
            <w:pPr>
              <w:widowControl w:val="0"/>
              <w:suppressAutoHyphens/>
              <w:autoSpaceDN w:val="0"/>
              <w:textAlignment w:val="baseline"/>
              <w:rPr>
                <w:rFonts w:eastAsia="Lucida Sans Unicode" w:cs="Mangal"/>
                <w:kern w:val="3"/>
                <w:sz w:val="18"/>
                <w:szCs w:val="18"/>
                <w:lang w:eastAsia="ar-SA" w:bidi="hi-IN"/>
              </w:rPr>
            </w:pPr>
          </w:p>
        </w:tc>
      </w:tr>
      <w:tr w14:paraId="63D546DF">
        <w:tblPrEx>
          <w:tblCellMar>
            <w:top w:w="0" w:type="dxa"/>
            <w:left w:w="10" w:type="dxa"/>
            <w:bottom w:w="0" w:type="dxa"/>
            <w:right w:w="10" w:type="dxa"/>
          </w:tblCellMar>
        </w:tblPrEx>
        <w:tc>
          <w:tcPr>
            <w:tcW w:w="5801" w:type="dxa"/>
            <w:tcMar>
              <w:top w:w="0" w:type="dxa"/>
              <w:left w:w="108" w:type="dxa"/>
              <w:bottom w:w="0" w:type="dxa"/>
              <w:right w:w="108" w:type="dxa"/>
            </w:tcMar>
          </w:tcPr>
          <w:p w14:paraId="30FA27F6">
            <w:pPr>
              <w:widowControl w:val="0"/>
              <w:suppressAutoHyphens/>
              <w:autoSpaceDN w:val="0"/>
              <w:textAlignment w:val="baseline"/>
              <w:rPr>
                <w:rFonts w:eastAsia="Lucida Sans Unicode" w:cs="Mangal"/>
                <w:kern w:val="3"/>
                <w:sz w:val="18"/>
                <w:szCs w:val="18"/>
                <w:lang w:eastAsia="ar-SA" w:bidi="hi-IN"/>
              </w:rPr>
            </w:pPr>
          </w:p>
        </w:tc>
        <w:tc>
          <w:tcPr>
            <w:tcW w:w="4955" w:type="dxa"/>
            <w:tcMar>
              <w:top w:w="0" w:type="dxa"/>
              <w:left w:w="108" w:type="dxa"/>
              <w:bottom w:w="0" w:type="dxa"/>
              <w:right w:w="108" w:type="dxa"/>
            </w:tcMar>
          </w:tcPr>
          <w:p w14:paraId="14597F6C">
            <w:pPr>
              <w:widowControl w:val="0"/>
              <w:suppressAutoHyphens/>
              <w:autoSpaceDN w:val="0"/>
              <w:textAlignment w:val="baseline"/>
              <w:rPr>
                <w:rFonts w:eastAsia="Lucida Sans Unicode" w:cs="Mangal"/>
                <w:kern w:val="3"/>
                <w:sz w:val="18"/>
                <w:szCs w:val="18"/>
                <w:lang w:eastAsia="ar-SA" w:bidi="hi-IN"/>
              </w:rPr>
            </w:pPr>
          </w:p>
        </w:tc>
      </w:tr>
    </w:tbl>
    <w:p w14:paraId="2EF42202">
      <w:pPr>
        <w:widowControl w:val="0"/>
        <w:suppressAutoHyphens/>
        <w:autoSpaceDN w:val="0"/>
        <w:jc w:val="center"/>
        <w:textAlignment w:val="baseline"/>
        <w:rPr>
          <w:rFonts w:eastAsia="Lucida Sans Unicode" w:cs="Mangal"/>
          <w:kern w:val="3"/>
          <w:sz w:val="28"/>
          <w:szCs w:val="28"/>
          <w:lang w:eastAsia="ar-SA" w:bidi="hi-IN"/>
        </w:rPr>
      </w:pPr>
      <w:r>
        <w:rPr>
          <w:rFonts w:eastAsia="Lucida Sans Unicode" w:cs="Mangal"/>
          <w:kern w:val="3"/>
          <w:sz w:val="28"/>
          <w:szCs w:val="28"/>
          <w:lang w:eastAsia="ar-SA" w:bidi="hi-IN"/>
        </w:rPr>
        <w:t>Сопроводительный реестр</w:t>
      </w:r>
    </w:p>
    <w:p w14:paraId="607A40EB">
      <w:pPr>
        <w:widowControl w:val="0"/>
        <w:suppressAutoHyphens/>
        <w:autoSpaceDN w:val="0"/>
        <w:textAlignment w:val="baseline"/>
        <w:rPr>
          <w:rFonts w:eastAsia="Lucida Sans Unicode" w:cs="Mangal"/>
          <w:kern w:val="3"/>
          <w:sz w:val="12"/>
          <w:szCs w:val="12"/>
          <w:lang w:eastAsia="ar-SA" w:bidi="hi-IN"/>
        </w:rPr>
      </w:pPr>
    </w:p>
    <w:tbl>
      <w:tblPr>
        <w:tblStyle w:val="6"/>
        <w:tblW w:w="10778" w:type="dxa"/>
        <w:tblInd w:w="9" w:type="dxa"/>
        <w:tblLayout w:type="fixed"/>
        <w:tblCellMar>
          <w:top w:w="0" w:type="dxa"/>
          <w:left w:w="10" w:type="dxa"/>
          <w:bottom w:w="0" w:type="dxa"/>
          <w:right w:w="10" w:type="dxa"/>
        </w:tblCellMar>
      </w:tblPr>
      <w:tblGrid>
        <w:gridCol w:w="398"/>
        <w:gridCol w:w="4347"/>
        <w:gridCol w:w="3367"/>
        <w:gridCol w:w="666"/>
        <w:gridCol w:w="666"/>
        <w:gridCol w:w="666"/>
        <w:gridCol w:w="668"/>
      </w:tblGrid>
      <w:tr w14:paraId="4AC8F220">
        <w:tblPrEx>
          <w:tblCellMar>
            <w:top w:w="0" w:type="dxa"/>
            <w:left w:w="10" w:type="dxa"/>
            <w:bottom w:w="0" w:type="dxa"/>
            <w:right w:w="10" w:type="dxa"/>
          </w:tblCellMar>
        </w:tblPrEx>
        <w:trPr>
          <w:trHeight w:val="54" w:hRule="atLeast"/>
        </w:trPr>
        <w:tc>
          <w:tcPr>
            <w:tcW w:w="399" w:type="dxa"/>
            <w:vMerge w:val="restart"/>
            <w:tcBorders>
              <w:top w:val="single" w:color="000001" w:sz="2" w:space="0"/>
              <w:bottom w:val="single" w:color="000001" w:sz="2" w:space="0"/>
            </w:tcBorders>
            <w:tcMar>
              <w:top w:w="0" w:type="dxa"/>
              <w:left w:w="108" w:type="dxa"/>
              <w:bottom w:w="0" w:type="dxa"/>
              <w:right w:w="108" w:type="dxa"/>
            </w:tcMar>
            <w:vAlign w:val="center"/>
          </w:tcPr>
          <w:p w14:paraId="10FAD85C">
            <w:pPr>
              <w:widowControl w:val="0"/>
              <w:suppressAutoHyphens/>
              <w:autoSpaceDN w:val="0"/>
              <w:jc w:val="center"/>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w:t>
            </w:r>
          </w:p>
        </w:tc>
        <w:tc>
          <w:tcPr>
            <w:tcW w:w="4347" w:type="dxa"/>
            <w:vMerge w:val="restart"/>
            <w:tcBorders>
              <w:top w:val="single" w:color="000001" w:sz="2" w:space="0"/>
              <w:bottom w:val="single" w:color="000001" w:sz="2" w:space="0"/>
            </w:tcBorders>
            <w:tcMar>
              <w:top w:w="0" w:type="dxa"/>
              <w:left w:w="108" w:type="dxa"/>
              <w:bottom w:w="0" w:type="dxa"/>
              <w:right w:w="108" w:type="dxa"/>
            </w:tcMar>
            <w:vAlign w:val="center"/>
          </w:tcPr>
          <w:p w14:paraId="4C779C55">
            <w:pPr>
              <w:widowControl w:val="0"/>
              <w:suppressAutoHyphens/>
              <w:autoSpaceDN w:val="0"/>
              <w:jc w:val="center"/>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На</w:t>
            </w:r>
            <w:r>
              <w:rPr>
                <w:rFonts w:eastAsia="Lucida Sans Unicode" w:cs="Mangal"/>
                <w:kern w:val="3"/>
                <w:sz w:val="18"/>
                <w:szCs w:val="18"/>
                <w:lang w:val="en-US" w:eastAsia="ar-SA" w:bidi="hi-IN"/>
              </w:rPr>
              <w:t>именование</w:t>
            </w:r>
            <w:r>
              <w:rPr>
                <w:rFonts w:eastAsia="Lucida Sans Unicode" w:cs="Mangal"/>
                <w:kern w:val="3"/>
                <w:sz w:val="18"/>
                <w:szCs w:val="18"/>
                <w:lang w:eastAsia="ar-SA" w:bidi="hi-IN"/>
              </w:rPr>
              <w:t xml:space="preserve"> документа</w:t>
            </w:r>
          </w:p>
        </w:tc>
        <w:tc>
          <w:tcPr>
            <w:tcW w:w="3367" w:type="dxa"/>
            <w:vMerge w:val="restart"/>
            <w:tcBorders>
              <w:top w:val="single" w:color="000001" w:sz="2" w:space="0"/>
              <w:bottom w:val="single" w:color="000001" w:sz="2" w:space="0"/>
            </w:tcBorders>
            <w:tcMar>
              <w:top w:w="0" w:type="dxa"/>
              <w:left w:w="108" w:type="dxa"/>
              <w:bottom w:w="0" w:type="dxa"/>
              <w:right w:w="108" w:type="dxa"/>
            </w:tcMar>
            <w:vAlign w:val="center"/>
          </w:tcPr>
          <w:p w14:paraId="5A874C14">
            <w:pPr>
              <w:widowControl w:val="0"/>
              <w:suppressAutoHyphens/>
              <w:autoSpaceDN w:val="0"/>
              <w:jc w:val="center"/>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Владелец документа</w:t>
            </w:r>
          </w:p>
        </w:tc>
        <w:tc>
          <w:tcPr>
            <w:tcW w:w="1332" w:type="dxa"/>
            <w:gridSpan w:val="2"/>
            <w:tcBorders>
              <w:top w:val="single" w:color="000001" w:sz="2" w:space="0"/>
              <w:bottom w:val="single" w:color="000001" w:sz="2" w:space="0"/>
            </w:tcBorders>
            <w:tcMar>
              <w:top w:w="0" w:type="dxa"/>
              <w:left w:w="108" w:type="dxa"/>
              <w:bottom w:w="0" w:type="dxa"/>
              <w:right w:w="108" w:type="dxa"/>
            </w:tcMar>
          </w:tcPr>
          <w:p w14:paraId="21BF313A">
            <w:pPr>
              <w:widowControl w:val="0"/>
              <w:suppressAutoHyphens/>
              <w:autoSpaceDN w:val="0"/>
              <w:jc w:val="center"/>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Кол-во экз.</w:t>
            </w:r>
          </w:p>
        </w:tc>
        <w:tc>
          <w:tcPr>
            <w:tcW w:w="1334" w:type="dxa"/>
            <w:gridSpan w:val="2"/>
            <w:tcBorders>
              <w:top w:val="single" w:color="000001" w:sz="2" w:space="0"/>
              <w:bottom w:val="single" w:color="000001" w:sz="2" w:space="0"/>
            </w:tcBorders>
            <w:tcMar>
              <w:top w:w="0" w:type="dxa"/>
              <w:left w:w="108" w:type="dxa"/>
              <w:bottom w:w="0" w:type="dxa"/>
              <w:right w:w="108" w:type="dxa"/>
            </w:tcMar>
          </w:tcPr>
          <w:p w14:paraId="3F72BFE1">
            <w:pPr>
              <w:widowControl w:val="0"/>
              <w:suppressAutoHyphens/>
              <w:autoSpaceDN w:val="0"/>
              <w:jc w:val="center"/>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Кол-во лист.</w:t>
            </w:r>
          </w:p>
        </w:tc>
      </w:tr>
      <w:tr w14:paraId="1B9EA8F8">
        <w:tblPrEx>
          <w:tblCellMar>
            <w:top w:w="0" w:type="dxa"/>
            <w:left w:w="10" w:type="dxa"/>
            <w:bottom w:w="0" w:type="dxa"/>
            <w:right w:w="10" w:type="dxa"/>
          </w:tblCellMar>
        </w:tblPrEx>
        <w:trPr>
          <w:trHeight w:val="54" w:hRule="atLeast"/>
        </w:trPr>
        <w:tc>
          <w:tcPr>
            <w:tcW w:w="399" w:type="dxa"/>
            <w:vMerge w:val="continue"/>
            <w:tcBorders>
              <w:top w:val="single" w:color="000001" w:sz="2" w:space="0"/>
              <w:bottom w:val="single" w:color="000001" w:sz="2" w:space="0"/>
            </w:tcBorders>
            <w:tcMar>
              <w:top w:w="0" w:type="dxa"/>
              <w:left w:w="108" w:type="dxa"/>
              <w:bottom w:w="0" w:type="dxa"/>
              <w:right w:w="108" w:type="dxa"/>
            </w:tcMar>
            <w:vAlign w:val="center"/>
          </w:tcPr>
          <w:p w14:paraId="70513C8F">
            <w:pPr>
              <w:widowControl w:val="0"/>
              <w:suppressAutoHyphens/>
              <w:autoSpaceDN w:val="0"/>
              <w:textAlignment w:val="baseline"/>
              <w:rPr>
                <w:rFonts w:eastAsia="SimSun" w:cs="Mangal"/>
                <w:kern w:val="3"/>
                <w:lang w:eastAsia="zh-CN" w:bidi="hi-IN"/>
              </w:rPr>
            </w:pPr>
          </w:p>
        </w:tc>
        <w:tc>
          <w:tcPr>
            <w:tcW w:w="4347" w:type="dxa"/>
            <w:vMerge w:val="continue"/>
            <w:tcBorders>
              <w:top w:val="single" w:color="000001" w:sz="2" w:space="0"/>
              <w:bottom w:val="single" w:color="000001" w:sz="2" w:space="0"/>
            </w:tcBorders>
            <w:tcMar>
              <w:top w:w="0" w:type="dxa"/>
              <w:left w:w="108" w:type="dxa"/>
              <w:bottom w:w="0" w:type="dxa"/>
              <w:right w:w="108" w:type="dxa"/>
            </w:tcMar>
            <w:vAlign w:val="center"/>
          </w:tcPr>
          <w:p w14:paraId="7ED46A20">
            <w:pPr>
              <w:widowControl w:val="0"/>
              <w:suppressAutoHyphens/>
              <w:autoSpaceDN w:val="0"/>
              <w:textAlignment w:val="baseline"/>
              <w:rPr>
                <w:rFonts w:eastAsia="SimSun" w:cs="Mangal"/>
                <w:kern w:val="3"/>
                <w:lang w:eastAsia="zh-CN" w:bidi="hi-IN"/>
              </w:rPr>
            </w:pPr>
          </w:p>
        </w:tc>
        <w:tc>
          <w:tcPr>
            <w:tcW w:w="3367" w:type="dxa"/>
            <w:vMerge w:val="continue"/>
            <w:tcBorders>
              <w:top w:val="single" w:color="000001" w:sz="2" w:space="0"/>
              <w:bottom w:val="single" w:color="000001" w:sz="2" w:space="0"/>
            </w:tcBorders>
            <w:tcMar>
              <w:top w:w="0" w:type="dxa"/>
              <w:left w:w="108" w:type="dxa"/>
              <w:bottom w:w="0" w:type="dxa"/>
              <w:right w:w="108" w:type="dxa"/>
            </w:tcMar>
            <w:vAlign w:val="center"/>
          </w:tcPr>
          <w:p w14:paraId="1D8FEDC3">
            <w:pPr>
              <w:widowControl w:val="0"/>
              <w:suppressAutoHyphens/>
              <w:autoSpaceDN w:val="0"/>
              <w:textAlignment w:val="baseline"/>
              <w:rPr>
                <w:rFonts w:eastAsia="SimSun" w:cs="Mangal"/>
                <w:kern w:val="3"/>
                <w:lang w:eastAsia="zh-CN" w:bidi="hi-IN"/>
              </w:rPr>
            </w:pPr>
          </w:p>
        </w:tc>
        <w:tc>
          <w:tcPr>
            <w:tcW w:w="666" w:type="dxa"/>
            <w:tcBorders>
              <w:bottom w:val="single" w:color="000001" w:sz="2" w:space="0"/>
            </w:tcBorders>
            <w:tcMar>
              <w:top w:w="0" w:type="dxa"/>
              <w:left w:w="108" w:type="dxa"/>
              <w:bottom w:w="0" w:type="dxa"/>
              <w:right w:w="108" w:type="dxa"/>
            </w:tcMar>
          </w:tcPr>
          <w:p w14:paraId="223D71C7">
            <w:pPr>
              <w:widowControl w:val="0"/>
              <w:suppressAutoHyphens/>
              <w:autoSpaceDN w:val="0"/>
              <w:jc w:val="center"/>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Подл.</w:t>
            </w:r>
          </w:p>
        </w:tc>
        <w:tc>
          <w:tcPr>
            <w:tcW w:w="666" w:type="dxa"/>
            <w:tcBorders>
              <w:bottom w:val="single" w:color="000001" w:sz="2" w:space="0"/>
            </w:tcBorders>
            <w:tcMar>
              <w:top w:w="0" w:type="dxa"/>
              <w:left w:w="108" w:type="dxa"/>
              <w:bottom w:w="0" w:type="dxa"/>
              <w:right w:w="108" w:type="dxa"/>
            </w:tcMar>
          </w:tcPr>
          <w:p w14:paraId="594D971A">
            <w:pPr>
              <w:widowControl w:val="0"/>
              <w:suppressAutoHyphens/>
              <w:autoSpaceDN w:val="0"/>
              <w:jc w:val="center"/>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Коп.</w:t>
            </w:r>
          </w:p>
        </w:tc>
        <w:tc>
          <w:tcPr>
            <w:tcW w:w="666" w:type="dxa"/>
            <w:tcBorders>
              <w:bottom w:val="single" w:color="000001" w:sz="2" w:space="0"/>
            </w:tcBorders>
            <w:tcMar>
              <w:top w:w="0" w:type="dxa"/>
              <w:left w:w="108" w:type="dxa"/>
              <w:bottom w:w="0" w:type="dxa"/>
              <w:right w:w="108" w:type="dxa"/>
            </w:tcMar>
          </w:tcPr>
          <w:p w14:paraId="7D2C74B3">
            <w:pPr>
              <w:widowControl w:val="0"/>
              <w:suppressAutoHyphens/>
              <w:autoSpaceDN w:val="0"/>
              <w:jc w:val="center"/>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Подл.</w:t>
            </w:r>
          </w:p>
        </w:tc>
        <w:tc>
          <w:tcPr>
            <w:tcW w:w="668" w:type="dxa"/>
            <w:tcBorders>
              <w:bottom w:val="single" w:color="000001" w:sz="2" w:space="0"/>
            </w:tcBorders>
            <w:tcMar>
              <w:top w:w="0" w:type="dxa"/>
              <w:left w:w="108" w:type="dxa"/>
              <w:bottom w:w="0" w:type="dxa"/>
              <w:right w:w="108" w:type="dxa"/>
            </w:tcMar>
          </w:tcPr>
          <w:p w14:paraId="7D2A275A">
            <w:pPr>
              <w:widowControl w:val="0"/>
              <w:suppressAutoHyphens/>
              <w:autoSpaceDN w:val="0"/>
              <w:jc w:val="center"/>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Коп.</w:t>
            </w:r>
          </w:p>
        </w:tc>
      </w:tr>
      <w:tr w14:paraId="45CBBE39">
        <w:tblPrEx>
          <w:tblCellMar>
            <w:top w:w="0" w:type="dxa"/>
            <w:left w:w="10" w:type="dxa"/>
            <w:bottom w:w="0" w:type="dxa"/>
            <w:right w:w="10" w:type="dxa"/>
          </w:tblCellMar>
        </w:tblPrEx>
        <w:trPr>
          <w:trHeight w:val="54" w:hRule="atLeast"/>
        </w:trPr>
        <w:tc>
          <w:tcPr>
            <w:tcW w:w="399" w:type="dxa"/>
            <w:tcBorders>
              <w:bottom w:val="single" w:color="000001" w:sz="2" w:space="0"/>
            </w:tcBorders>
            <w:tcMar>
              <w:top w:w="0" w:type="dxa"/>
              <w:left w:w="108" w:type="dxa"/>
              <w:bottom w:w="0" w:type="dxa"/>
              <w:right w:w="108" w:type="dxa"/>
            </w:tcMar>
          </w:tcPr>
          <w:p w14:paraId="0C4CDB56">
            <w:pPr>
              <w:widowControl w:val="0"/>
              <w:suppressAutoHyphens/>
              <w:autoSpaceDN w:val="0"/>
              <w:jc w:val="center"/>
              <w:textAlignment w:val="baseline"/>
              <w:rPr>
                <w:rFonts w:eastAsia="Lucida Sans Unicode" w:cs="Mangal"/>
                <w:kern w:val="3"/>
                <w:sz w:val="18"/>
                <w:szCs w:val="18"/>
                <w:lang w:eastAsia="ar-SA" w:bidi="hi-IN"/>
              </w:rPr>
            </w:pPr>
          </w:p>
        </w:tc>
        <w:tc>
          <w:tcPr>
            <w:tcW w:w="4347" w:type="dxa"/>
            <w:tcBorders>
              <w:bottom w:val="single" w:color="000001" w:sz="2" w:space="0"/>
            </w:tcBorders>
            <w:tcMar>
              <w:top w:w="0" w:type="dxa"/>
              <w:left w:w="108" w:type="dxa"/>
              <w:bottom w:w="0" w:type="dxa"/>
              <w:right w:w="108" w:type="dxa"/>
            </w:tcMar>
          </w:tcPr>
          <w:p w14:paraId="070D2114">
            <w:pPr>
              <w:widowControl w:val="0"/>
              <w:suppressAutoHyphens/>
              <w:autoSpaceDN w:val="0"/>
              <w:textAlignment w:val="baseline"/>
              <w:rPr>
                <w:rFonts w:eastAsia="Lucida Sans Unicode" w:cs="Mangal"/>
                <w:kern w:val="3"/>
                <w:sz w:val="18"/>
                <w:szCs w:val="18"/>
                <w:lang w:eastAsia="ar-SA" w:bidi="hi-IN"/>
              </w:rPr>
            </w:pPr>
          </w:p>
        </w:tc>
        <w:tc>
          <w:tcPr>
            <w:tcW w:w="3367" w:type="dxa"/>
            <w:tcBorders>
              <w:bottom w:val="single" w:color="000001" w:sz="2" w:space="0"/>
            </w:tcBorders>
            <w:tcMar>
              <w:top w:w="0" w:type="dxa"/>
              <w:left w:w="108" w:type="dxa"/>
              <w:bottom w:w="0" w:type="dxa"/>
              <w:right w:w="108" w:type="dxa"/>
            </w:tcMar>
          </w:tcPr>
          <w:p w14:paraId="1938D3DF">
            <w:pPr>
              <w:widowControl w:val="0"/>
              <w:suppressAutoHyphens/>
              <w:autoSpaceDN w:val="0"/>
              <w:jc w:val="center"/>
              <w:textAlignment w:val="baseline"/>
              <w:rPr>
                <w:rFonts w:eastAsia="Lucida Sans Unicode" w:cs="Mangal"/>
                <w:kern w:val="3"/>
                <w:sz w:val="18"/>
                <w:szCs w:val="18"/>
                <w:lang w:eastAsia="ar-SA" w:bidi="hi-IN"/>
              </w:rPr>
            </w:pPr>
          </w:p>
        </w:tc>
        <w:tc>
          <w:tcPr>
            <w:tcW w:w="666" w:type="dxa"/>
            <w:tcBorders>
              <w:bottom w:val="single" w:color="000001" w:sz="2" w:space="0"/>
            </w:tcBorders>
            <w:tcMar>
              <w:top w:w="0" w:type="dxa"/>
              <w:left w:w="108" w:type="dxa"/>
              <w:bottom w:w="0" w:type="dxa"/>
              <w:right w:w="108" w:type="dxa"/>
            </w:tcMar>
          </w:tcPr>
          <w:p w14:paraId="5ABE2BC1">
            <w:pPr>
              <w:widowControl w:val="0"/>
              <w:suppressAutoHyphens/>
              <w:autoSpaceDN w:val="0"/>
              <w:jc w:val="center"/>
              <w:textAlignment w:val="baseline"/>
              <w:rPr>
                <w:rFonts w:eastAsia="Lucida Sans Unicode" w:cs="Mangal"/>
                <w:kern w:val="3"/>
                <w:sz w:val="18"/>
                <w:szCs w:val="18"/>
                <w:lang w:eastAsia="ar-SA" w:bidi="hi-IN"/>
              </w:rPr>
            </w:pPr>
          </w:p>
        </w:tc>
        <w:tc>
          <w:tcPr>
            <w:tcW w:w="666" w:type="dxa"/>
            <w:tcBorders>
              <w:bottom w:val="single" w:color="000001" w:sz="2" w:space="0"/>
            </w:tcBorders>
            <w:tcMar>
              <w:top w:w="0" w:type="dxa"/>
              <w:left w:w="108" w:type="dxa"/>
              <w:bottom w:w="0" w:type="dxa"/>
              <w:right w:w="108" w:type="dxa"/>
            </w:tcMar>
          </w:tcPr>
          <w:p w14:paraId="318D5742">
            <w:pPr>
              <w:widowControl w:val="0"/>
              <w:suppressAutoHyphens/>
              <w:autoSpaceDN w:val="0"/>
              <w:jc w:val="center"/>
              <w:textAlignment w:val="baseline"/>
              <w:rPr>
                <w:rFonts w:eastAsia="Lucida Sans Unicode" w:cs="Mangal"/>
                <w:kern w:val="3"/>
                <w:sz w:val="18"/>
                <w:szCs w:val="18"/>
                <w:lang w:eastAsia="ar-SA" w:bidi="hi-IN"/>
              </w:rPr>
            </w:pPr>
          </w:p>
        </w:tc>
        <w:tc>
          <w:tcPr>
            <w:tcW w:w="666" w:type="dxa"/>
            <w:tcBorders>
              <w:bottom w:val="single" w:color="000001" w:sz="2" w:space="0"/>
            </w:tcBorders>
            <w:tcMar>
              <w:top w:w="0" w:type="dxa"/>
              <w:left w:w="108" w:type="dxa"/>
              <w:bottom w:w="0" w:type="dxa"/>
              <w:right w:w="108" w:type="dxa"/>
            </w:tcMar>
          </w:tcPr>
          <w:p w14:paraId="65DA24D9">
            <w:pPr>
              <w:widowControl w:val="0"/>
              <w:suppressAutoHyphens/>
              <w:autoSpaceDN w:val="0"/>
              <w:jc w:val="center"/>
              <w:textAlignment w:val="baseline"/>
              <w:rPr>
                <w:rFonts w:eastAsia="Lucida Sans Unicode" w:cs="Mangal"/>
                <w:kern w:val="3"/>
                <w:sz w:val="18"/>
                <w:szCs w:val="18"/>
                <w:lang w:eastAsia="ar-SA" w:bidi="hi-IN"/>
              </w:rPr>
            </w:pPr>
          </w:p>
        </w:tc>
        <w:tc>
          <w:tcPr>
            <w:tcW w:w="668" w:type="dxa"/>
            <w:tcBorders>
              <w:bottom w:val="single" w:color="000001" w:sz="2" w:space="0"/>
            </w:tcBorders>
            <w:tcMar>
              <w:top w:w="0" w:type="dxa"/>
              <w:left w:w="108" w:type="dxa"/>
              <w:bottom w:w="0" w:type="dxa"/>
              <w:right w:w="108" w:type="dxa"/>
            </w:tcMar>
          </w:tcPr>
          <w:p w14:paraId="59CA1149">
            <w:pPr>
              <w:widowControl w:val="0"/>
              <w:suppressAutoHyphens/>
              <w:autoSpaceDN w:val="0"/>
              <w:jc w:val="center"/>
              <w:textAlignment w:val="baseline"/>
              <w:rPr>
                <w:rFonts w:eastAsia="Lucida Sans Unicode" w:cs="Mangal"/>
                <w:kern w:val="3"/>
                <w:sz w:val="18"/>
                <w:szCs w:val="18"/>
                <w:lang w:eastAsia="ar-SA" w:bidi="hi-IN"/>
              </w:rPr>
            </w:pPr>
          </w:p>
        </w:tc>
      </w:tr>
      <w:tr w14:paraId="5650E939">
        <w:tblPrEx>
          <w:tblCellMar>
            <w:top w:w="0" w:type="dxa"/>
            <w:left w:w="10" w:type="dxa"/>
            <w:bottom w:w="0" w:type="dxa"/>
            <w:right w:w="10" w:type="dxa"/>
          </w:tblCellMar>
        </w:tblPrEx>
        <w:trPr>
          <w:trHeight w:val="54" w:hRule="atLeast"/>
        </w:trPr>
        <w:tc>
          <w:tcPr>
            <w:tcW w:w="399" w:type="dxa"/>
            <w:tcBorders>
              <w:bottom w:val="single" w:color="000001" w:sz="2" w:space="0"/>
            </w:tcBorders>
            <w:tcMar>
              <w:top w:w="0" w:type="dxa"/>
              <w:left w:w="108" w:type="dxa"/>
              <w:bottom w:w="0" w:type="dxa"/>
              <w:right w:w="108" w:type="dxa"/>
            </w:tcMar>
          </w:tcPr>
          <w:p w14:paraId="2966B753">
            <w:pPr>
              <w:widowControl w:val="0"/>
              <w:suppressAutoHyphens/>
              <w:autoSpaceDN w:val="0"/>
              <w:jc w:val="center"/>
              <w:textAlignment w:val="baseline"/>
              <w:rPr>
                <w:rFonts w:eastAsia="Lucida Sans Unicode" w:cs="Mangal"/>
                <w:kern w:val="3"/>
                <w:sz w:val="18"/>
                <w:szCs w:val="18"/>
                <w:lang w:eastAsia="ar-SA" w:bidi="hi-IN"/>
              </w:rPr>
            </w:pPr>
          </w:p>
        </w:tc>
        <w:tc>
          <w:tcPr>
            <w:tcW w:w="4347" w:type="dxa"/>
            <w:tcBorders>
              <w:bottom w:val="single" w:color="000001" w:sz="2" w:space="0"/>
            </w:tcBorders>
            <w:tcMar>
              <w:top w:w="0" w:type="dxa"/>
              <w:left w:w="108" w:type="dxa"/>
              <w:bottom w:w="0" w:type="dxa"/>
              <w:right w:w="108" w:type="dxa"/>
            </w:tcMar>
          </w:tcPr>
          <w:p w14:paraId="05B71AA5">
            <w:pPr>
              <w:widowControl w:val="0"/>
              <w:suppressAutoHyphens/>
              <w:autoSpaceDN w:val="0"/>
              <w:textAlignment w:val="baseline"/>
              <w:rPr>
                <w:rFonts w:eastAsia="Lucida Sans Unicode" w:cs="Mangal"/>
                <w:kern w:val="3"/>
                <w:sz w:val="18"/>
                <w:szCs w:val="18"/>
                <w:lang w:eastAsia="ar-SA" w:bidi="hi-IN"/>
              </w:rPr>
            </w:pPr>
          </w:p>
        </w:tc>
        <w:tc>
          <w:tcPr>
            <w:tcW w:w="3367" w:type="dxa"/>
            <w:tcBorders>
              <w:bottom w:val="single" w:color="000001" w:sz="2" w:space="0"/>
            </w:tcBorders>
            <w:tcMar>
              <w:top w:w="0" w:type="dxa"/>
              <w:left w:w="108" w:type="dxa"/>
              <w:bottom w:w="0" w:type="dxa"/>
              <w:right w:w="108" w:type="dxa"/>
            </w:tcMar>
          </w:tcPr>
          <w:p w14:paraId="57AFD19C">
            <w:pPr>
              <w:widowControl w:val="0"/>
              <w:suppressAutoHyphens/>
              <w:autoSpaceDN w:val="0"/>
              <w:jc w:val="center"/>
              <w:textAlignment w:val="baseline"/>
              <w:rPr>
                <w:rFonts w:eastAsia="Lucida Sans Unicode" w:cs="Mangal"/>
                <w:kern w:val="3"/>
                <w:sz w:val="18"/>
                <w:szCs w:val="18"/>
                <w:lang w:eastAsia="ar-SA" w:bidi="hi-IN"/>
              </w:rPr>
            </w:pPr>
          </w:p>
        </w:tc>
        <w:tc>
          <w:tcPr>
            <w:tcW w:w="666" w:type="dxa"/>
            <w:tcBorders>
              <w:bottom w:val="single" w:color="000001" w:sz="2" w:space="0"/>
            </w:tcBorders>
            <w:tcMar>
              <w:top w:w="0" w:type="dxa"/>
              <w:left w:w="108" w:type="dxa"/>
              <w:bottom w:w="0" w:type="dxa"/>
              <w:right w:w="108" w:type="dxa"/>
            </w:tcMar>
          </w:tcPr>
          <w:p w14:paraId="7BCCA862">
            <w:pPr>
              <w:widowControl w:val="0"/>
              <w:suppressAutoHyphens/>
              <w:autoSpaceDN w:val="0"/>
              <w:jc w:val="center"/>
              <w:textAlignment w:val="baseline"/>
              <w:rPr>
                <w:rFonts w:eastAsia="Lucida Sans Unicode" w:cs="Mangal"/>
                <w:kern w:val="3"/>
                <w:sz w:val="18"/>
                <w:szCs w:val="18"/>
                <w:lang w:eastAsia="ar-SA" w:bidi="hi-IN"/>
              </w:rPr>
            </w:pPr>
          </w:p>
        </w:tc>
        <w:tc>
          <w:tcPr>
            <w:tcW w:w="666" w:type="dxa"/>
            <w:tcBorders>
              <w:bottom w:val="single" w:color="000001" w:sz="2" w:space="0"/>
            </w:tcBorders>
            <w:tcMar>
              <w:top w:w="0" w:type="dxa"/>
              <w:left w:w="108" w:type="dxa"/>
              <w:bottom w:w="0" w:type="dxa"/>
              <w:right w:w="108" w:type="dxa"/>
            </w:tcMar>
          </w:tcPr>
          <w:p w14:paraId="08B10D70">
            <w:pPr>
              <w:widowControl w:val="0"/>
              <w:suppressAutoHyphens/>
              <w:autoSpaceDN w:val="0"/>
              <w:jc w:val="center"/>
              <w:textAlignment w:val="baseline"/>
              <w:rPr>
                <w:rFonts w:eastAsia="Lucida Sans Unicode" w:cs="Mangal"/>
                <w:kern w:val="3"/>
                <w:sz w:val="18"/>
                <w:szCs w:val="18"/>
                <w:lang w:eastAsia="ar-SA" w:bidi="hi-IN"/>
              </w:rPr>
            </w:pPr>
          </w:p>
        </w:tc>
        <w:tc>
          <w:tcPr>
            <w:tcW w:w="666" w:type="dxa"/>
            <w:tcBorders>
              <w:bottom w:val="single" w:color="000001" w:sz="2" w:space="0"/>
            </w:tcBorders>
            <w:tcMar>
              <w:top w:w="0" w:type="dxa"/>
              <w:left w:w="108" w:type="dxa"/>
              <w:bottom w:w="0" w:type="dxa"/>
              <w:right w:w="108" w:type="dxa"/>
            </w:tcMar>
          </w:tcPr>
          <w:p w14:paraId="20A27997">
            <w:pPr>
              <w:widowControl w:val="0"/>
              <w:suppressAutoHyphens/>
              <w:autoSpaceDN w:val="0"/>
              <w:jc w:val="center"/>
              <w:textAlignment w:val="baseline"/>
              <w:rPr>
                <w:rFonts w:eastAsia="Lucida Sans Unicode" w:cs="Mangal"/>
                <w:kern w:val="3"/>
                <w:sz w:val="18"/>
                <w:szCs w:val="18"/>
                <w:lang w:eastAsia="ar-SA" w:bidi="hi-IN"/>
              </w:rPr>
            </w:pPr>
          </w:p>
        </w:tc>
        <w:tc>
          <w:tcPr>
            <w:tcW w:w="668" w:type="dxa"/>
            <w:tcBorders>
              <w:bottom w:val="single" w:color="000001" w:sz="2" w:space="0"/>
            </w:tcBorders>
            <w:tcMar>
              <w:top w:w="0" w:type="dxa"/>
              <w:left w:w="108" w:type="dxa"/>
              <w:bottom w:w="0" w:type="dxa"/>
              <w:right w:w="108" w:type="dxa"/>
            </w:tcMar>
          </w:tcPr>
          <w:p w14:paraId="69A9CEBB">
            <w:pPr>
              <w:widowControl w:val="0"/>
              <w:suppressAutoHyphens/>
              <w:autoSpaceDN w:val="0"/>
              <w:jc w:val="center"/>
              <w:textAlignment w:val="baseline"/>
              <w:rPr>
                <w:rFonts w:eastAsia="Lucida Sans Unicode" w:cs="Mangal"/>
                <w:kern w:val="3"/>
                <w:sz w:val="18"/>
                <w:szCs w:val="18"/>
                <w:lang w:eastAsia="ar-SA" w:bidi="hi-IN"/>
              </w:rPr>
            </w:pPr>
          </w:p>
        </w:tc>
      </w:tr>
    </w:tbl>
    <w:p w14:paraId="0BA537DF">
      <w:pPr>
        <w:widowControl w:val="0"/>
        <w:suppressAutoHyphens/>
        <w:autoSpaceDN w:val="0"/>
        <w:textAlignment w:val="baseline"/>
        <w:rPr>
          <w:rFonts w:cs="Mangal"/>
          <w:kern w:val="3"/>
          <w:sz w:val="18"/>
          <w:szCs w:val="18"/>
          <w:lang w:eastAsia="ar-SA" w:bidi="hi-IN"/>
        </w:rPr>
      </w:pPr>
      <w:r>
        <w:rPr>
          <w:rFonts w:cs="Mangal"/>
          <w:kern w:val="3"/>
          <w:sz w:val="18"/>
          <w:szCs w:val="18"/>
          <w:lang w:eastAsia="ar-SA" w:bidi="hi-IN"/>
        </w:rPr>
        <w:t>Подпись представителя уполномоченного органа, подтверждающая сдачу документов:</w:t>
      </w:r>
    </w:p>
    <w:tbl>
      <w:tblPr>
        <w:tblStyle w:val="6"/>
        <w:tblW w:w="10775" w:type="dxa"/>
        <w:tblInd w:w="0" w:type="dxa"/>
        <w:tblLayout w:type="fixed"/>
        <w:tblCellMar>
          <w:top w:w="0" w:type="dxa"/>
          <w:left w:w="10" w:type="dxa"/>
          <w:bottom w:w="0" w:type="dxa"/>
          <w:right w:w="10" w:type="dxa"/>
        </w:tblCellMar>
      </w:tblPr>
      <w:tblGrid>
        <w:gridCol w:w="2725"/>
        <w:gridCol w:w="8050"/>
      </w:tblGrid>
      <w:tr w14:paraId="60A92315">
        <w:tblPrEx>
          <w:tblCellMar>
            <w:top w:w="0" w:type="dxa"/>
            <w:left w:w="10" w:type="dxa"/>
            <w:bottom w:w="0" w:type="dxa"/>
            <w:right w:w="10" w:type="dxa"/>
          </w:tblCellMar>
        </w:tblPrEx>
        <w:tc>
          <w:tcPr>
            <w:tcW w:w="2725" w:type="dxa"/>
          </w:tcPr>
          <w:p w14:paraId="1340C84C">
            <w:pPr>
              <w:widowControl w:val="0"/>
              <w:suppressAutoHyphens/>
              <w:autoSpaceDN w:val="0"/>
              <w:textAlignment w:val="baseline"/>
              <w:rPr>
                <w:rFonts w:ascii="Arial" w:hAnsi="Arial" w:eastAsia="Lucida Sans Unicode" w:cs="Mangal"/>
                <w:kern w:val="3"/>
                <w:lang w:eastAsia="ar-SA" w:bidi="hi-IN"/>
              </w:rPr>
            </w:pPr>
            <w:r>
              <w:rPr>
                <w:rFonts w:hint="eastAsia" w:ascii="MS Mincho" w:hAnsi="MS Mincho" w:eastAsia="MS Mincho" w:cs="MS Mincho"/>
                <w:b/>
                <w:bCs/>
                <w:kern w:val="3"/>
                <w:sz w:val="20"/>
                <w:szCs w:val="20"/>
                <w:lang w:eastAsia="ar-SA" w:bidi="hi-IN"/>
              </w:rPr>
              <w:t>✔</w:t>
            </w:r>
            <w:r>
              <w:rPr>
                <w:rFonts w:eastAsia="Lucida Sans Unicode" w:cs="Mangal"/>
                <w:kern w:val="3"/>
                <w:sz w:val="18"/>
                <w:szCs w:val="18"/>
                <w:lang w:eastAsia="ar-SA" w:bidi="hi-IN"/>
              </w:rPr>
              <w:t>____________________________</w:t>
            </w:r>
          </w:p>
        </w:tc>
        <w:tc>
          <w:tcPr>
            <w:tcW w:w="8050" w:type="dxa"/>
          </w:tcPr>
          <w:p w14:paraId="2990A471">
            <w:pPr>
              <w:widowControl w:val="0"/>
              <w:suppressLineNumbers/>
              <w:suppressAutoHyphens/>
              <w:autoSpaceDN w:val="0"/>
              <w:textAlignment w:val="baseline"/>
              <w:rPr>
                <w:rFonts w:eastAsia="Lucida Sans Unicode" w:cs="Mangal"/>
                <w:kern w:val="3"/>
                <w:sz w:val="18"/>
                <w:szCs w:val="18"/>
                <w:lang w:eastAsia="ar-SA" w:bidi="hi-IN"/>
              </w:rPr>
            </w:pPr>
            <w:r>
              <w:rPr>
                <w:rFonts w:eastAsia="Lucida Sans Unicode" w:cs="Mangal"/>
                <w:kern w:val="3"/>
                <w:sz w:val="18"/>
                <w:szCs w:val="18"/>
                <w:lang w:eastAsia="ar-SA" w:bidi="hi-IN"/>
              </w:rPr>
              <w:t xml:space="preserve"> /                                        /   </w:t>
            </w:r>
            <w:r>
              <w:rPr>
                <w:kern w:val="3"/>
                <w:sz w:val="18"/>
                <w:szCs w:val="18"/>
                <w:lang w:eastAsia="ar-SA" w:bidi="hi-IN"/>
              </w:rPr>
              <w:t>«____» ______________ 20____г.</w:t>
            </w:r>
          </w:p>
        </w:tc>
      </w:tr>
    </w:tbl>
    <w:p w14:paraId="70052435">
      <w:pPr>
        <w:widowControl w:val="0"/>
        <w:suppressAutoHyphens/>
        <w:autoSpaceDN w:val="0"/>
        <w:textAlignment w:val="baseline"/>
        <w:rPr>
          <w:rFonts w:cs="Mangal"/>
          <w:kern w:val="3"/>
          <w:sz w:val="18"/>
          <w:szCs w:val="18"/>
          <w:lang w:eastAsia="ar-SA" w:bidi="hi-IN"/>
        </w:rPr>
      </w:pPr>
      <w:r>
        <w:rPr>
          <w:rFonts w:cs="Mangal"/>
          <w:kern w:val="3"/>
          <w:sz w:val="18"/>
          <w:szCs w:val="18"/>
          <w:lang w:eastAsia="ar-SA" w:bidi="hi-IN"/>
        </w:rPr>
        <w:t>Личность представителя уполномоченного органа удостоверил, документы принял:</w:t>
      </w:r>
    </w:p>
    <w:tbl>
      <w:tblPr>
        <w:tblStyle w:val="6"/>
        <w:tblW w:w="10775" w:type="dxa"/>
        <w:tblInd w:w="0" w:type="dxa"/>
        <w:tblLayout w:type="fixed"/>
        <w:tblCellMar>
          <w:top w:w="0" w:type="dxa"/>
          <w:left w:w="10" w:type="dxa"/>
          <w:bottom w:w="0" w:type="dxa"/>
          <w:right w:w="10" w:type="dxa"/>
        </w:tblCellMar>
      </w:tblPr>
      <w:tblGrid>
        <w:gridCol w:w="1940"/>
        <w:gridCol w:w="130"/>
        <w:gridCol w:w="1782"/>
        <w:gridCol w:w="130"/>
        <w:gridCol w:w="4124"/>
        <w:gridCol w:w="130"/>
        <w:gridCol w:w="1185"/>
        <w:gridCol w:w="130"/>
        <w:gridCol w:w="1224"/>
      </w:tblGrid>
      <w:tr w14:paraId="3007A0E1">
        <w:tblPrEx>
          <w:tblCellMar>
            <w:top w:w="0" w:type="dxa"/>
            <w:left w:w="10" w:type="dxa"/>
            <w:bottom w:w="0" w:type="dxa"/>
            <w:right w:w="10" w:type="dxa"/>
          </w:tblCellMar>
        </w:tblPrEx>
        <w:trPr>
          <w:trHeight w:val="215" w:hRule="exact"/>
        </w:trPr>
        <w:tc>
          <w:tcPr>
            <w:tcW w:w="1975" w:type="dxa"/>
            <w:tcBorders>
              <w:bottom w:val="single" w:color="000000" w:sz="2" w:space="0"/>
            </w:tcBorders>
            <w:tcMar>
              <w:top w:w="0" w:type="dxa"/>
              <w:left w:w="0" w:type="dxa"/>
              <w:bottom w:w="0" w:type="dxa"/>
              <w:right w:w="0" w:type="dxa"/>
            </w:tcMar>
          </w:tcPr>
          <w:p w14:paraId="3CE8AC56">
            <w:pPr>
              <w:widowControl w:val="0"/>
              <w:suppressAutoHyphens/>
              <w:autoSpaceDN w:val="0"/>
              <w:jc w:val="center"/>
              <w:textAlignment w:val="baseline"/>
              <w:rPr>
                <w:rFonts w:eastAsia="Lucida Sans Unicode" w:cs="Mangal"/>
                <w:kern w:val="3"/>
                <w:sz w:val="18"/>
                <w:szCs w:val="18"/>
                <w:lang w:eastAsia="ar-SA" w:bidi="hi-IN"/>
              </w:rPr>
            </w:pPr>
          </w:p>
        </w:tc>
        <w:tc>
          <w:tcPr>
            <w:tcW w:w="85" w:type="dxa"/>
            <w:tcMar>
              <w:top w:w="55" w:type="dxa"/>
              <w:left w:w="55" w:type="dxa"/>
              <w:bottom w:w="55" w:type="dxa"/>
              <w:right w:w="55" w:type="dxa"/>
            </w:tcMar>
          </w:tcPr>
          <w:p w14:paraId="0589B5AF">
            <w:pPr>
              <w:widowControl w:val="0"/>
              <w:suppressAutoHyphens/>
              <w:autoSpaceDN w:val="0"/>
              <w:jc w:val="center"/>
              <w:textAlignment w:val="baseline"/>
              <w:rPr>
                <w:rFonts w:eastAsia="Lucida Sans Unicode" w:cs="Mangal"/>
                <w:kern w:val="3"/>
                <w:sz w:val="18"/>
                <w:szCs w:val="18"/>
                <w:lang w:eastAsia="ar-SA" w:bidi="hi-IN"/>
              </w:rPr>
            </w:pPr>
          </w:p>
        </w:tc>
        <w:tc>
          <w:tcPr>
            <w:tcW w:w="1813" w:type="dxa"/>
            <w:tcBorders>
              <w:bottom w:val="single" w:color="000000" w:sz="2" w:space="0"/>
            </w:tcBorders>
            <w:tcMar>
              <w:top w:w="0" w:type="dxa"/>
              <w:left w:w="0" w:type="dxa"/>
              <w:bottom w:w="0" w:type="dxa"/>
              <w:right w:w="0" w:type="dxa"/>
            </w:tcMar>
          </w:tcPr>
          <w:p w14:paraId="2892EBE2">
            <w:pPr>
              <w:widowControl w:val="0"/>
              <w:suppressAutoHyphens/>
              <w:autoSpaceDN w:val="0"/>
              <w:jc w:val="center"/>
              <w:textAlignment w:val="baseline"/>
              <w:rPr>
                <w:rFonts w:eastAsia="Lucida Sans Unicode" w:cs="Mangal"/>
                <w:kern w:val="3"/>
                <w:sz w:val="18"/>
                <w:szCs w:val="18"/>
                <w:lang w:eastAsia="ar-SA" w:bidi="hi-IN"/>
              </w:rPr>
            </w:pPr>
          </w:p>
        </w:tc>
        <w:tc>
          <w:tcPr>
            <w:tcW w:w="85" w:type="dxa"/>
            <w:tcMar>
              <w:top w:w="55" w:type="dxa"/>
              <w:left w:w="55" w:type="dxa"/>
              <w:bottom w:w="55" w:type="dxa"/>
              <w:right w:w="55" w:type="dxa"/>
            </w:tcMar>
          </w:tcPr>
          <w:p w14:paraId="0D3E5D85">
            <w:pPr>
              <w:widowControl w:val="0"/>
              <w:suppressAutoHyphens/>
              <w:autoSpaceDN w:val="0"/>
              <w:jc w:val="center"/>
              <w:textAlignment w:val="baseline"/>
              <w:rPr>
                <w:rFonts w:cs="Mangal"/>
                <w:kern w:val="3"/>
                <w:sz w:val="18"/>
                <w:szCs w:val="18"/>
                <w:lang w:eastAsia="ar-SA" w:bidi="hi-IN"/>
              </w:rPr>
            </w:pPr>
          </w:p>
        </w:tc>
        <w:tc>
          <w:tcPr>
            <w:tcW w:w="4197" w:type="dxa"/>
            <w:tcBorders>
              <w:bottom w:val="single" w:color="000000" w:sz="2" w:space="0"/>
            </w:tcBorders>
            <w:tcMar>
              <w:top w:w="0" w:type="dxa"/>
              <w:left w:w="0" w:type="dxa"/>
              <w:bottom w:w="0" w:type="dxa"/>
              <w:right w:w="0" w:type="dxa"/>
            </w:tcMar>
          </w:tcPr>
          <w:p w14:paraId="2979A242">
            <w:pPr>
              <w:widowControl w:val="0"/>
              <w:suppressAutoHyphens/>
              <w:autoSpaceDN w:val="0"/>
              <w:jc w:val="center"/>
              <w:textAlignment w:val="baseline"/>
              <w:rPr>
                <w:rFonts w:cs="Mangal"/>
                <w:kern w:val="3"/>
                <w:sz w:val="18"/>
                <w:szCs w:val="18"/>
                <w:lang w:eastAsia="ar-SA" w:bidi="hi-IN"/>
              </w:rPr>
            </w:pPr>
          </w:p>
        </w:tc>
        <w:tc>
          <w:tcPr>
            <w:tcW w:w="85" w:type="dxa"/>
            <w:tcMar>
              <w:top w:w="55" w:type="dxa"/>
              <w:left w:w="55" w:type="dxa"/>
              <w:bottom w:w="55" w:type="dxa"/>
              <w:right w:w="55" w:type="dxa"/>
            </w:tcMar>
          </w:tcPr>
          <w:p w14:paraId="2ABD9030">
            <w:pPr>
              <w:widowControl w:val="0"/>
              <w:suppressAutoHyphens/>
              <w:autoSpaceDN w:val="0"/>
              <w:jc w:val="center"/>
              <w:textAlignment w:val="baseline"/>
              <w:rPr>
                <w:rFonts w:eastAsia="Lucida Sans Unicode" w:cs="Mangal"/>
                <w:kern w:val="3"/>
                <w:sz w:val="18"/>
                <w:szCs w:val="18"/>
                <w:lang w:eastAsia="ar-SA" w:bidi="hi-IN"/>
              </w:rPr>
            </w:pPr>
          </w:p>
        </w:tc>
        <w:tc>
          <w:tcPr>
            <w:tcW w:w="1206" w:type="dxa"/>
            <w:tcBorders>
              <w:bottom w:val="single" w:color="000000" w:sz="2" w:space="0"/>
            </w:tcBorders>
            <w:tcMar>
              <w:top w:w="0" w:type="dxa"/>
              <w:left w:w="0" w:type="dxa"/>
              <w:bottom w:w="0" w:type="dxa"/>
              <w:right w:w="0" w:type="dxa"/>
            </w:tcMar>
          </w:tcPr>
          <w:p w14:paraId="536CEF4C">
            <w:pPr>
              <w:widowControl w:val="0"/>
              <w:suppressAutoHyphens/>
              <w:autoSpaceDN w:val="0"/>
              <w:jc w:val="center"/>
              <w:textAlignment w:val="baseline"/>
              <w:rPr>
                <w:rFonts w:eastAsia="Lucida Sans Unicode" w:cs="Mangal"/>
                <w:kern w:val="3"/>
                <w:sz w:val="18"/>
                <w:szCs w:val="18"/>
                <w:lang w:eastAsia="ar-SA" w:bidi="hi-IN"/>
              </w:rPr>
            </w:pPr>
          </w:p>
        </w:tc>
        <w:tc>
          <w:tcPr>
            <w:tcW w:w="85" w:type="dxa"/>
            <w:tcMar>
              <w:top w:w="55" w:type="dxa"/>
              <w:left w:w="55" w:type="dxa"/>
              <w:bottom w:w="55" w:type="dxa"/>
              <w:right w:w="55" w:type="dxa"/>
            </w:tcMar>
          </w:tcPr>
          <w:p w14:paraId="590C8E4A">
            <w:pPr>
              <w:widowControl w:val="0"/>
              <w:suppressAutoHyphens/>
              <w:autoSpaceDN w:val="0"/>
              <w:jc w:val="center"/>
              <w:textAlignment w:val="baseline"/>
              <w:rPr>
                <w:rFonts w:eastAsia="Lucida Sans Unicode" w:cs="Mangal"/>
                <w:kern w:val="3"/>
                <w:sz w:val="18"/>
                <w:szCs w:val="18"/>
                <w:lang w:eastAsia="ar-SA" w:bidi="hi-IN"/>
              </w:rPr>
            </w:pPr>
          </w:p>
        </w:tc>
        <w:tc>
          <w:tcPr>
            <w:tcW w:w="1245" w:type="dxa"/>
            <w:tcBorders>
              <w:bottom w:val="single" w:color="000000" w:sz="2" w:space="0"/>
            </w:tcBorders>
            <w:tcMar>
              <w:top w:w="0" w:type="dxa"/>
              <w:left w:w="0" w:type="dxa"/>
              <w:bottom w:w="0" w:type="dxa"/>
              <w:right w:w="0" w:type="dxa"/>
            </w:tcMar>
          </w:tcPr>
          <w:p w14:paraId="36FBE26B">
            <w:pPr>
              <w:widowControl w:val="0"/>
              <w:suppressAutoHyphens/>
              <w:autoSpaceDN w:val="0"/>
              <w:jc w:val="center"/>
              <w:textAlignment w:val="baseline"/>
              <w:rPr>
                <w:rFonts w:eastAsia="Lucida Sans Unicode" w:cs="Mangal"/>
                <w:kern w:val="3"/>
                <w:sz w:val="18"/>
                <w:szCs w:val="18"/>
                <w:lang w:eastAsia="ar-SA" w:bidi="hi-IN"/>
              </w:rPr>
            </w:pPr>
          </w:p>
        </w:tc>
      </w:tr>
      <w:tr w14:paraId="7C5E004F">
        <w:tc>
          <w:tcPr>
            <w:tcW w:w="1975" w:type="dxa"/>
            <w:tcMar>
              <w:top w:w="0" w:type="dxa"/>
              <w:left w:w="0" w:type="dxa"/>
              <w:bottom w:w="0" w:type="dxa"/>
              <w:right w:w="0" w:type="dxa"/>
            </w:tcMar>
          </w:tcPr>
          <w:p w14:paraId="27FB6A6D">
            <w:pPr>
              <w:widowControl w:val="0"/>
              <w:suppressAutoHyphens/>
              <w:autoSpaceDN w:val="0"/>
              <w:jc w:val="center"/>
              <w:textAlignment w:val="baseline"/>
              <w:rPr>
                <w:rFonts w:eastAsia="Lucida Sans Unicode" w:cs="Mangal"/>
                <w:kern w:val="3"/>
                <w:sz w:val="16"/>
                <w:szCs w:val="16"/>
                <w:lang w:eastAsia="ar-SA" w:bidi="hi-IN"/>
              </w:rPr>
            </w:pPr>
            <w:r>
              <w:rPr>
                <w:rFonts w:eastAsia="Lucida Sans Unicode" w:cs="Mangal"/>
                <w:kern w:val="3"/>
                <w:sz w:val="16"/>
                <w:szCs w:val="16"/>
                <w:lang w:eastAsia="ar-SA" w:bidi="hi-IN"/>
              </w:rPr>
              <w:t>Должность</w:t>
            </w:r>
          </w:p>
        </w:tc>
        <w:tc>
          <w:tcPr>
            <w:tcW w:w="1898" w:type="dxa"/>
            <w:gridSpan w:val="2"/>
            <w:tcMar>
              <w:top w:w="0" w:type="dxa"/>
              <w:left w:w="0" w:type="dxa"/>
              <w:bottom w:w="0" w:type="dxa"/>
              <w:right w:w="0" w:type="dxa"/>
            </w:tcMar>
          </w:tcPr>
          <w:p w14:paraId="387BF3BA">
            <w:pPr>
              <w:widowControl w:val="0"/>
              <w:suppressAutoHyphens/>
              <w:autoSpaceDN w:val="0"/>
              <w:jc w:val="center"/>
              <w:textAlignment w:val="baseline"/>
              <w:rPr>
                <w:rFonts w:eastAsia="Lucida Sans Unicode" w:cs="Mangal"/>
                <w:kern w:val="3"/>
                <w:sz w:val="16"/>
                <w:szCs w:val="16"/>
                <w:lang w:eastAsia="ar-SA" w:bidi="hi-IN"/>
              </w:rPr>
            </w:pPr>
            <w:r>
              <w:rPr>
                <w:rFonts w:eastAsia="Lucida Sans Unicode" w:cs="Mangal"/>
                <w:kern w:val="3"/>
                <w:sz w:val="16"/>
                <w:szCs w:val="16"/>
                <w:lang w:eastAsia="ar-SA" w:bidi="hi-IN"/>
              </w:rPr>
              <w:t>Подпись</w:t>
            </w:r>
          </w:p>
        </w:tc>
        <w:tc>
          <w:tcPr>
            <w:tcW w:w="4282" w:type="dxa"/>
            <w:gridSpan w:val="2"/>
            <w:tcMar>
              <w:top w:w="0" w:type="dxa"/>
              <w:left w:w="0" w:type="dxa"/>
              <w:bottom w:w="0" w:type="dxa"/>
              <w:right w:w="0" w:type="dxa"/>
            </w:tcMar>
          </w:tcPr>
          <w:p w14:paraId="742B4A50">
            <w:pPr>
              <w:widowControl w:val="0"/>
              <w:suppressAutoHyphens/>
              <w:autoSpaceDN w:val="0"/>
              <w:jc w:val="center"/>
              <w:textAlignment w:val="baseline"/>
              <w:rPr>
                <w:rFonts w:eastAsia="Lucida Sans Unicode" w:cs="Mangal"/>
                <w:kern w:val="3"/>
                <w:sz w:val="16"/>
                <w:szCs w:val="16"/>
                <w:lang w:eastAsia="ar-SA" w:bidi="hi-IN"/>
              </w:rPr>
            </w:pPr>
            <w:r>
              <w:rPr>
                <w:rFonts w:eastAsia="Lucida Sans Unicode" w:cs="Mangal"/>
                <w:kern w:val="3"/>
                <w:sz w:val="16"/>
                <w:szCs w:val="16"/>
                <w:lang w:eastAsia="ar-SA" w:bidi="hi-IN"/>
              </w:rPr>
              <w:t>ФИО специалиста МФЦ</w:t>
            </w:r>
          </w:p>
        </w:tc>
        <w:tc>
          <w:tcPr>
            <w:tcW w:w="1291" w:type="dxa"/>
            <w:gridSpan w:val="2"/>
            <w:tcMar>
              <w:top w:w="0" w:type="dxa"/>
              <w:left w:w="0" w:type="dxa"/>
              <w:bottom w:w="0" w:type="dxa"/>
              <w:right w:w="0" w:type="dxa"/>
            </w:tcMar>
          </w:tcPr>
          <w:p w14:paraId="2AF8F8D0">
            <w:pPr>
              <w:widowControl w:val="0"/>
              <w:suppressAutoHyphens/>
              <w:autoSpaceDN w:val="0"/>
              <w:jc w:val="center"/>
              <w:textAlignment w:val="baseline"/>
              <w:rPr>
                <w:rFonts w:eastAsia="Lucida Sans Unicode" w:cs="Mangal"/>
                <w:kern w:val="3"/>
                <w:sz w:val="16"/>
                <w:szCs w:val="16"/>
                <w:lang w:eastAsia="ar-SA" w:bidi="hi-IN"/>
              </w:rPr>
            </w:pPr>
            <w:r>
              <w:rPr>
                <w:rFonts w:eastAsia="Lucida Sans Unicode" w:cs="Mangal"/>
                <w:kern w:val="3"/>
                <w:sz w:val="16"/>
                <w:szCs w:val="16"/>
                <w:lang w:eastAsia="ar-SA" w:bidi="hi-IN"/>
              </w:rPr>
              <w:t>Дата</w:t>
            </w:r>
          </w:p>
        </w:tc>
        <w:tc>
          <w:tcPr>
            <w:tcW w:w="1330" w:type="dxa"/>
            <w:gridSpan w:val="2"/>
            <w:tcMar>
              <w:top w:w="0" w:type="dxa"/>
              <w:left w:w="0" w:type="dxa"/>
              <w:bottom w:w="0" w:type="dxa"/>
              <w:right w:w="0" w:type="dxa"/>
            </w:tcMar>
          </w:tcPr>
          <w:p w14:paraId="036CEB3F">
            <w:pPr>
              <w:widowControl w:val="0"/>
              <w:suppressAutoHyphens/>
              <w:autoSpaceDN w:val="0"/>
              <w:jc w:val="center"/>
              <w:textAlignment w:val="baseline"/>
              <w:rPr>
                <w:rFonts w:eastAsia="Lucida Sans Unicode" w:cs="Mangal"/>
                <w:kern w:val="3"/>
                <w:sz w:val="16"/>
                <w:szCs w:val="16"/>
                <w:lang w:eastAsia="ar-SA" w:bidi="hi-IN"/>
              </w:rPr>
            </w:pPr>
            <w:r>
              <w:rPr>
                <w:rFonts w:eastAsia="Lucida Sans Unicode" w:cs="Mangal"/>
                <w:kern w:val="3"/>
                <w:sz w:val="16"/>
                <w:szCs w:val="16"/>
                <w:lang w:eastAsia="ar-SA" w:bidi="hi-IN"/>
              </w:rPr>
              <w:t>Время</w:t>
            </w:r>
          </w:p>
        </w:tc>
      </w:tr>
    </w:tbl>
    <w:p w14:paraId="1A59348E">
      <w:pPr>
        <w:widowControl w:val="0"/>
        <w:suppressAutoHyphens/>
        <w:autoSpaceDN w:val="0"/>
        <w:textAlignment w:val="baseline"/>
        <w:rPr>
          <w:rFonts w:cs="Mangal"/>
          <w:kern w:val="3"/>
          <w:sz w:val="18"/>
          <w:szCs w:val="18"/>
          <w:lang w:eastAsia="ar-SA" w:bidi="hi-IN"/>
        </w:rPr>
      </w:pPr>
    </w:p>
    <w:p w14:paraId="53852013">
      <w:pPr>
        <w:widowControl w:val="0"/>
        <w:suppressAutoHyphens/>
        <w:autoSpaceDN w:val="0"/>
        <w:textAlignment w:val="baseline"/>
        <w:rPr>
          <w:rFonts w:ascii="Arial" w:hAnsi="Arial" w:eastAsia="Lucida Sans Unicode" w:cs="Mangal"/>
          <w:kern w:val="3"/>
          <w:lang w:eastAsia="ar-SA" w:bidi="hi-IN"/>
        </w:rPr>
      </w:pPr>
    </w:p>
    <w:p w14:paraId="3C4998D7">
      <w:pPr>
        <w:jc w:val="right"/>
      </w:pPr>
    </w:p>
    <w:p w14:paraId="40D5DA41">
      <w:pPr>
        <w:jc w:val="right"/>
      </w:pPr>
    </w:p>
    <w:p w14:paraId="366777E1">
      <w:pPr>
        <w:jc w:val="right"/>
      </w:pPr>
    </w:p>
    <w:p w14:paraId="3AF72995">
      <w:pPr>
        <w:jc w:val="right"/>
      </w:pPr>
    </w:p>
    <w:p w14:paraId="631250FC">
      <w:pPr>
        <w:jc w:val="right"/>
      </w:pPr>
    </w:p>
    <w:p w14:paraId="7A1F9B14">
      <w:pPr>
        <w:jc w:val="right"/>
      </w:pPr>
    </w:p>
    <w:p w14:paraId="4AF88226">
      <w:pPr>
        <w:jc w:val="right"/>
      </w:pPr>
    </w:p>
    <w:p w14:paraId="7D1D09F8">
      <w:pPr>
        <w:jc w:val="right"/>
      </w:pPr>
    </w:p>
    <w:p w14:paraId="5200AB43">
      <w:pPr>
        <w:jc w:val="right"/>
      </w:pPr>
    </w:p>
    <w:p w14:paraId="29EC63AB">
      <w:pPr>
        <w:jc w:val="right"/>
      </w:pPr>
    </w:p>
    <w:p w14:paraId="26D65E72">
      <w:pPr>
        <w:jc w:val="right"/>
      </w:pPr>
    </w:p>
    <w:p w14:paraId="3BBD84BA">
      <w:pPr>
        <w:jc w:val="right"/>
      </w:pPr>
    </w:p>
    <w:p w14:paraId="283395E5">
      <w:pPr>
        <w:jc w:val="right"/>
      </w:pPr>
    </w:p>
    <w:p w14:paraId="74D7B022">
      <w:pPr>
        <w:jc w:val="right"/>
      </w:pPr>
    </w:p>
    <w:p w14:paraId="74936CE5">
      <w:pPr>
        <w:jc w:val="right"/>
      </w:pPr>
    </w:p>
    <w:p w14:paraId="0ABCA5D5">
      <w:pPr>
        <w:jc w:val="right"/>
      </w:pPr>
    </w:p>
    <w:p w14:paraId="68ECA50E">
      <w:pPr>
        <w:jc w:val="right"/>
      </w:pPr>
    </w:p>
    <w:p w14:paraId="41ACC98A">
      <w:pPr>
        <w:jc w:val="right"/>
      </w:pPr>
    </w:p>
    <w:p w14:paraId="3BE02CE3">
      <w:pPr>
        <w:jc w:val="right"/>
      </w:pPr>
    </w:p>
    <w:p w14:paraId="126C83FB">
      <w:pPr>
        <w:jc w:val="right"/>
      </w:pPr>
    </w:p>
    <w:p w14:paraId="142504A4">
      <w:pPr>
        <w:ind w:left="5670"/>
        <w:jc w:val="both"/>
      </w:pPr>
      <w:r>
        <w:t>Приложение № 17</w:t>
      </w:r>
    </w:p>
    <w:p w14:paraId="05BC6494">
      <w:pPr>
        <w:ind w:left="5670"/>
        <w:jc w:val="both"/>
        <w:rPr>
          <w:sz w:val="22"/>
          <w:szCs w:val="22"/>
          <w:lang w:eastAsia="en-US"/>
        </w:rPr>
      </w:pPr>
      <w:r>
        <w:t>к технологической схеме предоставления муниципальной услуги «Предоставление в собственность, аренду, постоянное (бессрочное) пользование, безвозмездное пользование земельного участка, находящегося в государственной или муниципальной собственности, без проведения торгов»</w:t>
      </w:r>
    </w:p>
    <w:p w14:paraId="437435E0">
      <w:pPr>
        <w:widowControl w:val="0"/>
        <w:autoSpaceDE w:val="0"/>
        <w:autoSpaceDN w:val="0"/>
        <w:rPr>
          <w:sz w:val="22"/>
          <w:szCs w:val="22"/>
          <w:lang w:eastAsia="en-US"/>
        </w:rPr>
      </w:pPr>
    </w:p>
    <w:p w14:paraId="20D997BF">
      <w:pPr>
        <w:widowControl w:val="0"/>
        <w:autoSpaceDE w:val="0"/>
        <w:autoSpaceDN w:val="0"/>
        <w:rPr>
          <w:sz w:val="22"/>
          <w:szCs w:val="22"/>
          <w:lang w:eastAsia="en-US"/>
        </w:rPr>
      </w:pPr>
    </w:p>
    <w:p w14:paraId="4EE8F468">
      <w:pPr>
        <w:widowControl w:val="0"/>
        <w:autoSpaceDE w:val="0"/>
        <w:autoSpaceDN w:val="0"/>
        <w:rPr>
          <w:sz w:val="22"/>
          <w:szCs w:val="22"/>
          <w:lang w:eastAsia="en-US"/>
        </w:rPr>
      </w:pPr>
    </w:p>
    <w:p w14:paraId="3CA27EF7">
      <w:pPr>
        <w:spacing w:line="240" w:lineRule="atLeast"/>
        <w:ind w:firstLine="709"/>
        <w:contextualSpacing/>
        <w:jc w:val="both"/>
        <w:rPr>
          <w:sz w:val="28"/>
          <w:szCs w:val="28"/>
        </w:rPr>
      </w:pPr>
    </w:p>
    <w:p w14:paraId="553CD8ED">
      <w:pPr>
        <w:widowControl w:val="0"/>
        <w:suppressAutoHyphens/>
        <w:autoSpaceDE w:val="0"/>
        <w:autoSpaceDN w:val="0"/>
        <w:ind w:left="720"/>
        <w:jc w:val="center"/>
        <w:rPr>
          <w:kern w:val="3"/>
          <w:lang w:eastAsia="ar-SA" w:bidi="hi-IN"/>
        </w:rPr>
      </w:pPr>
      <w:r>
        <w:rPr>
          <w:b/>
          <w:kern w:val="3"/>
          <w:lang w:eastAsia="ar-SA" w:bidi="hi-IN"/>
        </w:rPr>
        <w:t>Образец печати для заверки результата государственной услуги при выдаче в МФЦ</w:t>
      </w:r>
    </w:p>
    <w:p w14:paraId="6C83F2FB">
      <w:pPr>
        <w:widowControl w:val="0"/>
        <w:suppressAutoHyphens/>
        <w:autoSpaceDN w:val="0"/>
        <w:ind w:firstLine="540"/>
        <w:jc w:val="center"/>
        <w:rPr>
          <w:rFonts w:eastAsia="SimSun"/>
          <w:b/>
          <w:kern w:val="3"/>
          <w:lang w:eastAsia="zh-CN" w:bidi="hi-IN"/>
        </w:rPr>
      </w:pPr>
    </w:p>
    <w:p w14:paraId="7AF6ECFD">
      <w:pPr>
        <w:widowControl w:val="0"/>
        <w:suppressAutoHyphens/>
        <w:autoSpaceDN w:val="0"/>
        <w:ind w:firstLine="720"/>
        <w:jc w:val="both"/>
        <w:rPr>
          <w:rFonts w:eastAsia="SimSun"/>
          <w:kern w:val="3"/>
          <w:lang w:eastAsia="zh-CN" w:bidi="hi-IN"/>
        </w:rPr>
      </w:pPr>
      <w:r>
        <w:rPr>
          <w:rFonts w:eastAsia="SimSun"/>
          <w:kern w:val="3"/>
          <w:lang w:eastAsia="zh-CN" w:bidi="hi-IN"/>
        </w:rPr>
        <w:t>1. Образец печати для заверения документов по предоставлению государственной услуги СФР на базе МФЦ</w:t>
      </w:r>
    </w:p>
    <w:p w14:paraId="19AA7C2B">
      <w:pPr>
        <w:widowControl w:val="0"/>
        <w:suppressAutoHyphens/>
        <w:autoSpaceDN w:val="0"/>
        <w:ind w:firstLine="540"/>
        <w:jc w:val="center"/>
        <w:rPr>
          <w:rFonts w:eastAsia="SimSun"/>
          <w:kern w:val="3"/>
          <w:lang w:eastAsia="zh-CN" w:bidi="hi-IN"/>
        </w:rPr>
      </w:pPr>
    </w:p>
    <w:p w14:paraId="415E0FC6">
      <w:pPr>
        <w:widowControl w:val="0"/>
        <w:suppressAutoHyphens/>
        <w:autoSpaceDN w:val="0"/>
        <w:ind w:firstLine="540"/>
        <w:jc w:val="center"/>
        <w:rPr>
          <w:rFonts w:eastAsia="SimSun"/>
          <w:b/>
          <w:kern w:val="3"/>
          <w:lang w:eastAsia="zh-CN" w:bidi="hi-IN"/>
        </w:rPr>
      </w:pPr>
      <w:r>
        <w:rPr>
          <w:rFonts w:eastAsia="SimSun"/>
          <w:b/>
          <w:kern w:val="3"/>
        </w:rPr>
        <w:drawing>
          <wp:inline distT="0" distB="0" distL="0" distR="0">
            <wp:extent cx="4615815" cy="2229485"/>
            <wp:effectExtent l="0" t="0" r="0" b="0"/>
            <wp:docPr id="3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4615815" cy="2229485"/>
                    </a:xfrm>
                    <a:prstGeom prst="rect">
                      <a:avLst/>
                    </a:prstGeom>
                    <a:solidFill>
                      <a:srgbClr val="FFFFFF"/>
                    </a:solidFill>
                    <a:ln>
                      <a:noFill/>
                    </a:ln>
                  </pic:spPr>
                </pic:pic>
              </a:graphicData>
            </a:graphic>
          </wp:inline>
        </w:drawing>
      </w:r>
    </w:p>
    <w:p w14:paraId="6E6E6FAB">
      <w:pPr>
        <w:widowControl w:val="0"/>
        <w:suppressAutoHyphens/>
        <w:autoSpaceDN w:val="0"/>
        <w:ind w:firstLine="540"/>
        <w:jc w:val="center"/>
        <w:rPr>
          <w:rFonts w:eastAsia="SimSun"/>
          <w:b/>
          <w:kern w:val="3"/>
          <w:lang w:eastAsia="zh-CN" w:bidi="hi-IN"/>
        </w:rPr>
      </w:pPr>
    </w:p>
    <w:p w14:paraId="7D197FF1">
      <w:pPr>
        <w:widowControl w:val="0"/>
        <w:suppressAutoHyphens/>
        <w:autoSpaceDN w:val="0"/>
        <w:ind w:firstLine="540"/>
        <w:jc w:val="center"/>
        <w:rPr>
          <w:rFonts w:eastAsia="SimSun"/>
          <w:b/>
          <w:kern w:val="3"/>
          <w:lang w:eastAsia="zh-CN" w:bidi="hi-IN"/>
        </w:rPr>
      </w:pPr>
    </w:p>
    <w:p w14:paraId="3DB51BBD">
      <w:pPr>
        <w:widowControl w:val="0"/>
        <w:suppressAutoHyphens/>
        <w:autoSpaceDN w:val="0"/>
        <w:ind w:firstLine="540"/>
        <w:jc w:val="center"/>
        <w:rPr>
          <w:rFonts w:eastAsia="SimSun"/>
          <w:b/>
          <w:kern w:val="3"/>
          <w:lang w:eastAsia="zh-CN" w:bidi="hi-IN"/>
        </w:rPr>
      </w:pPr>
    </w:p>
    <w:p w14:paraId="5D6D64DD">
      <w:pPr>
        <w:widowControl w:val="0"/>
        <w:suppressAutoHyphens/>
        <w:autoSpaceDN w:val="0"/>
        <w:ind w:firstLine="540"/>
        <w:jc w:val="center"/>
        <w:rPr>
          <w:rFonts w:eastAsia="SimSun"/>
          <w:b/>
          <w:kern w:val="3"/>
          <w:lang w:eastAsia="zh-CN" w:bidi="hi-IN"/>
        </w:rPr>
      </w:pPr>
    </w:p>
    <w:p w14:paraId="4FDD4D3B">
      <w:pPr>
        <w:widowControl w:val="0"/>
        <w:suppressAutoHyphens/>
        <w:autoSpaceDE w:val="0"/>
        <w:autoSpaceDN w:val="0"/>
        <w:ind w:firstLine="709"/>
        <w:jc w:val="both"/>
        <w:rPr>
          <w:rFonts w:eastAsia="SimSun"/>
          <w:kern w:val="3"/>
          <w:lang w:eastAsia="zh-CN" w:bidi="hi-IN"/>
        </w:rPr>
      </w:pPr>
      <w:r>
        <w:rPr>
          <w:rFonts w:eastAsia="SimSun"/>
          <w:kern w:val="3"/>
          <w:lang w:eastAsia="zh-CN" w:bidi="hi-IN"/>
        </w:rPr>
        <w:t>Печать имеет круглую форму (диаметр окружности 38 мм).</w:t>
      </w:r>
    </w:p>
    <w:p w14:paraId="47EDFAB7">
      <w:pPr>
        <w:widowControl w:val="0"/>
        <w:suppressAutoHyphens/>
        <w:autoSpaceDE w:val="0"/>
        <w:autoSpaceDN w:val="0"/>
        <w:ind w:firstLine="426"/>
        <w:rPr>
          <w:rFonts w:eastAsia="SimSun"/>
          <w:kern w:val="3"/>
          <w:lang w:eastAsia="zh-CN" w:bidi="hi-IN"/>
        </w:rPr>
      </w:pPr>
      <w:r>
        <w:rPr>
          <w:rFonts w:eastAsia="SimSun"/>
          <w:kern w:val="3"/>
          <w:lang w:eastAsia="zh-CN" w:bidi="hi-IN"/>
        </w:rPr>
        <w:tab/>
      </w:r>
      <w:r>
        <w:rPr>
          <w:rFonts w:eastAsia="SimSun"/>
          <w:kern w:val="3"/>
          <w:lang w:eastAsia="zh-CN" w:bidi="hi-IN"/>
        </w:rPr>
        <w:t>В центре печати в четыре строки располагается текст «Мои документы государственные муниципальные услуги». Печать должна содержать следующие обязательные реквизиты:</w:t>
      </w:r>
    </w:p>
    <w:p w14:paraId="3C4A3C61">
      <w:pPr>
        <w:widowControl w:val="0"/>
        <w:suppressAutoHyphens/>
        <w:autoSpaceDE w:val="0"/>
        <w:autoSpaceDN w:val="0"/>
        <w:ind w:firstLine="426"/>
        <w:rPr>
          <w:rFonts w:eastAsia="SimSun"/>
          <w:kern w:val="3"/>
          <w:lang w:eastAsia="zh-CN" w:bidi="hi-IN"/>
        </w:rPr>
      </w:pPr>
      <w:r>
        <w:rPr>
          <w:rFonts w:eastAsia="SimSun"/>
          <w:kern w:val="3"/>
          <w:lang w:eastAsia="zh-CN" w:bidi="hi-IN"/>
        </w:rPr>
        <w:tab/>
      </w:r>
      <w:r>
        <w:rPr>
          <w:rFonts w:eastAsia="SimSun"/>
          <w:kern w:val="3"/>
          <w:lang w:eastAsia="zh-CN" w:bidi="hi-IN"/>
        </w:rPr>
        <w:t>- полное наименование организации на русском языке с указанием организационно-правовой формы;</w:t>
      </w:r>
    </w:p>
    <w:p w14:paraId="44817769">
      <w:pPr>
        <w:widowControl w:val="0"/>
        <w:suppressAutoHyphens/>
        <w:autoSpaceDE w:val="0"/>
        <w:autoSpaceDN w:val="0"/>
        <w:ind w:firstLine="426"/>
        <w:rPr>
          <w:rFonts w:eastAsia="SimSun"/>
          <w:kern w:val="3"/>
          <w:lang w:eastAsia="zh-CN" w:bidi="hi-IN"/>
        </w:rPr>
      </w:pPr>
      <w:r>
        <w:rPr>
          <w:rFonts w:eastAsia="SimSun"/>
          <w:kern w:val="3"/>
          <w:lang w:eastAsia="zh-CN" w:bidi="hi-IN"/>
        </w:rPr>
        <w:tab/>
      </w:r>
      <w:r>
        <w:rPr>
          <w:rFonts w:eastAsia="SimSun"/>
          <w:kern w:val="3"/>
          <w:lang w:eastAsia="zh-CN" w:bidi="hi-IN"/>
        </w:rPr>
        <w:t>- номер государственной регистрации;</w:t>
      </w:r>
    </w:p>
    <w:p w14:paraId="6BA71A06">
      <w:pPr>
        <w:widowControl w:val="0"/>
        <w:suppressAutoHyphens/>
        <w:autoSpaceDN w:val="0"/>
        <w:ind w:firstLine="426"/>
        <w:jc w:val="both"/>
        <w:rPr>
          <w:rFonts w:eastAsia="SimSun"/>
          <w:kern w:val="3"/>
          <w:lang w:eastAsia="zh-CN" w:bidi="hi-IN"/>
        </w:rPr>
      </w:pPr>
      <w:r>
        <w:rPr>
          <w:rFonts w:eastAsia="SimSun"/>
          <w:kern w:val="3"/>
          <w:lang w:eastAsia="zh-CN" w:bidi="hi-IN"/>
        </w:rPr>
        <w:tab/>
      </w:r>
      <w:r>
        <w:rPr>
          <w:rFonts w:eastAsia="SimSun"/>
          <w:kern w:val="3"/>
          <w:lang w:eastAsia="zh-CN" w:bidi="hi-IN"/>
        </w:rPr>
        <w:t>- номер структурного подразделения.</w:t>
      </w:r>
    </w:p>
    <w:p w14:paraId="6A21211F">
      <w:pPr>
        <w:jc w:val="right"/>
      </w:pPr>
    </w:p>
    <w:p w14:paraId="4FCF9BFB">
      <w:pPr>
        <w:jc w:val="right"/>
      </w:pPr>
    </w:p>
    <w:p w14:paraId="7161E75B">
      <w:pPr>
        <w:jc w:val="right"/>
      </w:pPr>
    </w:p>
    <w:sectPr>
      <w:pgSz w:w="11906" w:h="16838"/>
      <w:pgMar w:top="1134" w:right="539" w:bottom="1134" w:left="1077" w:header="709" w:footer="709"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CC"/>
    <w:family w:val="swiss"/>
    <w:pitch w:val="default"/>
    <w:sig w:usb0="E0002EFF" w:usb1="C000785B" w:usb2="00000009" w:usb3="00000000" w:csb0="400001FF" w:csb1="FFFF0000"/>
  </w:font>
  <w:font w:name="Calibri">
    <w:panose1 w:val="020F0502020204030204"/>
    <w:charset w:val="CC"/>
    <w:family w:val="swiss"/>
    <w:pitch w:val="default"/>
    <w:sig w:usb0="E4002EFF" w:usb1="C000247B" w:usb2="00000009" w:usb3="00000000" w:csb0="200001FF" w:csb1="00000000"/>
  </w:font>
  <w:font w:name="Tahoma">
    <w:panose1 w:val="020B0604030504040204"/>
    <w:charset w:val="CC"/>
    <w:family w:val="swiss"/>
    <w:pitch w:val="default"/>
    <w:sig w:usb0="E1002EFF" w:usb1="C000605B" w:usb2="00000029" w:usb3="00000000" w:csb0="200101FF" w:csb1="20280000"/>
  </w:font>
  <w:font w:name="Courier New">
    <w:panose1 w:val="02070309020205020404"/>
    <w:charset w:val="CC"/>
    <w:family w:val="modern"/>
    <w:pitch w:val="default"/>
    <w:sig w:usb0="E0002EFF" w:usb1="C0007843" w:usb2="00000009" w:usb3="00000000" w:csb0="400001FF" w:csb1="FFFF0000"/>
  </w:font>
  <w:font w:name="Mangal">
    <w:altName w:val="Segoe Print"/>
    <w:panose1 w:val="00000400000000000000"/>
    <w:charset w:val="00"/>
    <w:family w:val="roman"/>
    <w:pitch w:val="default"/>
    <w:sig w:usb0="00000000" w:usb1="00000000" w:usb2="00000000" w:usb3="00000000" w:csb0="00000001" w:csb1="00000000"/>
  </w:font>
  <w:font w:name="Arial Unicode MS">
    <w:altName w:val="Arial"/>
    <w:panose1 w:val="020B0604020202020204"/>
    <w:charset w:val="80"/>
    <w:family w:val="swiss"/>
    <w:pitch w:val="default"/>
    <w:sig w:usb0="00000000" w:usb1="00000000" w:usb2="0000003F" w:usb3="00000000" w:csb0="003F01FF" w:csb1="00000000"/>
  </w:font>
  <w:font w:name="PT Serif">
    <w:altName w:val="Times New Roman"/>
    <w:panose1 w:val="00000000000000000000"/>
    <w:charset w:val="CC"/>
    <w:family w:val="roman"/>
    <w:pitch w:val="default"/>
    <w:sig w:usb0="00000000" w:usb1="00000000" w:usb2="00000000" w:usb3="00000000" w:csb0="00000000" w:csb1="00000000"/>
  </w:font>
  <w:font w:name="Times New Roman CYR">
    <w:altName w:val="Times New Roman"/>
    <w:panose1 w:val="02020603050405020304"/>
    <w:charset w:val="CC"/>
    <w:family w:val="roman"/>
    <w:pitch w:val="default"/>
    <w:sig w:usb0="00000000" w:usb1="00000000" w:usb2="00000009" w:usb3="00000000" w:csb0="000001FF" w:csb1="00000000"/>
  </w:font>
  <w:font w:name="Microsoft Sans Serif">
    <w:panose1 w:val="020B0604020202020204"/>
    <w:charset w:val="CC"/>
    <w:family w:val="swiss"/>
    <w:pitch w:val="default"/>
    <w:sig w:usb0="E5002EFF" w:usb1="C000605B" w:usb2="00000029" w:usb3="00000000" w:csb0="200101FF" w:csb1="20280000"/>
  </w:font>
  <w:font w:name="MS Mincho">
    <w:altName w:val="Yu Gothic UI"/>
    <w:panose1 w:val="02020609040205080304"/>
    <w:charset w:val="80"/>
    <w:family w:val="modern"/>
    <w:pitch w:val="default"/>
    <w:sig w:usb0="00000000" w:usb1="00000000" w:usb2="00000012" w:usb3="00000000" w:csb0="0002009F" w:csb1="00000000"/>
  </w:font>
  <w:font w:name="Lucida Sans Unicode">
    <w:panose1 w:val="020B0602030504020204"/>
    <w:charset w:val="CC"/>
    <w:family w:val="swiss"/>
    <w:pitch w:val="default"/>
    <w:sig w:usb0="80001AFF" w:usb1="0000396B" w:usb2="00000000" w:usb3="00000000" w:csb0="200000BF" w:csb1="D7F7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6D7ECC">
    <w:pPr>
      <w:pStyle w:val="19"/>
      <w:jc w:val="center"/>
    </w:pPr>
    <w:r>
      <w:fldChar w:fldCharType="begin"/>
    </w:r>
    <w:r>
      <w:instrText xml:space="preserve">PAGE   \* MERGEFORMAT</w:instrText>
    </w:r>
    <w:r>
      <w:fldChar w:fldCharType="separate"/>
    </w:r>
    <w:r>
      <w:t>2</w:t>
    </w:r>
    <w:r>
      <w:fldChar w:fldCharType="end"/>
    </w:r>
  </w:p>
  <w:p w14:paraId="69D519D5">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EF43F9C"/>
    <w:multiLevelType w:val="multilevel"/>
    <w:tmpl w:val="1EF43F9C"/>
    <w:lvl w:ilvl="0" w:tentative="0">
      <w:start w:val="1"/>
      <w:numFmt w:val="decimal"/>
      <w:suff w:val="space"/>
      <w:lvlText w:val="5.%1."/>
      <w:lvlJc w:val="left"/>
      <w:pPr>
        <w:ind w:left="567" w:hanging="207"/>
      </w:pPr>
      <w:rPr>
        <w:rFonts w:hint="default" w:ascii="Times New Roman" w:hAnsi="Times New Roman" w:cs="Times New Roman"/>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20602A35"/>
    <w:multiLevelType w:val="multilevel"/>
    <w:tmpl w:val="20602A35"/>
    <w:lvl w:ilvl="0" w:tentative="0">
      <w:start w:val="1"/>
      <w:numFmt w:val="decimal"/>
      <w:lvlText w:val="%1."/>
      <w:lvlJc w:val="left"/>
      <w:pPr>
        <w:ind w:left="900" w:hanging="360"/>
      </w:pPr>
      <w:rPr>
        <w:rFonts w:hint="default"/>
      </w:rPr>
    </w:lvl>
    <w:lvl w:ilvl="1" w:tentative="0">
      <w:start w:val="1"/>
      <w:numFmt w:val="decimal"/>
      <w:isLgl/>
      <w:lvlText w:val="%1.%2."/>
      <w:lvlJc w:val="left"/>
      <w:pPr>
        <w:ind w:left="3316" w:hanging="480"/>
      </w:pPr>
      <w:rPr>
        <w:rFonts w:hint="default"/>
      </w:rPr>
    </w:lvl>
    <w:lvl w:ilvl="2" w:tentative="0">
      <w:start w:val="1"/>
      <w:numFmt w:val="decimal"/>
      <w:isLgl/>
      <w:lvlText w:val="%1.%2.%3."/>
      <w:lvlJc w:val="left"/>
      <w:pPr>
        <w:ind w:left="1260" w:hanging="720"/>
      </w:pPr>
      <w:rPr>
        <w:rFonts w:hint="default"/>
      </w:rPr>
    </w:lvl>
    <w:lvl w:ilvl="3" w:tentative="0">
      <w:start w:val="1"/>
      <w:numFmt w:val="decimal"/>
      <w:isLgl/>
      <w:lvlText w:val="%1.%2.%3.%4."/>
      <w:lvlJc w:val="left"/>
      <w:pPr>
        <w:ind w:left="1260" w:hanging="720"/>
      </w:pPr>
      <w:rPr>
        <w:rFonts w:hint="default"/>
      </w:rPr>
    </w:lvl>
    <w:lvl w:ilvl="4" w:tentative="0">
      <w:start w:val="1"/>
      <w:numFmt w:val="decimal"/>
      <w:isLgl/>
      <w:lvlText w:val="%1.%2.%3.%4.%5."/>
      <w:lvlJc w:val="left"/>
      <w:pPr>
        <w:ind w:left="1620" w:hanging="1080"/>
      </w:pPr>
      <w:rPr>
        <w:rFonts w:hint="default"/>
      </w:rPr>
    </w:lvl>
    <w:lvl w:ilvl="5" w:tentative="0">
      <w:start w:val="1"/>
      <w:numFmt w:val="decimal"/>
      <w:isLgl/>
      <w:lvlText w:val="%1.%2.%3.%4.%5.%6."/>
      <w:lvlJc w:val="left"/>
      <w:pPr>
        <w:ind w:left="1620" w:hanging="1080"/>
      </w:pPr>
      <w:rPr>
        <w:rFonts w:hint="default"/>
      </w:rPr>
    </w:lvl>
    <w:lvl w:ilvl="6" w:tentative="0">
      <w:start w:val="1"/>
      <w:numFmt w:val="decimal"/>
      <w:isLgl/>
      <w:lvlText w:val="%1.%2.%3.%4.%5.%6.%7."/>
      <w:lvlJc w:val="left"/>
      <w:pPr>
        <w:ind w:left="1980" w:hanging="1440"/>
      </w:pPr>
      <w:rPr>
        <w:rFonts w:hint="default"/>
      </w:rPr>
    </w:lvl>
    <w:lvl w:ilvl="7" w:tentative="0">
      <w:start w:val="1"/>
      <w:numFmt w:val="decimal"/>
      <w:isLgl/>
      <w:lvlText w:val="%1.%2.%3.%4.%5.%6.%7.%8."/>
      <w:lvlJc w:val="left"/>
      <w:pPr>
        <w:ind w:left="1980" w:hanging="1440"/>
      </w:pPr>
      <w:rPr>
        <w:rFonts w:hint="default"/>
      </w:rPr>
    </w:lvl>
    <w:lvl w:ilvl="8" w:tentative="0">
      <w:start w:val="1"/>
      <w:numFmt w:val="decimal"/>
      <w:isLgl/>
      <w:lvlText w:val="%1.%2.%3.%4.%5.%6.%7.%8.%9."/>
      <w:lvlJc w:val="left"/>
      <w:pPr>
        <w:ind w:left="2340" w:hanging="1800"/>
      </w:pPr>
      <w:rPr>
        <w:rFonts w:hint="default"/>
      </w:rPr>
    </w:lvl>
  </w:abstractNum>
  <w:abstractNum w:abstractNumId="2">
    <w:nsid w:val="2F3949D2"/>
    <w:multiLevelType w:val="multilevel"/>
    <w:tmpl w:val="2F3949D2"/>
    <w:lvl w:ilvl="0" w:tentative="0">
      <w:start w:val="1"/>
      <w:numFmt w:val="decimal"/>
      <w:lvlText w:val="%1."/>
      <w:lvlJc w:val="left"/>
      <w:pPr>
        <w:ind w:left="2487" w:hanging="360"/>
      </w:pPr>
      <w:rPr>
        <w:rFonts w:hint="default"/>
      </w:rPr>
    </w:lvl>
    <w:lvl w:ilvl="1" w:tentative="0">
      <w:start w:val="1"/>
      <w:numFmt w:val="decimal"/>
      <w:isLgl/>
      <w:lvlText w:val="%1.%2."/>
      <w:lvlJc w:val="left"/>
      <w:pPr>
        <w:ind w:left="1637" w:hanging="360"/>
      </w:pPr>
      <w:rPr>
        <w:rFonts w:hint="default"/>
      </w:rPr>
    </w:lvl>
    <w:lvl w:ilvl="2" w:tentative="0">
      <w:start w:val="1"/>
      <w:numFmt w:val="decimal"/>
      <w:isLgl/>
      <w:lvlText w:val="%1.%2.%3."/>
      <w:lvlJc w:val="left"/>
      <w:pPr>
        <w:ind w:left="1800" w:hanging="720"/>
      </w:pPr>
      <w:rPr>
        <w:rFonts w:hint="default"/>
      </w:rPr>
    </w:lvl>
    <w:lvl w:ilvl="3" w:tentative="0">
      <w:start w:val="1"/>
      <w:numFmt w:val="decimal"/>
      <w:isLgl/>
      <w:lvlText w:val="%1.%2.%3.%4."/>
      <w:lvlJc w:val="left"/>
      <w:pPr>
        <w:ind w:left="2160" w:hanging="720"/>
      </w:pPr>
      <w:rPr>
        <w:rFonts w:hint="default"/>
      </w:rPr>
    </w:lvl>
    <w:lvl w:ilvl="4" w:tentative="0">
      <w:start w:val="1"/>
      <w:numFmt w:val="decimal"/>
      <w:isLgl/>
      <w:lvlText w:val="%1.%2.%3.%4.%5."/>
      <w:lvlJc w:val="left"/>
      <w:pPr>
        <w:ind w:left="2880" w:hanging="1080"/>
      </w:pPr>
      <w:rPr>
        <w:rFonts w:hint="default"/>
      </w:rPr>
    </w:lvl>
    <w:lvl w:ilvl="5" w:tentative="0">
      <w:start w:val="1"/>
      <w:numFmt w:val="decimal"/>
      <w:isLgl/>
      <w:lvlText w:val="%1.%2.%3.%4.%5.%6."/>
      <w:lvlJc w:val="left"/>
      <w:pPr>
        <w:ind w:left="3240" w:hanging="1080"/>
      </w:pPr>
      <w:rPr>
        <w:rFonts w:hint="default"/>
      </w:rPr>
    </w:lvl>
    <w:lvl w:ilvl="6" w:tentative="0">
      <w:start w:val="1"/>
      <w:numFmt w:val="decimal"/>
      <w:isLgl/>
      <w:lvlText w:val="%1.%2.%3.%4.%5.%6.%7."/>
      <w:lvlJc w:val="left"/>
      <w:pPr>
        <w:ind w:left="3960" w:hanging="1440"/>
      </w:pPr>
      <w:rPr>
        <w:rFonts w:hint="default"/>
      </w:rPr>
    </w:lvl>
    <w:lvl w:ilvl="7" w:tentative="0">
      <w:start w:val="1"/>
      <w:numFmt w:val="decimal"/>
      <w:isLgl/>
      <w:lvlText w:val="%1.%2.%3.%4.%5.%6.%7.%8."/>
      <w:lvlJc w:val="left"/>
      <w:pPr>
        <w:ind w:left="4320" w:hanging="1440"/>
      </w:pPr>
      <w:rPr>
        <w:rFonts w:hint="default"/>
      </w:rPr>
    </w:lvl>
    <w:lvl w:ilvl="8" w:tentative="0">
      <w:start w:val="1"/>
      <w:numFmt w:val="decimal"/>
      <w:isLgl/>
      <w:lvlText w:val="%1.%2.%3.%4.%5.%6.%7.%8.%9."/>
      <w:lvlJc w:val="left"/>
      <w:pPr>
        <w:ind w:left="5040" w:hanging="1800"/>
      </w:pPr>
      <w:rPr>
        <w:rFonts w:hint="default"/>
      </w:rPr>
    </w:lvl>
  </w:abstractNum>
  <w:abstractNum w:abstractNumId="3">
    <w:nsid w:val="477E5FB5"/>
    <w:multiLevelType w:val="multilevel"/>
    <w:tmpl w:val="477E5FB5"/>
    <w:lvl w:ilvl="0" w:tentative="0">
      <w:start w:val="6"/>
      <w:numFmt w:val="decimal"/>
      <w:lvlText w:val="%1."/>
      <w:lvlJc w:val="left"/>
      <w:pPr>
        <w:ind w:left="450" w:hanging="450"/>
      </w:pPr>
      <w:rPr>
        <w:rFonts w:hint="default"/>
      </w:rPr>
    </w:lvl>
    <w:lvl w:ilvl="1" w:tentative="0">
      <w:start w:val="1"/>
      <w:numFmt w:val="decimal"/>
      <w:lvlText w:val="%1.%2."/>
      <w:lvlJc w:val="left"/>
      <w:pPr>
        <w:ind w:left="1287" w:hanging="720"/>
      </w:pPr>
      <w:rPr>
        <w:rFonts w:hint="default"/>
      </w:rPr>
    </w:lvl>
    <w:lvl w:ilvl="2" w:tentative="0">
      <w:start w:val="1"/>
      <w:numFmt w:val="decimal"/>
      <w:lvlText w:val="%1.%2.%3."/>
      <w:lvlJc w:val="left"/>
      <w:pPr>
        <w:ind w:left="1854" w:hanging="720"/>
      </w:pPr>
      <w:rPr>
        <w:rFonts w:hint="default"/>
      </w:rPr>
    </w:lvl>
    <w:lvl w:ilvl="3" w:tentative="0">
      <w:start w:val="1"/>
      <w:numFmt w:val="decimal"/>
      <w:lvlText w:val="%1.%2.%3.%4."/>
      <w:lvlJc w:val="left"/>
      <w:pPr>
        <w:ind w:left="2781" w:hanging="1080"/>
      </w:pPr>
      <w:rPr>
        <w:rFonts w:hint="default"/>
      </w:rPr>
    </w:lvl>
    <w:lvl w:ilvl="4" w:tentative="0">
      <w:start w:val="1"/>
      <w:numFmt w:val="decimal"/>
      <w:lvlText w:val="%1.%2.%3.%4.%5."/>
      <w:lvlJc w:val="left"/>
      <w:pPr>
        <w:ind w:left="3348" w:hanging="1080"/>
      </w:pPr>
      <w:rPr>
        <w:rFonts w:hint="default"/>
      </w:rPr>
    </w:lvl>
    <w:lvl w:ilvl="5" w:tentative="0">
      <w:start w:val="1"/>
      <w:numFmt w:val="decimal"/>
      <w:lvlText w:val="%1.%2.%3.%4.%5.%6."/>
      <w:lvlJc w:val="left"/>
      <w:pPr>
        <w:ind w:left="4275" w:hanging="1440"/>
      </w:pPr>
      <w:rPr>
        <w:rFonts w:hint="default"/>
      </w:rPr>
    </w:lvl>
    <w:lvl w:ilvl="6" w:tentative="0">
      <w:start w:val="1"/>
      <w:numFmt w:val="decimal"/>
      <w:lvlText w:val="%1.%2.%3.%4.%5.%6.%7."/>
      <w:lvlJc w:val="left"/>
      <w:pPr>
        <w:ind w:left="5202" w:hanging="1800"/>
      </w:pPr>
      <w:rPr>
        <w:rFonts w:hint="default"/>
      </w:rPr>
    </w:lvl>
    <w:lvl w:ilvl="7" w:tentative="0">
      <w:start w:val="1"/>
      <w:numFmt w:val="decimal"/>
      <w:lvlText w:val="%1.%2.%3.%4.%5.%6.%7.%8."/>
      <w:lvlJc w:val="left"/>
      <w:pPr>
        <w:ind w:left="5769" w:hanging="1800"/>
      </w:pPr>
      <w:rPr>
        <w:rFonts w:hint="default"/>
      </w:rPr>
    </w:lvl>
    <w:lvl w:ilvl="8" w:tentative="0">
      <w:start w:val="1"/>
      <w:numFmt w:val="decimal"/>
      <w:lvlText w:val="%1.%2.%3.%4.%5.%6.%7.%8.%9."/>
      <w:lvlJc w:val="left"/>
      <w:pPr>
        <w:ind w:left="6696" w:hanging="2160"/>
      </w:pPr>
      <w:rPr>
        <w:rFonts w:hint="default"/>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708"/>
  <w:autoHyphenation/>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7F96"/>
    <w:rsid w:val="00000021"/>
    <w:rsid w:val="00004F4E"/>
    <w:rsid w:val="00005DF2"/>
    <w:rsid w:val="00010594"/>
    <w:rsid w:val="000109C7"/>
    <w:rsid w:val="00011CA8"/>
    <w:rsid w:val="00013399"/>
    <w:rsid w:val="00013E3A"/>
    <w:rsid w:val="000157E0"/>
    <w:rsid w:val="00016AB4"/>
    <w:rsid w:val="0001783F"/>
    <w:rsid w:val="00017D78"/>
    <w:rsid w:val="00023A69"/>
    <w:rsid w:val="00023AB0"/>
    <w:rsid w:val="00024181"/>
    <w:rsid w:val="000302E0"/>
    <w:rsid w:val="00030AD2"/>
    <w:rsid w:val="00030BB9"/>
    <w:rsid w:val="00030EE0"/>
    <w:rsid w:val="00030FFB"/>
    <w:rsid w:val="0003200F"/>
    <w:rsid w:val="00033CFA"/>
    <w:rsid w:val="000343C8"/>
    <w:rsid w:val="00035BF2"/>
    <w:rsid w:val="00035FCA"/>
    <w:rsid w:val="000452A9"/>
    <w:rsid w:val="0004785B"/>
    <w:rsid w:val="00050494"/>
    <w:rsid w:val="00050974"/>
    <w:rsid w:val="00050C59"/>
    <w:rsid w:val="00051F69"/>
    <w:rsid w:val="0005301A"/>
    <w:rsid w:val="00054A16"/>
    <w:rsid w:val="0005502B"/>
    <w:rsid w:val="0005653D"/>
    <w:rsid w:val="00057051"/>
    <w:rsid w:val="000572FE"/>
    <w:rsid w:val="000605C0"/>
    <w:rsid w:val="00064DD0"/>
    <w:rsid w:val="00067970"/>
    <w:rsid w:val="00067A9A"/>
    <w:rsid w:val="0007079A"/>
    <w:rsid w:val="00072951"/>
    <w:rsid w:val="00074245"/>
    <w:rsid w:val="0008088B"/>
    <w:rsid w:val="0008142C"/>
    <w:rsid w:val="00081BDA"/>
    <w:rsid w:val="00082805"/>
    <w:rsid w:val="00083342"/>
    <w:rsid w:val="0008500B"/>
    <w:rsid w:val="00085AB5"/>
    <w:rsid w:val="000900EA"/>
    <w:rsid w:val="00091BEA"/>
    <w:rsid w:val="00092776"/>
    <w:rsid w:val="000928CB"/>
    <w:rsid w:val="00092BA9"/>
    <w:rsid w:val="000960FB"/>
    <w:rsid w:val="00096224"/>
    <w:rsid w:val="00096B2B"/>
    <w:rsid w:val="00097553"/>
    <w:rsid w:val="000A26CA"/>
    <w:rsid w:val="000A48BE"/>
    <w:rsid w:val="000A5744"/>
    <w:rsid w:val="000A57DA"/>
    <w:rsid w:val="000A6055"/>
    <w:rsid w:val="000A6056"/>
    <w:rsid w:val="000A75EF"/>
    <w:rsid w:val="000B1620"/>
    <w:rsid w:val="000B2F54"/>
    <w:rsid w:val="000B3893"/>
    <w:rsid w:val="000B56CF"/>
    <w:rsid w:val="000B5D38"/>
    <w:rsid w:val="000B6A2E"/>
    <w:rsid w:val="000C661E"/>
    <w:rsid w:val="000C67A6"/>
    <w:rsid w:val="000C6B50"/>
    <w:rsid w:val="000D1423"/>
    <w:rsid w:val="000D1D07"/>
    <w:rsid w:val="000D1F00"/>
    <w:rsid w:val="000D357C"/>
    <w:rsid w:val="000D6655"/>
    <w:rsid w:val="000D6779"/>
    <w:rsid w:val="000E1600"/>
    <w:rsid w:val="000E39E7"/>
    <w:rsid w:val="000E4423"/>
    <w:rsid w:val="000E5596"/>
    <w:rsid w:val="000E6ACC"/>
    <w:rsid w:val="000E773B"/>
    <w:rsid w:val="000E7B23"/>
    <w:rsid w:val="000F080E"/>
    <w:rsid w:val="000F0838"/>
    <w:rsid w:val="000F2351"/>
    <w:rsid w:val="000F4D43"/>
    <w:rsid w:val="000F7054"/>
    <w:rsid w:val="000F7AFD"/>
    <w:rsid w:val="00103663"/>
    <w:rsid w:val="00104812"/>
    <w:rsid w:val="00104EA8"/>
    <w:rsid w:val="00106994"/>
    <w:rsid w:val="00106FEB"/>
    <w:rsid w:val="00107836"/>
    <w:rsid w:val="001153A7"/>
    <w:rsid w:val="00115803"/>
    <w:rsid w:val="00120BC7"/>
    <w:rsid w:val="00122AA3"/>
    <w:rsid w:val="00122E77"/>
    <w:rsid w:val="00123C4F"/>
    <w:rsid w:val="00124461"/>
    <w:rsid w:val="001318A4"/>
    <w:rsid w:val="00131F0A"/>
    <w:rsid w:val="00132F5C"/>
    <w:rsid w:val="001353BF"/>
    <w:rsid w:val="00135A2B"/>
    <w:rsid w:val="00140A04"/>
    <w:rsid w:val="00140F03"/>
    <w:rsid w:val="00143C96"/>
    <w:rsid w:val="00144EBE"/>
    <w:rsid w:val="00145A12"/>
    <w:rsid w:val="00145D03"/>
    <w:rsid w:val="00146B3A"/>
    <w:rsid w:val="001504F7"/>
    <w:rsid w:val="00151D97"/>
    <w:rsid w:val="001520A1"/>
    <w:rsid w:val="00152F56"/>
    <w:rsid w:val="00153913"/>
    <w:rsid w:val="001543A8"/>
    <w:rsid w:val="001554EB"/>
    <w:rsid w:val="001565A0"/>
    <w:rsid w:val="00157F4D"/>
    <w:rsid w:val="0016379D"/>
    <w:rsid w:val="001640A8"/>
    <w:rsid w:val="0016538A"/>
    <w:rsid w:val="00167447"/>
    <w:rsid w:val="0017150E"/>
    <w:rsid w:val="00171FE0"/>
    <w:rsid w:val="00172A37"/>
    <w:rsid w:val="00174409"/>
    <w:rsid w:val="00181438"/>
    <w:rsid w:val="00183711"/>
    <w:rsid w:val="0019207C"/>
    <w:rsid w:val="00192A31"/>
    <w:rsid w:val="00193CD5"/>
    <w:rsid w:val="001A12FA"/>
    <w:rsid w:val="001A2B65"/>
    <w:rsid w:val="001A3EE0"/>
    <w:rsid w:val="001B01E2"/>
    <w:rsid w:val="001B2E33"/>
    <w:rsid w:val="001B2E91"/>
    <w:rsid w:val="001B58C4"/>
    <w:rsid w:val="001B5EE6"/>
    <w:rsid w:val="001C0E08"/>
    <w:rsid w:val="001C4815"/>
    <w:rsid w:val="001C538D"/>
    <w:rsid w:val="001C72C7"/>
    <w:rsid w:val="001D67A2"/>
    <w:rsid w:val="001D67C9"/>
    <w:rsid w:val="001D6950"/>
    <w:rsid w:val="001D69F9"/>
    <w:rsid w:val="001D7D4E"/>
    <w:rsid w:val="001E2260"/>
    <w:rsid w:val="001E2D1A"/>
    <w:rsid w:val="001E475B"/>
    <w:rsid w:val="001E6781"/>
    <w:rsid w:val="001E7E23"/>
    <w:rsid w:val="001F3B82"/>
    <w:rsid w:val="001F4C1A"/>
    <w:rsid w:val="001F4F73"/>
    <w:rsid w:val="001F52F7"/>
    <w:rsid w:val="001F6735"/>
    <w:rsid w:val="001F7B56"/>
    <w:rsid w:val="00203DA0"/>
    <w:rsid w:val="00205F53"/>
    <w:rsid w:val="00206EB9"/>
    <w:rsid w:val="002078B4"/>
    <w:rsid w:val="002079DD"/>
    <w:rsid w:val="00211284"/>
    <w:rsid w:val="00213F76"/>
    <w:rsid w:val="0021694C"/>
    <w:rsid w:val="00217520"/>
    <w:rsid w:val="002236FC"/>
    <w:rsid w:val="002244FA"/>
    <w:rsid w:val="002255C5"/>
    <w:rsid w:val="0022616A"/>
    <w:rsid w:val="0022680A"/>
    <w:rsid w:val="00227395"/>
    <w:rsid w:val="0023342F"/>
    <w:rsid w:val="002336A9"/>
    <w:rsid w:val="00235418"/>
    <w:rsid w:val="00235EAE"/>
    <w:rsid w:val="00236632"/>
    <w:rsid w:val="00237471"/>
    <w:rsid w:val="00240B31"/>
    <w:rsid w:val="002442EC"/>
    <w:rsid w:val="002470E8"/>
    <w:rsid w:val="00250959"/>
    <w:rsid w:val="00254180"/>
    <w:rsid w:val="0025540C"/>
    <w:rsid w:val="002559E9"/>
    <w:rsid w:val="00255FB3"/>
    <w:rsid w:val="00256185"/>
    <w:rsid w:val="00257ECE"/>
    <w:rsid w:val="00260E7C"/>
    <w:rsid w:val="0026354F"/>
    <w:rsid w:val="0026391D"/>
    <w:rsid w:val="00266453"/>
    <w:rsid w:val="00271E7D"/>
    <w:rsid w:val="00272E99"/>
    <w:rsid w:val="0027795B"/>
    <w:rsid w:val="0028166A"/>
    <w:rsid w:val="00282D2F"/>
    <w:rsid w:val="00283830"/>
    <w:rsid w:val="00286838"/>
    <w:rsid w:val="0029123C"/>
    <w:rsid w:val="002920C8"/>
    <w:rsid w:val="002926C8"/>
    <w:rsid w:val="00294A35"/>
    <w:rsid w:val="00295891"/>
    <w:rsid w:val="002962FA"/>
    <w:rsid w:val="00296B40"/>
    <w:rsid w:val="002A030E"/>
    <w:rsid w:val="002A0BDE"/>
    <w:rsid w:val="002A5874"/>
    <w:rsid w:val="002B1AC4"/>
    <w:rsid w:val="002B1DC2"/>
    <w:rsid w:val="002B5839"/>
    <w:rsid w:val="002B5A20"/>
    <w:rsid w:val="002B5EE4"/>
    <w:rsid w:val="002B6DF3"/>
    <w:rsid w:val="002C0490"/>
    <w:rsid w:val="002C18D5"/>
    <w:rsid w:val="002C1905"/>
    <w:rsid w:val="002C5ADA"/>
    <w:rsid w:val="002C7513"/>
    <w:rsid w:val="002D2EAF"/>
    <w:rsid w:val="002D54EE"/>
    <w:rsid w:val="002D618D"/>
    <w:rsid w:val="002D6247"/>
    <w:rsid w:val="002E0645"/>
    <w:rsid w:val="002E0BD7"/>
    <w:rsid w:val="002E67D5"/>
    <w:rsid w:val="002F186B"/>
    <w:rsid w:val="002F3788"/>
    <w:rsid w:val="002F4DD8"/>
    <w:rsid w:val="002F4F2B"/>
    <w:rsid w:val="002F7257"/>
    <w:rsid w:val="00303127"/>
    <w:rsid w:val="00303177"/>
    <w:rsid w:val="00303EBF"/>
    <w:rsid w:val="00304EA4"/>
    <w:rsid w:val="003100F2"/>
    <w:rsid w:val="00310D94"/>
    <w:rsid w:val="00310EC0"/>
    <w:rsid w:val="0031295D"/>
    <w:rsid w:val="003135D6"/>
    <w:rsid w:val="0031369E"/>
    <w:rsid w:val="00314018"/>
    <w:rsid w:val="00316D16"/>
    <w:rsid w:val="00320D65"/>
    <w:rsid w:val="00323418"/>
    <w:rsid w:val="00323D10"/>
    <w:rsid w:val="0032770F"/>
    <w:rsid w:val="003317C6"/>
    <w:rsid w:val="00334E9C"/>
    <w:rsid w:val="00334EC2"/>
    <w:rsid w:val="003365F3"/>
    <w:rsid w:val="0034310C"/>
    <w:rsid w:val="003454F7"/>
    <w:rsid w:val="00345B36"/>
    <w:rsid w:val="00345CAA"/>
    <w:rsid w:val="00347095"/>
    <w:rsid w:val="0034775B"/>
    <w:rsid w:val="0035086C"/>
    <w:rsid w:val="00352238"/>
    <w:rsid w:val="00353188"/>
    <w:rsid w:val="00353FB6"/>
    <w:rsid w:val="003568CF"/>
    <w:rsid w:val="00360531"/>
    <w:rsid w:val="00360FF6"/>
    <w:rsid w:val="00362D45"/>
    <w:rsid w:val="00363F81"/>
    <w:rsid w:val="003658D0"/>
    <w:rsid w:val="003670B7"/>
    <w:rsid w:val="003676B8"/>
    <w:rsid w:val="00370CDD"/>
    <w:rsid w:val="00370D46"/>
    <w:rsid w:val="00371A99"/>
    <w:rsid w:val="00371ED9"/>
    <w:rsid w:val="003742CC"/>
    <w:rsid w:val="00375277"/>
    <w:rsid w:val="0037581B"/>
    <w:rsid w:val="00377251"/>
    <w:rsid w:val="003807FD"/>
    <w:rsid w:val="003812C8"/>
    <w:rsid w:val="00381C43"/>
    <w:rsid w:val="00383698"/>
    <w:rsid w:val="00385BEC"/>
    <w:rsid w:val="00386468"/>
    <w:rsid w:val="00387FDC"/>
    <w:rsid w:val="00392C33"/>
    <w:rsid w:val="00393A3C"/>
    <w:rsid w:val="00397403"/>
    <w:rsid w:val="003976A0"/>
    <w:rsid w:val="003A0A88"/>
    <w:rsid w:val="003A0B87"/>
    <w:rsid w:val="003A22DA"/>
    <w:rsid w:val="003A2D0D"/>
    <w:rsid w:val="003A449C"/>
    <w:rsid w:val="003A4CD8"/>
    <w:rsid w:val="003A564E"/>
    <w:rsid w:val="003A6586"/>
    <w:rsid w:val="003B08F5"/>
    <w:rsid w:val="003B1EBA"/>
    <w:rsid w:val="003B208C"/>
    <w:rsid w:val="003B4B9A"/>
    <w:rsid w:val="003C0199"/>
    <w:rsid w:val="003C03E1"/>
    <w:rsid w:val="003C463B"/>
    <w:rsid w:val="003C4EC7"/>
    <w:rsid w:val="003C69AF"/>
    <w:rsid w:val="003D1596"/>
    <w:rsid w:val="003D1811"/>
    <w:rsid w:val="003D30BC"/>
    <w:rsid w:val="003D4589"/>
    <w:rsid w:val="003E0B68"/>
    <w:rsid w:val="003E1271"/>
    <w:rsid w:val="003E1AD1"/>
    <w:rsid w:val="003E1DC0"/>
    <w:rsid w:val="003E287D"/>
    <w:rsid w:val="003E49E5"/>
    <w:rsid w:val="003E4B96"/>
    <w:rsid w:val="003F0380"/>
    <w:rsid w:val="003F0921"/>
    <w:rsid w:val="003F0CDC"/>
    <w:rsid w:val="003F3427"/>
    <w:rsid w:val="003F3F78"/>
    <w:rsid w:val="003F6FD7"/>
    <w:rsid w:val="003F735C"/>
    <w:rsid w:val="003F7A0A"/>
    <w:rsid w:val="004008C2"/>
    <w:rsid w:val="00401B9E"/>
    <w:rsid w:val="00403002"/>
    <w:rsid w:val="004042C2"/>
    <w:rsid w:val="0040669D"/>
    <w:rsid w:val="00410A12"/>
    <w:rsid w:val="0041149D"/>
    <w:rsid w:val="00411EF7"/>
    <w:rsid w:val="004138F5"/>
    <w:rsid w:val="00413EC9"/>
    <w:rsid w:val="00414EAD"/>
    <w:rsid w:val="00415611"/>
    <w:rsid w:val="00416A2F"/>
    <w:rsid w:val="00417AD1"/>
    <w:rsid w:val="00422AAA"/>
    <w:rsid w:val="0042360F"/>
    <w:rsid w:val="004236E9"/>
    <w:rsid w:val="00423A6D"/>
    <w:rsid w:val="00424834"/>
    <w:rsid w:val="00424DDB"/>
    <w:rsid w:val="004304D0"/>
    <w:rsid w:val="00430A20"/>
    <w:rsid w:val="00431272"/>
    <w:rsid w:val="00431FCD"/>
    <w:rsid w:val="00432C3B"/>
    <w:rsid w:val="00432C56"/>
    <w:rsid w:val="00433A49"/>
    <w:rsid w:val="00440DAD"/>
    <w:rsid w:val="0044338F"/>
    <w:rsid w:val="00443AD3"/>
    <w:rsid w:val="00447190"/>
    <w:rsid w:val="00450F69"/>
    <w:rsid w:val="00451F37"/>
    <w:rsid w:val="00453186"/>
    <w:rsid w:val="004535D2"/>
    <w:rsid w:val="00455BFC"/>
    <w:rsid w:val="00455E78"/>
    <w:rsid w:val="004564F3"/>
    <w:rsid w:val="00456511"/>
    <w:rsid w:val="00456836"/>
    <w:rsid w:val="00457607"/>
    <w:rsid w:val="004600E8"/>
    <w:rsid w:val="00461BAB"/>
    <w:rsid w:val="00461BF3"/>
    <w:rsid w:val="00461DCF"/>
    <w:rsid w:val="004626D0"/>
    <w:rsid w:val="00465FE8"/>
    <w:rsid w:val="00467A0C"/>
    <w:rsid w:val="004707EA"/>
    <w:rsid w:val="00472DEB"/>
    <w:rsid w:val="00474BCD"/>
    <w:rsid w:val="00476891"/>
    <w:rsid w:val="00477869"/>
    <w:rsid w:val="00480106"/>
    <w:rsid w:val="00483EB0"/>
    <w:rsid w:val="00485430"/>
    <w:rsid w:val="00485650"/>
    <w:rsid w:val="00486D99"/>
    <w:rsid w:val="0048706A"/>
    <w:rsid w:val="00491244"/>
    <w:rsid w:val="0049471E"/>
    <w:rsid w:val="00494D6E"/>
    <w:rsid w:val="004A021C"/>
    <w:rsid w:val="004A03CC"/>
    <w:rsid w:val="004A17A1"/>
    <w:rsid w:val="004A22C1"/>
    <w:rsid w:val="004A6224"/>
    <w:rsid w:val="004A7B06"/>
    <w:rsid w:val="004B00F5"/>
    <w:rsid w:val="004B48C6"/>
    <w:rsid w:val="004B5077"/>
    <w:rsid w:val="004B51A2"/>
    <w:rsid w:val="004B5FC5"/>
    <w:rsid w:val="004B6EEA"/>
    <w:rsid w:val="004B74E8"/>
    <w:rsid w:val="004C220A"/>
    <w:rsid w:val="004C28D1"/>
    <w:rsid w:val="004C3CC2"/>
    <w:rsid w:val="004D3252"/>
    <w:rsid w:val="004D3843"/>
    <w:rsid w:val="004D3EB5"/>
    <w:rsid w:val="004D46CF"/>
    <w:rsid w:val="004D70D2"/>
    <w:rsid w:val="004E5613"/>
    <w:rsid w:val="004E7D99"/>
    <w:rsid w:val="004F2768"/>
    <w:rsid w:val="004F7014"/>
    <w:rsid w:val="00502768"/>
    <w:rsid w:val="0050280C"/>
    <w:rsid w:val="0050330E"/>
    <w:rsid w:val="005074B4"/>
    <w:rsid w:val="00507885"/>
    <w:rsid w:val="0051082F"/>
    <w:rsid w:val="00510FC2"/>
    <w:rsid w:val="005115F6"/>
    <w:rsid w:val="00511B05"/>
    <w:rsid w:val="0051589B"/>
    <w:rsid w:val="00515F4F"/>
    <w:rsid w:val="00517497"/>
    <w:rsid w:val="005201BB"/>
    <w:rsid w:val="00521D8E"/>
    <w:rsid w:val="005225A4"/>
    <w:rsid w:val="0052290E"/>
    <w:rsid w:val="00525F14"/>
    <w:rsid w:val="00526E18"/>
    <w:rsid w:val="0052706C"/>
    <w:rsid w:val="00530C3C"/>
    <w:rsid w:val="00530E30"/>
    <w:rsid w:val="00530F00"/>
    <w:rsid w:val="00530F4F"/>
    <w:rsid w:val="005317A4"/>
    <w:rsid w:val="00531D4F"/>
    <w:rsid w:val="0053378E"/>
    <w:rsid w:val="00533797"/>
    <w:rsid w:val="00535666"/>
    <w:rsid w:val="005426E5"/>
    <w:rsid w:val="00542A5B"/>
    <w:rsid w:val="00542B9B"/>
    <w:rsid w:val="00542FA8"/>
    <w:rsid w:val="00544577"/>
    <w:rsid w:val="00545EC5"/>
    <w:rsid w:val="0055025D"/>
    <w:rsid w:val="00550BFE"/>
    <w:rsid w:val="00550F9A"/>
    <w:rsid w:val="00552E65"/>
    <w:rsid w:val="00560FE4"/>
    <w:rsid w:val="0056288B"/>
    <w:rsid w:val="00563D6D"/>
    <w:rsid w:val="00564F9A"/>
    <w:rsid w:val="00566B92"/>
    <w:rsid w:val="005725CD"/>
    <w:rsid w:val="0057553B"/>
    <w:rsid w:val="0057679F"/>
    <w:rsid w:val="00576CFA"/>
    <w:rsid w:val="005807A6"/>
    <w:rsid w:val="00583D40"/>
    <w:rsid w:val="00583E80"/>
    <w:rsid w:val="005906FB"/>
    <w:rsid w:val="00594588"/>
    <w:rsid w:val="005A0CE8"/>
    <w:rsid w:val="005A6D0B"/>
    <w:rsid w:val="005B1562"/>
    <w:rsid w:val="005B1622"/>
    <w:rsid w:val="005B34CD"/>
    <w:rsid w:val="005B404F"/>
    <w:rsid w:val="005B41AB"/>
    <w:rsid w:val="005B5655"/>
    <w:rsid w:val="005B660E"/>
    <w:rsid w:val="005C1F98"/>
    <w:rsid w:val="005C2E4D"/>
    <w:rsid w:val="005C51DB"/>
    <w:rsid w:val="005C52F3"/>
    <w:rsid w:val="005C7D7E"/>
    <w:rsid w:val="005D04CE"/>
    <w:rsid w:val="005D0FB7"/>
    <w:rsid w:val="005D1D0E"/>
    <w:rsid w:val="005D20F3"/>
    <w:rsid w:val="005D47A7"/>
    <w:rsid w:val="005D4F02"/>
    <w:rsid w:val="005D5743"/>
    <w:rsid w:val="005D7E9B"/>
    <w:rsid w:val="005E0BDE"/>
    <w:rsid w:val="005E5FD3"/>
    <w:rsid w:val="005E6CD7"/>
    <w:rsid w:val="005E6E41"/>
    <w:rsid w:val="005F022A"/>
    <w:rsid w:val="005F1A57"/>
    <w:rsid w:val="005F329A"/>
    <w:rsid w:val="005F6B62"/>
    <w:rsid w:val="005F70F9"/>
    <w:rsid w:val="00600281"/>
    <w:rsid w:val="00602595"/>
    <w:rsid w:val="0060369F"/>
    <w:rsid w:val="006036DA"/>
    <w:rsid w:val="00604CBB"/>
    <w:rsid w:val="00605371"/>
    <w:rsid w:val="0060568B"/>
    <w:rsid w:val="00606C32"/>
    <w:rsid w:val="00610D7A"/>
    <w:rsid w:val="00611293"/>
    <w:rsid w:val="006118D3"/>
    <w:rsid w:val="006119BD"/>
    <w:rsid w:val="006135E4"/>
    <w:rsid w:val="006145FF"/>
    <w:rsid w:val="00615456"/>
    <w:rsid w:val="00621590"/>
    <w:rsid w:val="00622DB1"/>
    <w:rsid w:val="006245B2"/>
    <w:rsid w:val="006277AE"/>
    <w:rsid w:val="00630645"/>
    <w:rsid w:val="00631589"/>
    <w:rsid w:val="006324FA"/>
    <w:rsid w:val="00632B62"/>
    <w:rsid w:val="0063354E"/>
    <w:rsid w:val="0063448A"/>
    <w:rsid w:val="006345C0"/>
    <w:rsid w:val="00634704"/>
    <w:rsid w:val="00635C5E"/>
    <w:rsid w:val="0063667D"/>
    <w:rsid w:val="00637828"/>
    <w:rsid w:val="00637F39"/>
    <w:rsid w:val="00642448"/>
    <w:rsid w:val="00642AE4"/>
    <w:rsid w:val="006451AC"/>
    <w:rsid w:val="00645B2C"/>
    <w:rsid w:val="00647F10"/>
    <w:rsid w:val="00650606"/>
    <w:rsid w:val="00650B5F"/>
    <w:rsid w:val="0065221E"/>
    <w:rsid w:val="00652913"/>
    <w:rsid w:val="00653727"/>
    <w:rsid w:val="00653CB4"/>
    <w:rsid w:val="00656D77"/>
    <w:rsid w:val="00660BA7"/>
    <w:rsid w:val="00666F61"/>
    <w:rsid w:val="0066796F"/>
    <w:rsid w:val="00672905"/>
    <w:rsid w:val="00672EE5"/>
    <w:rsid w:val="00673651"/>
    <w:rsid w:val="00676718"/>
    <w:rsid w:val="00680A4A"/>
    <w:rsid w:val="0068112C"/>
    <w:rsid w:val="00683755"/>
    <w:rsid w:val="006845AF"/>
    <w:rsid w:val="00686DB2"/>
    <w:rsid w:val="00691DDC"/>
    <w:rsid w:val="00691F3D"/>
    <w:rsid w:val="006931B5"/>
    <w:rsid w:val="00696F18"/>
    <w:rsid w:val="006A230B"/>
    <w:rsid w:val="006A2810"/>
    <w:rsid w:val="006A2980"/>
    <w:rsid w:val="006A3A26"/>
    <w:rsid w:val="006B0E2B"/>
    <w:rsid w:val="006B255B"/>
    <w:rsid w:val="006B61B5"/>
    <w:rsid w:val="006B62E1"/>
    <w:rsid w:val="006C1DBD"/>
    <w:rsid w:val="006C2AEC"/>
    <w:rsid w:val="006C3286"/>
    <w:rsid w:val="006C58DE"/>
    <w:rsid w:val="006C67C4"/>
    <w:rsid w:val="006C7549"/>
    <w:rsid w:val="006C7CE7"/>
    <w:rsid w:val="006D493D"/>
    <w:rsid w:val="006D504F"/>
    <w:rsid w:val="006D5CFA"/>
    <w:rsid w:val="006D5E78"/>
    <w:rsid w:val="006D760B"/>
    <w:rsid w:val="006D7BDE"/>
    <w:rsid w:val="006D7D09"/>
    <w:rsid w:val="006E16CF"/>
    <w:rsid w:val="006E30C8"/>
    <w:rsid w:val="006E395C"/>
    <w:rsid w:val="006E6DA2"/>
    <w:rsid w:val="006F45CB"/>
    <w:rsid w:val="006F5E40"/>
    <w:rsid w:val="006F77F9"/>
    <w:rsid w:val="006F7BFE"/>
    <w:rsid w:val="00701708"/>
    <w:rsid w:val="0070302D"/>
    <w:rsid w:val="007075E1"/>
    <w:rsid w:val="00707C0F"/>
    <w:rsid w:val="00710A51"/>
    <w:rsid w:val="00715D26"/>
    <w:rsid w:val="00716B0E"/>
    <w:rsid w:val="00721868"/>
    <w:rsid w:val="007225A1"/>
    <w:rsid w:val="007261FD"/>
    <w:rsid w:val="00730EC4"/>
    <w:rsid w:val="0073756A"/>
    <w:rsid w:val="007405B7"/>
    <w:rsid w:val="007418CC"/>
    <w:rsid w:val="00743835"/>
    <w:rsid w:val="00743B08"/>
    <w:rsid w:val="00743C0B"/>
    <w:rsid w:val="007467DC"/>
    <w:rsid w:val="00747392"/>
    <w:rsid w:val="007509D0"/>
    <w:rsid w:val="0075298D"/>
    <w:rsid w:val="007530A8"/>
    <w:rsid w:val="007538D5"/>
    <w:rsid w:val="00753A30"/>
    <w:rsid w:val="00754D0D"/>
    <w:rsid w:val="00756869"/>
    <w:rsid w:val="007572E5"/>
    <w:rsid w:val="00757733"/>
    <w:rsid w:val="007619AE"/>
    <w:rsid w:val="00762C4C"/>
    <w:rsid w:val="0076403A"/>
    <w:rsid w:val="007659FA"/>
    <w:rsid w:val="00773E40"/>
    <w:rsid w:val="007747BD"/>
    <w:rsid w:val="00774838"/>
    <w:rsid w:val="007754D1"/>
    <w:rsid w:val="007759C9"/>
    <w:rsid w:val="007812CE"/>
    <w:rsid w:val="007833FC"/>
    <w:rsid w:val="00783F60"/>
    <w:rsid w:val="00785D51"/>
    <w:rsid w:val="00786561"/>
    <w:rsid w:val="00786BCB"/>
    <w:rsid w:val="00790815"/>
    <w:rsid w:val="00791AF3"/>
    <w:rsid w:val="00795219"/>
    <w:rsid w:val="007A33F2"/>
    <w:rsid w:val="007A607C"/>
    <w:rsid w:val="007A66D5"/>
    <w:rsid w:val="007B080C"/>
    <w:rsid w:val="007B6CEF"/>
    <w:rsid w:val="007C0B67"/>
    <w:rsid w:val="007C4427"/>
    <w:rsid w:val="007C52AD"/>
    <w:rsid w:val="007C6D59"/>
    <w:rsid w:val="007C7467"/>
    <w:rsid w:val="007D19B1"/>
    <w:rsid w:val="007D719A"/>
    <w:rsid w:val="007E0A72"/>
    <w:rsid w:val="007E0B36"/>
    <w:rsid w:val="007E427D"/>
    <w:rsid w:val="007E687D"/>
    <w:rsid w:val="007E6AFB"/>
    <w:rsid w:val="007E7BD2"/>
    <w:rsid w:val="007F1189"/>
    <w:rsid w:val="007F2126"/>
    <w:rsid w:val="007F2CDF"/>
    <w:rsid w:val="007F2ED8"/>
    <w:rsid w:val="007F6C68"/>
    <w:rsid w:val="007F6E8D"/>
    <w:rsid w:val="007F769C"/>
    <w:rsid w:val="007F7768"/>
    <w:rsid w:val="007F79F9"/>
    <w:rsid w:val="007F7E8E"/>
    <w:rsid w:val="00801F63"/>
    <w:rsid w:val="00804671"/>
    <w:rsid w:val="00810CEB"/>
    <w:rsid w:val="0081166F"/>
    <w:rsid w:val="008126B0"/>
    <w:rsid w:val="0081388A"/>
    <w:rsid w:val="00817652"/>
    <w:rsid w:val="008202F3"/>
    <w:rsid w:val="00821B60"/>
    <w:rsid w:val="00822219"/>
    <w:rsid w:val="00825690"/>
    <w:rsid w:val="0082671E"/>
    <w:rsid w:val="008324B7"/>
    <w:rsid w:val="00834B1B"/>
    <w:rsid w:val="00834B6D"/>
    <w:rsid w:val="008401D7"/>
    <w:rsid w:val="00841AE1"/>
    <w:rsid w:val="008420B5"/>
    <w:rsid w:val="008427A9"/>
    <w:rsid w:val="00842EC0"/>
    <w:rsid w:val="00843665"/>
    <w:rsid w:val="00843E9C"/>
    <w:rsid w:val="00846AC5"/>
    <w:rsid w:val="0085025A"/>
    <w:rsid w:val="00851351"/>
    <w:rsid w:val="00853D5F"/>
    <w:rsid w:val="00853DE5"/>
    <w:rsid w:val="00854975"/>
    <w:rsid w:val="00855744"/>
    <w:rsid w:val="0085758B"/>
    <w:rsid w:val="008602BF"/>
    <w:rsid w:val="008604B4"/>
    <w:rsid w:val="0086156F"/>
    <w:rsid w:val="008631CD"/>
    <w:rsid w:val="00864018"/>
    <w:rsid w:val="008650DD"/>
    <w:rsid w:val="00865AB7"/>
    <w:rsid w:val="008661B6"/>
    <w:rsid w:val="0087142A"/>
    <w:rsid w:val="0087153D"/>
    <w:rsid w:val="00871571"/>
    <w:rsid w:val="00871FDC"/>
    <w:rsid w:val="00873173"/>
    <w:rsid w:val="00877286"/>
    <w:rsid w:val="00877399"/>
    <w:rsid w:val="00877B48"/>
    <w:rsid w:val="00883EFC"/>
    <w:rsid w:val="00885BC1"/>
    <w:rsid w:val="00895C8B"/>
    <w:rsid w:val="00896F8C"/>
    <w:rsid w:val="008A01C5"/>
    <w:rsid w:val="008A1F4F"/>
    <w:rsid w:val="008A5503"/>
    <w:rsid w:val="008B5638"/>
    <w:rsid w:val="008B5AF9"/>
    <w:rsid w:val="008B5C34"/>
    <w:rsid w:val="008C01E5"/>
    <w:rsid w:val="008C105C"/>
    <w:rsid w:val="008C150E"/>
    <w:rsid w:val="008C2A57"/>
    <w:rsid w:val="008C2C66"/>
    <w:rsid w:val="008C42FA"/>
    <w:rsid w:val="008C465D"/>
    <w:rsid w:val="008D0132"/>
    <w:rsid w:val="008D0263"/>
    <w:rsid w:val="008D1D09"/>
    <w:rsid w:val="008D2A3E"/>
    <w:rsid w:val="008D2B08"/>
    <w:rsid w:val="008D2DD6"/>
    <w:rsid w:val="008D3D1B"/>
    <w:rsid w:val="008D46C1"/>
    <w:rsid w:val="008D526F"/>
    <w:rsid w:val="008D6263"/>
    <w:rsid w:val="008D7184"/>
    <w:rsid w:val="008E08CA"/>
    <w:rsid w:val="008E38C8"/>
    <w:rsid w:val="008E3C30"/>
    <w:rsid w:val="008E4028"/>
    <w:rsid w:val="008E6BBA"/>
    <w:rsid w:val="008F2934"/>
    <w:rsid w:val="008F4826"/>
    <w:rsid w:val="008F5E94"/>
    <w:rsid w:val="008F6137"/>
    <w:rsid w:val="008F7BCD"/>
    <w:rsid w:val="0090018C"/>
    <w:rsid w:val="009009BA"/>
    <w:rsid w:val="009014E1"/>
    <w:rsid w:val="00902202"/>
    <w:rsid w:val="009059D7"/>
    <w:rsid w:val="00905D09"/>
    <w:rsid w:val="00905EC5"/>
    <w:rsid w:val="00911C56"/>
    <w:rsid w:val="00912442"/>
    <w:rsid w:val="00912D6E"/>
    <w:rsid w:val="00920959"/>
    <w:rsid w:val="00921E3F"/>
    <w:rsid w:val="0092468F"/>
    <w:rsid w:val="009256EF"/>
    <w:rsid w:val="00927234"/>
    <w:rsid w:val="00927706"/>
    <w:rsid w:val="00927D39"/>
    <w:rsid w:val="00930D5A"/>
    <w:rsid w:val="00933D95"/>
    <w:rsid w:val="00934E20"/>
    <w:rsid w:val="00936146"/>
    <w:rsid w:val="00942DFD"/>
    <w:rsid w:val="00942E97"/>
    <w:rsid w:val="0094372E"/>
    <w:rsid w:val="00944709"/>
    <w:rsid w:val="009451CA"/>
    <w:rsid w:val="009454A8"/>
    <w:rsid w:val="00950D0C"/>
    <w:rsid w:val="009513B7"/>
    <w:rsid w:val="00951E26"/>
    <w:rsid w:val="0095239B"/>
    <w:rsid w:val="00953ACD"/>
    <w:rsid w:val="0095416A"/>
    <w:rsid w:val="00963284"/>
    <w:rsid w:val="00964FAA"/>
    <w:rsid w:val="009650E5"/>
    <w:rsid w:val="00965821"/>
    <w:rsid w:val="00967B00"/>
    <w:rsid w:val="00973979"/>
    <w:rsid w:val="00976470"/>
    <w:rsid w:val="009765FB"/>
    <w:rsid w:val="00977B21"/>
    <w:rsid w:val="00983935"/>
    <w:rsid w:val="00984BA5"/>
    <w:rsid w:val="00987CEF"/>
    <w:rsid w:val="00987EF7"/>
    <w:rsid w:val="009906E4"/>
    <w:rsid w:val="00990E46"/>
    <w:rsid w:val="00991FA8"/>
    <w:rsid w:val="00992E79"/>
    <w:rsid w:val="009941CD"/>
    <w:rsid w:val="009960B3"/>
    <w:rsid w:val="00997D8C"/>
    <w:rsid w:val="009A1398"/>
    <w:rsid w:val="009A15E9"/>
    <w:rsid w:val="009A33BC"/>
    <w:rsid w:val="009A4059"/>
    <w:rsid w:val="009A4544"/>
    <w:rsid w:val="009A4B1B"/>
    <w:rsid w:val="009A5575"/>
    <w:rsid w:val="009A6B41"/>
    <w:rsid w:val="009A6E48"/>
    <w:rsid w:val="009B2D6A"/>
    <w:rsid w:val="009B2F82"/>
    <w:rsid w:val="009B61C6"/>
    <w:rsid w:val="009B7A7B"/>
    <w:rsid w:val="009C0B89"/>
    <w:rsid w:val="009C1047"/>
    <w:rsid w:val="009C3BE7"/>
    <w:rsid w:val="009C7D8D"/>
    <w:rsid w:val="009D1604"/>
    <w:rsid w:val="009D202D"/>
    <w:rsid w:val="009D27C5"/>
    <w:rsid w:val="009D284E"/>
    <w:rsid w:val="009D3945"/>
    <w:rsid w:val="009D3A30"/>
    <w:rsid w:val="009D713F"/>
    <w:rsid w:val="009E0A2B"/>
    <w:rsid w:val="009E2890"/>
    <w:rsid w:val="009E5A4B"/>
    <w:rsid w:val="009F0065"/>
    <w:rsid w:val="009F04BD"/>
    <w:rsid w:val="009F2244"/>
    <w:rsid w:val="009F69D1"/>
    <w:rsid w:val="009F7AF4"/>
    <w:rsid w:val="00A018F4"/>
    <w:rsid w:val="00A027C7"/>
    <w:rsid w:val="00A02D7D"/>
    <w:rsid w:val="00A040A1"/>
    <w:rsid w:val="00A054DB"/>
    <w:rsid w:val="00A060D7"/>
    <w:rsid w:val="00A06EC9"/>
    <w:rsid w:val="00A11891"/>
    <w:rsid w:val="00A12F2C"/>
    <w:rsid w:val="00A12FA2"/>
    <w:rsid w:val="00A138A3"/>
    <w:rsid w:val="00A23B9A"/>
    <w:rsid w:val="00A26014"/>
    <w:rsid w:val="00A27932"/>
    <w:rsid w:val="00A305D1"/>
    <w:rsid w:val="00A308D3"/>
    <w:rsid w:val="00A30AE1"/>
    <w:rsid w:val="00A30B8D"/>
    <w:rsid w:val="00A30D4F"/>
    <w:rsid w:val="00A30DAA"/>
    <w:rsid w:val="00A31F53"/>
    <w:rsid w:val="00A42950"/>
    <w:rsid w:val="00A43E65"/>
    <w:rsid w:val="00A45304"/>
    <w:rsid w:val="00A46F2D"/>
    <w:rsid w:val="00A4725D"/>
    <w:rsid w:val="00A51E3C"/>
    <w:rsid w:val="00A52489"/>
    <w:rsid w:val="00A52EA1"/>
    <w:rsid w:val="00A53597"/>
    <w:rsid w:val="00A548DB"/>
    <w:rsid w:val="00A60600"/>
    <w:rsid w:val="00A66850"/>
    <w:rsid w:val="00A6735E"/>
    <w:rsid w:val="00A701A0"/>
    <w:rsid w:val="00A70A82"/>
    <w:rsid w:val="00A70E71"/>
    <w:rsid w:val="00A71130"/>
    <w:rsid w:val="00A718C5"/>
    <w:rsid w:val="00A73B24"/>
    <w:rsid w:val="00A84F16"/>
    <w:rsid w:val="00A852B2"/>
    <w:rsid w:val="00A90634"/>
    <w:rsid w:val="00A92186"/>
    <w:rsid w:val="00A93377"/>
    <w:rsid w:val="00A93627"/>
    <w:rsid w:val="00A93937"/>
    <w:rsid w:val="00A949CF"/>
    <w:rsid w:val="00AA1F53"/>
    <w:rsid w:val="00AA3556"/>
    <w:rsid w:val="00AA3A83"/>
    <w:rsid w:val="00AA6897"/>
    <w:rsid w:val="00AA7E8F"/>
    <w:rsid w:val="00AB0E87"/>
    <w:rsid w:val="00AB13A8"/>
    <w:rsid w:val="00AB3AC3"/>
    <w:rsid w:val="00AB770E"/>
    <w:rsid w:val="00AB79BD"/>
    <w:rsid w:val="00AC00B0"/>
    <w:rsid w:val="00AC0A4E"/>
    <w:rsid w:val="00AC0CAB"/>
    <w:rsid w:val="00AC2B84"/>
    <w:rsid w:val="00AC3A49"/>
    <w:rsid w:val="00AD1292"/>
    <w:rsid w:val="00AD1627"/>
    <w:rsid w:val="00AD2D07"/>
    <w:rsid w:val="00AD2EE7"/>
    <w:rsid w:val="00AD55A5"/>
    <w:rsid w:val="00AD7B44"/>
    <w:rsid w:val="00AE118E"/>
    <w:rsid w:val="00AE3A72"/>
    <w:rsid w:val="00AE4669"/>
    <w:rsid w:val="00AF2940"/>
    <w:rsid w:val="00AF3557"/>
    <w:rsid w:val="00AF4CD3"/>
    <w:rsid w:val="00AF6AE3"/>
    <w:rsid w:val="00AF784C"/>
    <w:rsid w:val="00B0008E"/>
    <w:rsid w:val="00B00235"/>
    <w:rsid w:val="00B010DA"/>
    <w:rsid w:val="00B10A46"/>
    <w:rsid w:val="00B13A87"/>
    <w:rsid w:val="00B14DEB"/>
    <w:rsid w:val="00B17B38"/>
    <w:rsid w:val="00B20AC5"/>
    <w:rsid w:val="00B20D04"/>
    <w:rsid w:val="00B21267"/>
    <w:rsid w:val="00B21983"/>
    <w:rsid w:val="00B25F7F"/>
    <w:rsid w:val="00B304ED"/>
    <w:rsid w:val="00B324F1"/>
    <w:rsid w:val="00B3252B"/>
    <w:rsid w:val="00B32B09"/>
    <w:rsid w:val="00B3398C"/>
    <w:rsid w:val="00B41EE5"/>
    <w:rsid w:val="00B436EE"/>
    <w:rsid w:val="00B44987"/>
    <w:rsid w:val="00B47867"/>
    <w:rsid w:val="00B51883"/>
    <w:rsid w:val="00B57E47"/>
    <w:rsid w:val="00B6000C"/>
    <w:rsid w:val="00B61DBD"/>
    <w:rsid w:val="00B62224"/>
    <w:rsid w:val="00B6497E"/>
    <w:rsid w:val="00B653DA"/>
    <w:rsid w:val="00B65C6B"/>
    <w:rsid w:val="00B722ED"/>
    <w:rsid w:val="00B72631"/>
    <w:rsid w:val="00B73C81"/>
    <w:rsid w:val="00B75A46"/>
    <w:rsid w:val="00B75BEF"/>
    <w:rsid w:val="00B77BEB"/>
    <w:rsid w:val="00B80A5F"/>
    <w:rsid w:val="00B80CF7"/>
    <w:rsid w:val="00B80E8F"/>
    <w:rsid w:val="00B82D1B"/>
    <w:rsid w:val="00B84562"/>
    <w:rsid w:val="00B8528E"/>
    <w:rsid w:val="00B8567D"/>
    <w:rsid w:val="00B8680E"/>
    <w:rsid w:val="00B86F6E"/>
    <w:rsid w:val="00B901BB"/>
    <w:rsid w:val="00B91062"/>
    <w:rsid w:val="00B91917"/>
    <w:rsid w:val="00B91C75"/>
    <w:rsid w:val="00B9322D"/>
    <w:rsid w:val="00B96FE3"/>
    <w:rsid w:val="00B97EF2"/>
    <w:rsid w:val="00BA169D"/>
    <w:rsid w:val="00BA2DFF"/>
    <w:rsid w:val="00BA474A"/>
    <w:rsid w:val="00BA549D"/>
    <w:rsid w:val="00BB04C8"/>
    <w:rsid w:val="00BB2399"/>
    <w:rsid w:val="00BB2C92"/>
    <w:rsid w:val="00BB4868"/>
    <w:rsid w:val="00BB6BDA"/>
    <w:rsid w:val="00BC1F6D"/>
    <w:rsid w:val="00BC29E3"/>
    <w:rsid w:val="00BC4D27"/>
    <w:rsid w:val="00BC774C"/>
    <w:rsid w:val="00BD2C1E"/>
    <w:rsid w:val="00BD329A"/>
    <w:rsid w:val="00BD4AB0"/>
    <w:rsid w:val="00BE56F7"/>
    <w:rsid w:val="00BE59D8"/>
    <w:rsid w:val="00BE713C"/>
    <w:rsid w:val="00BF427D"/>
    <w:rsid w:val="00BF73C0"/>
    <w:rsid w:val="00BF7951"/>
    <w:rsid w:val="00C02C29"/>
    <w:rsid w:val="00C03BF2"/>
    <w:rsid w:val="00C06EF7"/>
    <w:rsid w:val="00C10804"/>
    <w:rsid w:val="00C10EAC"/>
    <w:rsid w:val="00C11EFF"/>
    <w:rsid w:val="00C12DFC"/>
    <w:rsid w:val="00C13DC2"/>
    <w:rsid w:val="00C15C55"/>
    <w:rsid w:val="00C15F89"/>
    <w:rsid w:val="00C205C6"/>
    <w:rsid w:val="00C209CE"/>
    <w:rsid w:val="00C25EC1"/>
    <w:rsid w:val="00C263EE"/>
    <w:rsid w:val="00C26675"/>
    <w:rsid w:val="00C26865"/>
    <w:rsid w:val="00C337C5"/>
    <w:rsid w:val="00C36F9C"/>
    <w:rsid w:val="00C408AD"/>
    <w:rsid w:val="00C41652"/>
    <w:rsid w:val="00C44852"/>
    <w:rsid w:val="00C44BC8"/>
    <w:rsid w:val="00C45386"/>
    <w:rsid w:val="00C45BA6"/>
    <w:rsid w:val="00C46263"/>
    <w:rsid w:val="00C508C9"/>
    <w:rsid w:val="00C538FF"/>
    <w:rsid w:val="00C53952"/>
    <w:rsid w:val="00C54407"/>
    <w:rsid w:val="00C57F96"/>
    <w:rsid w:val="00C62A96"/>
    <w:rsid w:val="00C62D7A"/>
    <w:rsid w:val="00C630B4"/>
    <w:rsid w:val="00C65671"/>
    <w:rsid w:val="00C65D11"/>
    <w:rsid w:val="00C701E2"/>
    <w:rsid w:val="00C711CA"/>
    <w:rsid w:val="00C73001"/>
    <w:rsid w:val="00C7309A"/>
    <w:rsid w:val="00C731A3"/>
    <w:rsid w:val="00C7408A"/>
    <w:rsid w:val="00C74DC3"/>
    <w:rsid w:val="00C777FD"/>
    <w:rsid w:val="00C80432"/>
    <w:rsid w:val="00C82A7B"/>
    <w:rsid w:val="00C8305A"/>
    <w:rsid w:val="00C839B9"/>
    <w:rsid w:val="00C85B95"/>
    <w:rsid w:val="00C86368"/>
    <w:rsid w:val="00C879DD"/>
    <w:rsid w:val="00C90BD7"/>
    <w:rsid w:val="00C918D4"/>
    <w:rsid w:val="00C91F8E"/>
    <w:rsid w:val="00C929E3"/>
    <w:rsid w:val="00C942C4"/>
    <w:rsid w:val="00C971F9"/>
    <w:rsid w:val="00C978DA"/>
    <w:rsid w:val="00CA0241"/>
    <w:rsid w:val="00CA053B"/>
    <w:rsid w:val="00CA114A"/>
    <w:rsid w:val="00CA1EE8"/>
    <w:rsid w:val="00CA1F08"/>
    <w:rsid w:val="00CA4A00"/>
    <w:rsid w:val="00CB0853"/>
    <w:rsid w:val="00CB41B5"/>
    <w:rsid w:val="00CB4855"/>
    <w:rsid w:val="00CB5D97"/>
    <w:rsid w:val="00CB7038"/>
    <w:rsid w:val="00CB724C"/>
    <w:rsid w:val="00CC0E64"/>
    <w:rsid w:val="00CC1288"/>
    <w:rsid w:val="00CC3091"/>
    <w:rsid w:val="00CC358F"/>
    <w:rsid w:val="00CC46CA"/>
    <w:rsid w:val="00CC4C7B"/>
    <w:rsid w:val="00CC5D26"/>
    <w:rsid w:val="00CC6B84"/>
    <w:rsid w:val="00CD0432"/>
    <w:rsid w:val="00CD76A1"/>
    <w:rsid w:val="00CE219B"/>
    <w:rsid w:val="00CE220F"/>
    <w:rsid w:val="00CE2A16"/>
    <w:rsid w:val="00CE305F"/>
    <w:rsid w:val="00CE3A13"/>
    <w:rsid w:val="00CE707E"/>
    <w:rsid w:val="00CE72AE"/>
    <w:rsid w:val="00CF0C60"/>
    <w:rsid w:val="00CF24ED"/>
    <w:rsid w:val="00CF28EF"/>
    <w:rsid w:val="00CF2FA5"/>
    <w:rsid w:val="00CF61A1"/>
    <w:rsid w:val="00CF64D2"/>
    <w:rsid w:val="00D000AE"/>
    <w:rsid w:val="00D018AC"/>
    <w:rsid w:val="00D02DA6"/>
    <w:rsid w:val="00D10CCC"/>
    <w:rsid w:val="00D1196B"/>
    <w:rsid w:val="00D11C91"/>
    <w:rsid w:val="00D11F28"/>
    <w:rsid w:val="00D134F2"/>
    <w:rsid w:val="00D1492D"/>
    <w:rsid w:val="00D151F9"/>
    <w:rsid w:val="00D1665F"/>
    <w:rsid w:val="00D16A29"/>
    <w:rsid w:val="00D17A49"/>
    <w:rsid w:val="00D21455"/>
    <w:rsid w:val="00D214FC"/>
    <w:rsid w:val="00D222F0"/>
    <w:rsid w:val="00D23DAF"/>
    <w:rsid w:val="00D242E1"/>
    <w:rsid w:val="00D25197"/>
    <w:rsid w:val="00D255DC"/>
    <w:rsid w:val="00D25910"/>
    <w:rsid w:val="00D25A11"/>
    <w:rsid w:val="00D2623D"/>
    <w:rsid w:val="00D26675"/>
    <w:rsid w:val="00D308C4"/>
    <w:rsid w:val="00D3118C"/>
    <w:rsid w:val="00D331F7"/>
    <w:rsid w:val="00D35307"/>
    <w:rsid w:val="00D44426"/>
    <w:rsid w:val="00D51335"/>
    <w:rsid w:val="00D5151C"/>
    <w:rsid w:val="00D52471"/>
    <w:rsid w:val="00D544D1"/>
    <w:rsid w:val="00D55A6A"/>
    <w:rsid w:val="00D60627"/>
    <w:rsid w:val="00D63399"/>
    <w:rsid w:val="00D637E4"/>
    <w:rsid w:val="00D6446D"/>
    <w:rsid w:val="00D6450B"/>
    <w:rsid w:val="00D66BEC"/>
    <w:rsid w:val="00D705B0"/>
    <w:rsid w:val="00D73772"/>
    <w:rsid w:val="00D74F19"/>
    <w:rsid w:val="00D85C47"/>
    <w:rsid w:val="00D876FB"/>
    <w:rsid w:val="00D90D60"/>
    <w:rsid w:val="00D91816"/>
    <w:rsid w:val="00D91844"/>
    <w:rsid w:val="00D92AF3"/>
    <w:rsid w:val="00D92D50"/>
    <w:rsid w:val="00D93090"/>
    <w:rsid w:val="00D93536"/>
    <w:rsid w:val="00D937BD"/>
    <w:rsid w:val="00D942C2"/>
    <w:rsid w:val="00D96594"/>
    <w:rsid w:val="00DA0C7E"/>
    <w:rsid w:val="00DA18B4"/>
    <w:rsid w:val="00DA2619"/>
    <w:rsid w:val="00DA437B"/>
    <w:rsid w:val="00DA76F5"/>
    <w:rsid w:val="00DB3F87"/>
    <w:rsid w:val="00DB4728"/>
    <w:rsid w:val="00DB4D4C"/>
    <w:rsid w:val="00DB5012"/>
    <w:rsid w:val="00DB7DC6"/>
    <w:rsid w:val="00DC078F"/>
    <w:rsid w:val="00DC158C"/>
    <w:rsid w:val="00DC167E"/>
    <w:rsid w:val="00DC1A9B"/>
    <w:rsid w:val="00DC23CB"/>
    <w:rsid w:val="00DC23F8"/>
    <w:rsid w:val="00DC61BF"/>
    <w:rsid w:val="00DD192B"/>
    <w:rsid w:val="00DE5A83"/>
    <w:rsid w:val="00DE6C9A"/>
    <w:rsid w:val="00DF0EF6"/>
    <w:rsid w:val="00DF41FD"/>
    <w:rsid w:val="00DF4338"/>
    <w:rsid w:val="00DF56A7"/>
    <w:rsid w:val="00DF72CF"/>
    <w:rsid w:val="00E018F6"/>
    <w:rsid w:val="00E038D0"/>
    <w:rsid w:val="00E0477B"/>
    <w:rsid w:val="00E052B8"/>
    <w:rsid w:val="00E05D5E"/>
    <w:rsid w:val="00E065B2"/>
    <w:rsid w:val="00E07728"/>
    <w:rsid w:val="00E07C0D"/>
    <w:rsid w:val="00E10BB5"/>
    <w:rsid w:val="00E23E62"/>
    <w:rsid w:val="00E240EE"/>
    <w:rsid w:val="00E305C9"/>
    <w:rsid w:val="00E308B2"/>
    <w:rsid w:val="00E31B51"/>
    <w:rsid w:val="00E347A5"/>
    <w:rsid w:val="00E3634A"/>
    <w:rsid w:val="00E37603"/>
    <w:rsid w:val="00E3791B"/>
    <w:rsid w:val="00E37CFF"/>
    <w:rsid w:val="00E406B3"/>
    <w:rsid w:val="00E40A8E"/>
    <w:rsid w:val="00E42F70"/>
    <w:rsid w:val="00E44166"/>
    <w:rsid w:val="00E45F06"/>
    <w:rsid w:val="00E51962"/>
    <w:rsid w:val="00E54B66"/>
    <w:rsid w:val="00E54C47"/>
    <w:rsid w:val="00E554F2"/>
    <w:rsid w:val="00E55FED"/>
    <w:rsid w:val="00E56CE0"/>
    <w:rsid w:val="00E574E7"/>
    <w:rsid w:val="00E61037"/>
    <w:rsid w:val="00E624A8"/>
    <w:rsid w:val="00E667EE"/>
    <w:rsid w:val="00E67AF7"/>
    <w:rsid w:val="00E7299D"/>
    <w:rsid w:val="00E741D1"/>
    <w:rsid w:val="00E82A52"/>
    <w:rsid w:val="00E84D1D"/>
    <w:rsid w:val="00E85C9D"/>
    <w:rsid w:val="00E86C43"/>
    <w:rsid w:val="00E910F3"/>
    <w:rsid w:val="00E924F5"/>
    <w:rsid w:val="00E927D3"/>
    <w:rsid w:val="00E96681"/>
    <w:rsid w:val="00E96AC4"/>
    <w:rsid w:val="00EA0E90"/>
    <w:rsid w:val="00EA2553"/>
    <w:rsid w:val="00EA34A7"/>
    <w:rsid w:val="00EA4F46"/>
    <w:rsid w:val="00EA6436"/>
    <w:rsid w:val="00EA697D"/>
    <w:rsid w:val="00EA6A3C"/>
    <w:rsid w:val="00EA7018"/>
    <w:rsid w:val="00EB024F"/>
    <w:rsid w:val="00EB3B56"/>
    <w:rsid w:val="00EB62A0"/>
    <w:rsid w:val="00EB78A1"/>
    <w:rsid w:val="00EC3056"/>
    <w:rsid w:val="00EC49CC"/>
    <w:rsid w:val="00ED2DD6"/>
    <w:rsid w:val="00ED442A"/>
    <w:rsid w:val="00ED460E"/>
    <w:rsid w:val="00ED4691"/>
    <w:rsid w:val="00ED6D2F"/>
    <w:rsid w:val="00EE2860"/>
    <w:rsid w:val="00EE28F4"/>
    <w:rsid w:val="00EE4A51"/>
    <w:rsid w:val="00EE5739"/>
    <w:rsid w:val="00EE5D70"/>
    <w:rsid w:val="00EE7026"/>
    <w:rsid w:val="00EE7DC7"/>
    <w:rsid w:val="00EF06EA"/>
    <w:rsid w:val="00EF06F8"/>
    <w:rsid w:val="00EF11E4"/>
    <w:rsid w:val="00EF1505"/>
    <w:rsid w:val="00EF3D50"/>
    <w:rsid w:val="00EF4912"/>
    <w:rsid w:val="00EF7BC2"/>
    <w:rsid w:val="00F01F81"/>
    <w:rsid w:val="00F06C91"/>
    <w:rsid w:val="00F06CE8"/>
    <w:rsid w:val="00F107EB"/>
    <w:rsid w:val="00F114F7"/>
    <w:rsid w:val="00F13B1F"/>
    <w:rsid w:val="00F141C2"/>
    <w:rsid w:val="00F2280D"/>
    <w:rsid w:val="00F22F1B"/>
    <w:rsid w:val="00F23B15"/>
    <w:rsid w:val="00F24B90"/>
    <w:rsid w:val="00F24F49"/>
    <w:rsid w:val="00F25145"/>
    <w:rsid w:val="00F2535E"/>
    <w:rsid w:val="00F32DAC"/>
    <w:rsid w:val="00F33D47"/>
    <w:rsid w:val="00F35663"/>
    <w:rsid w:val="00F364E8"/>
    <w:rsid w:val="00F406B0"/>
    <w:rsid w:val="00F407A9"/>
    <w:rsid w:val="00F407F8"/>
    <w:rsid w:val="00F42222"/>
    <w:rsid w:val="00F44DD0"/>
    <w:rsid w:val="00F45F0D"/>
    <w:rsid w:val="00F51D22"/>
    <w:rsid w:val="00F550C3"/>
    <w:rsid w:val="00F6053A"/>
    <w:rsid w:val="00F609DF"/>
    <w:rsid w:val="00F60A66"/>
    <w:rsid w:val="00F63244"/>
    <w:rsid w:val="00F636E1"/>
    <w:rsid w:val="00F63DB2"/>
    <w:rsid w:val="00F64601"/>
    <w:rsid w:val="00F6746A"/>
    <w:rsid w:val="00F67EDB"/>
    <w:rsid w:val="00F71244"/>
    <w:rsid w:val="00F72EBE"/>
    <w:rsid w:val="00F72F3F"/>
    <w:rsid w:val="00F730BB"/>
    <w:rsid w:val="00F750AD"/>
    <w:rsid w:val="00F751BB"/>
    <w:rsid w:val="00F76E1E"/>
    <w:rsid w:val="00F76E94"/>
    <w:rsid w:val="00F77431"/>
    <w:rsid w:val="00F805B9"/>
    <w:rsid w:val="00F80B01"/>
    <w:rsid w:val="00F81717"/>
    <w:rsid w:val="00F81A85"/>
    <w:rsid w:val="00F81ACE"/>
    <w:rsid w:val="00F82C1C"/>
    <w:rsid w:val="00F82D57"/>
    <w:rsid w:val="00F84C4A"/>
    <w:rsid w:val="00F8686E"/>
    <w:rsid w:val="00F90062"/>
    <w:rsid w:val="00F90975"/>
    <w:rsid w:val="00F91F29"/>
    <w:rsid w:val="00F92D6C"/>
    <w:rsid w:val="00F93011"/>
    <w:rsid w:val="00F958D2"/>
    <w:rsid w:val="00FA13B3"/>
    <w:rsid w:val="00FA2345"/>
    <w:rsid w:val="00FA3867"/>
    <w:rsid w:val="00FB1471"/>
    <w:rsid w:val="00FB309F"/>
    <w:rsid w:val="00FB30E7"/>
    <w:rsid w:val="00FB54CD"/>
    <w:rsid w:val="00FB78A3"/>
    <w:rsid w:val="00FC186B"/>
    <w:rsid w:val="00FC19E1"/>
    <w:rsid w:val="00FC336A"/>
    <w:rsid w:val="00FC77D9"/>
    <w:rsid w:val="00FD2081"/>
    <w:rsid w:val="00FD2ABB"/>
    <w:rsid w:val="00FD454D"/>
    <w:rsid w:val="00FD52A5"/>
    <w:rsid w:val="00FE24F3"/>
    <w:rsid w:val="00FE6933"/>
    <w:rsid w:val="00FF1FDF"/>
    <w:rsid w:val="00FF44CE"/>
    <w:rsid w:val="00FF799B"/>
    <w:rsid w:val="4CE86753"/>
  </w:rsids>
  <m:mathPr>
    <m:mathFont m:val="Cambria Math"/>
    <m:brkBin m:val="before"/>
    <m:brkBinSub m:val="--"/>
    <m:smallFrac m:val="1"/>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imes New Roma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qFormat="1" w:unhideWhenUsed="0" w:uiPriority="99" w:name="footnote text"/>
    <w:lsdException w:qFormat="1" w:unhideWhenUsed="0" w:uiPriority="0" w:name="annotation text"/>
    <w:lsdException w:unhideWhenUsed="0" w:uiPriority="0" w:semiHidden="0" w:name="header"/>
    <w:lsdException w:qFormat="1" w:unhideWhenUsed="0" w:uiPriority="99"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qFormat="1" w:unhideWhenUsed="0"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unhideWhenUsed="0" w:uiPriority="99"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qFormat="1" w:unhideWhenUsed="0" w:uiPriority="0" w:semiHidden="0" w:name="Body Text 3"/>
    <w:lsdException w:uiPriority="0" w:name="Body Text Indent 2"/>
    <w:lsdException w:uiPriority="0" w:name="Body Text Indent 3"/>
    <w:lsdException w:uiPriority="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nhideWhenUsed="0" w:uiPriority="0"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nhideWhenUsed="0" w:uiPriority="0" w:semiHidden="0" w:name="HTML Preformatted"/>
    <w:lsdException w:uiPriority="0" w:name="HTML Sample"/>
    <w:lsdException w:uiPriority="0" w:name="HTML Typewriter"/>
    <w:lsdException w:uiPriority="0" w:name="HTML Variable"/>
    <w:lsdException w:qFormat="1" w:uiPriority="99" w:name="Normal Table"/>
    <w:lsdException w:qFormat="1" w:unhideWhenUsed="0"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99" w:semiHidden="0" w:name="Table Grid"/>
    <w:lsdException w:uiPriority="0" w:name="Table Theme"/>
    <w:lsdException w:qFormat="1" w:unhideWhenUsed="0" w:uiPriority="1" w:semiHidden="0" w:name="No Spacing"/>
    <w:lsdException w:qFormat="1" w:unhideWhenUsed="0" w:uiPriority="1" w:semiHidden="0" w:name="List Paragraph"/>
  </w:latentStyles>
  <w:style w:type="paragraph" w:default="1" w:styleId="1">
    <w:name w:val="Normal"/>
    <w:qFormat/>
    <w:uiPriority w:val="0"/>
    <w:rPr>
      <w:rFonts w:ascii="Times New Roman" w:hAnsi="Times New Roman" w:eastAsia="Times New Roman" w:cs="Times New Roman"/>
      <w:sz w:val="24"/>
      <w:szCs w:val="24"/>
      <w:lang w:val="ru-RU" w:eastAsia="ru-RU" w:bidi="ar-SA"/>
    </w:rPr>
  </w:style>
  <w:style w:type="paragraph" w:styleId="2">
    <w:name w:val="heading 1"/>
    <w:basedOn w:val="1"/>
    <w:qFormat/>
    <w:uiPriority w:val="99"/>
    <w:pPr>
      <w:spacing w:before="100" w:beforeAutospacing="1" w:after="100" w:afterAutospacing="1"/>
      <w:outlineLvl w:val="0"/>
    </w:pPr>
    <w:rPr>
      <w:b/>
      <w:bCs/>
      <w:kern w:val="36"/>
      <w:sz w:val="48"/>
      <w:szCs w:val="48"/>
    </w:rPr>
  </w:style>
  <w:style w:type="paragraph" w:styleId="3">
    <w:name w:val="heading 2"/>
    <w:basedOn w:val="1"/>
    <w:qFormat/>
    <w:uiPriority w:val="0"/>
    <w:pPr>
      <w:spacing w:before="100" w:beforeAutospacing="1" w:after="100" w:afterAutospacing="1"/>
      <w:outlineLvl w:val="1"/>
    </w:pPr>
    <w:rPr>
      <w:b/>
      <w:bCs/>
      <w:sz w:val="36"/>
      <w:szCs w:val="36"/>
    </w:rPr>
  </w:style>
  <w:style w:type="paragraph" w:styleId="4">
    <w:name w:val="heading 4"/>
    <w:basedOn w:val="1"/>
    <w:qFormat/>
    <w:uiPriority w:val="0"/>
    <w:pPr>
      <w:spacing w:before="100" w:beforeAutospacing="1" w:after="100" w:afterAutospacing="1"/>
      <w:outlineLvl w:val="3"/>
    </w:pPr>
    <w:rPr>
      <w:b/>
      <w:bCs/>
    </w:rPr>
  </w:style>
  <w:style w:type="character" w:default="1" w:styleId="5">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character" w:styleId="7">
    <w:name w:val="footnote reference"/>
    <w:qFormat/>
    <w:uiPriority w:val="99"/>
    <w:rPr>
      <w:vertAlign w:val="superscript"/>
    </w:rPr>
  </w:style>
  <w:style w:type="character" w:styleId="8">
    <w:name w:val="Hyperlink"/>
    <w:qFormat/>
    <w:uiPriority w:val="0"/>
    <w:rPr>
      <w:color w:val="0000FF"/>
      <w:u w:val="single"/>
    </w:rPr>
  </w:style>
  <w:style w:type="character" w:styleId="9">
    <w:name w:val="page number"/>
    <w:basedOn w:val="5"/>
    <w:qFormat/>
    <w:uiPriority w:val="0"/>
  </w:style>
  <w:style w:type="character" w:styleId="10">
    <w:name w:val="Strong"/>
    <w:qFormat/>
    <w:uiPriority w:val="0"/>
    <w:rPr>
      <w:b/>
      <w:bCs/>
    </w:rPr>
  </w:style>
  <w:style w:type="paragraph" w:styleId="11">
    <w:name w:val="Balloon Text"/>
    <w:basedOn w:val="1"/>
    <w:link w:val="36"/>
    <w:semiHidden/>
    <w:qFormat/>
    <w:uiPriority w:val="0"/>
    <w:rPr>
      <w:rFonts w:ascii="Tahoma" w:hAnsi="Tahoma"/>
      <w:sz w:val="16"/>
      <w:szCs w:val="16"/>
    </w:rPr>
  </w:style>
  <w:style w:type="paragraph" w:styleId="12">
    <w:name w:val="caption"/>
    <w:basedOn w:val="1"/>
    <w:next w:val="1"/>
    <w:qFormat/>
    <w:uiPriority w:val="0"/>
    <w:rPr>
      <w:b/>
      <w:bCs/>
      <w:sz w:val="20"/>
      <w:szCs w:val="20"/>
    </w:rPr>
  </w:style>
  <w:style w:type="paragraph" w:styleId="13">
    <w:name w:val="annotation text"/>
    <w:basedOn w:val="1"/>
    <w:link w:val="37"/>
    <w:semiHidden/>
    <w:qFormat/>
    <w:uiPriority w:val="0"/>
    <w:pPr>
      <w:spacing w:after="200"/>
    </w:pPr>
    <w:rPr>
      <w:rFonts w:ascii="Calibri" w:hAnsi="Calibri"/>
    </w:rPr>
  </w:style>
  <w:style w:type="paragraph" w:styleId="14">
    <w:name w:val="annotation subject"/>
    <w:basedOn w:val="13"/>
    <w:next w:val="13"/>
    <w:link w:val="38"/>
    <w:semiHidden/>
    <w:qFormat/>
    <w:uiPriority w:val="0"/>
    <w:rPr>
      <w:b/>
      <w:bCs/>
      <w:sz w:val="20"/>
      <w:szCs w:val="20"/>
    </w:rPr>
  </w:style>
  <w:style w:type="paragraph" w:styleId="15">
    <w:name w:val="footnote text"/>
    <w:basedOn w:val="1"/>
    <w:link w:val="39"/>
    <w:semiHidden/>
    <w:qFormat/>
    <w:uiPriority w:val="99"/>
    <w:rPr>
      <w:rFonts w:ascii="Calibri" w:hAnsi="Calibri"/>
      <w:sz w:val="20"/>
      <w:szCs w:val="20"/>
    </w:rPr>
  </w:style>
  <w:style w:type="paragraph" w:styleId="16">
    <w:name w:val="header"/>
    <w:basedOn w:val="1"/>
    <w:link w:val="35"/>
    <w:uiPriority w:val="0"/>
    <w:pPr>
      <w:tabs>
        <w:tab w:val="center" w:pos="4677"/>
        <w:tab w:val="right" w:pos="9355"/>
      </w:tabs>
    </w:pPr>
    <w:rPr>
      <w:rFonts w:ascii="Calibri" w:hAnsi="Calibri"/>
      <w:sz w:val="22"/>
      <w:szCs w:val="22"/>
    </w:rPr>
  </w:style>
  <w:style w:type="paragraph" w:styleId="17">
    <w:name w:val="Body Text"/>
    <w:basedOn w:val="1"/>
    <w:qFormat/>
    <w:uiPriority w:val="0"/>
    <w:pPr>
      <w:widowControl w:val="0"/>
      <w:autoSpaceDE w:val="0"/>
      <w:autoSpaceDN w:val="0"/>
      <w:adjustRightInd w:val="0"/>
      <w:spacing w:after="120"/>
      <w:ind w:firstLine="720"/>
      <w:jc w:val="both"/>
    </w:pPr>
    <w:rPr>
      <w:rFonts w:ascii="Arial" w:hAnsi="Arial"/>
    </w:rPr>
  </w:style>
  <w:style w:type="paragraph" w:styleId="18">
    <w:name w:val="Body Text Indent"/>
    <w:basedOn w:val="1"/>
    <w:link w:val="59"/>
    <w:uiPriority w:val="99"/>
    <w:pPr>
      <w:autoSpaceDE w:val="0"/>
      <w:autoSpaceDN w:val="0"/>
      <w:spacing w:after="120"/>
      <w:ind w:left="283"/>
    </w:pPr>
    <w:rPr>
      <w:sz w:val="20"/>
      <w:szCs w:val="20"/>
    </w:rPr>
  </w:style>
  <w:style w:type="paragraph" w:styleId="19">
    <w:name w:val="footer"/>
    <w:basedOn w:val="1"/>
    <w:link w:val="29"/>
    <w:qFormat/>
    <w:uiPriority w:val="99"/>
    <w:pPr>
      <w:tabs>
        <w:tab w:val="center" w:pos="4677"/>
        <w:tab w:val="right" w:pos="9355"/>
      </w:tabs>
    </w:pPr>
  </w:style>
  <w:style w:type="paragraph" w:styleId="20">
    <w:name w:val="Normal (Web)"/>
    <w:basedOn w:val="1"/>
    <w:qFormat/>
    <w:uiPriority w:val="0"/>
    <w:pPr>
      <w:spacing w:before="100" w:beforeAutospacing="1" w:after="100" w:afterAutospacing="1"/>
    </w:pPr>
  </w:style>
  <w:style w:type="paragraph" w:styleId="21">
    <w:name w:val="Body Text 3"/>
    <w:basedOn w:val="1"/>
    <w:qFormat/>
    <w:uiPriority w:val="0"/>
    <w:pPr>
      <w:widowControl w:val="0"/>
      <w:autoSpaceDE w:val="0"/>
      <w:autoSpaceDN w:val="0"/>
      <w:adjustRightInd w:val="0"/>
      <w:spacing w:after="120"/>
      <w:ind w:firstLine="720"/>
      <w:jc w:val="both"/>
    </w:pPr>
    <w:rPr>
      <w:rFonts w:ascii="Arial" w:hAnsi="Arial"/>
      <w:sz w:val="16"/>
      <w:szCs w:val="16"/>
    </w:rPr>
  </w:style>
  <w:style w:type="paragraph" w:styleId="22">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Pr>
      <w:rFonts w:ascii="Courier New" w:hAnsi="Courier New" w:cs="Courier New"/>
      <w:sz w:val="20"/>
      <w:szCs w:val="20"/>
    </w:rPr>
  </w:style>
  <w:style w:type="table" w:styleId="23">
    <w:name w:val="Table Grid"/>
    <w:basedOn w:val="6"/>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4">
    <w:name w:val="b-checkbox b-checkbox--white"/>
    <w:basedOn w:val="5"/>
    <w:qFormat/>
    <w:uiPriority w:val="0"/>
  </w:style>
  <w:style w:type="character" w:customStyle="1" w:styleId="25">
    <w:name w:val="ui-text-field"/>
    <w:basedOn w:val="5"/>
    <w:qFormat/>
    <w:uiPriority w:val="0"/>
  </w:style>
  <w:style w:type="character" w:customStyle="1" w:styleId="26">
    <w:name w:val="num"/>
    <w:basedOn w:val="5"/>
    <w:qFormat/>
    <w:uiPriority w:val="0"/>
  </w:style>
  <w:style w:type="character" w:customStyle="1" w:styleId="27">
    <w:name w:val="division"/>
    <w:basedOn w:val="5"/>
    <w:qFormat/>
    <w:uiPriority w:val="0"/>
  </w:style>
  <w:style w:type="character" w:customStyle="1" w:styleId="28">
    <w:name w:val="Гипертекстовая ссылка"/>
    <w:qFormat/>
    <w:uiPriority w:val="0"/>
    <w:rPr>
      <w:color w:val="106BBE"/>
    </w:rPr>
  </w:style>
  <w:style w:type="character" w:customStyle="1" w:styleId="29">
    <w:name w:val="Нижний колонтитул Знак"/>
    <w:link w:val="19"/>
    <w:qFormat/>
    <w:locked/>
    <w:uiPriority w:val="99"/>
    <w:rPr>
      <w:sz w:val="24"/>
      <w:szCs w:val="24"/>
      <w:lang w:val="ru-RU" w:eastAsia="ru-RU" w:bidi="ar-SA"/>
    </w:rPr>
  </w:style>
  <w:style w:type="paragraph" w:customStyle="1" w:styleId="30">
    <w:name w:val="Комментарий"/>
    <w:basedOn w:val="1"/>
    <w:next w:val="1"/>
    <w:qFormat/>
    <w:uiPriority w:val="0"/>
    <w:pPr>
      <w:autoSpaceDE w:val="0"/>
      <w:autoSpaceDN w:val="0"/>
      <w:adjustRightInd w:val="0"/>
      <w:spacing w:before="75"/>
      <w:ind w:left="170"/>
      <w:jc w:val="both"/>
    </w:pPr>
    <w:rPr>
      <w:rFonts w:ascii="Arial" w:hAnsi="Arial"/>
      <w:color w:val="353842"/>
      <w:shd w:val="clear" w:color="auto" w:fill="F0F0F0"/>
    </w:rPr>
  </w:style>
  <w:style w:type="paragraph" w:customStyle="1" w:styleId="31">
    <w:name w:val="Информация об изменениях документа"/>
    <w:basedOn w:val="30"/>
    <w:next w:val="1"/>
    <w:qFormat/>
    <w:uiPriority w:val="0"/>
    <w:rPr>
      <w:i/>
      <w:iCs/>
    </w:rPr>
  </w:style>
  <w:style w:type="paragraph" w:customStyle="1" w:styleId="32">
    <w:name w:val="Абзац списка1"/>
    <w:basedOn w:val="1"/>
    <w:link w:val="33"/>
    <w:qFormat/>
    <w:uiPriority w:val="0"/>
    <w:pPr>
      <w:spacing w:after="200" w:line="276" w:lineRule="auto"/>
      <w:ind w:left="720"/>
      <w:contextualSpacing/>
    </w:pPr>
    <w:rPr>
      <w:rFonts w:ascii="Calibri" w:hAnsi="Calibri"/>
      <w:sz w:val="22"/>
      <w:szCs w:val="22"/>
    </w:rPr>
  </w:style>
  <w:style w:type="character" w:customStyle="1" w:styleId="33">
    <w:name w:val="List Paragraph Char"/>
    <w:link w:val="32"/>
    <w:qFormat/>
    <w:locked/>
    <w:uiPriority w:val="0"/>
    <w:rPr>
      <w:rFonts w:ascii="Calibri" w:hAnsi="Calibri"/>
      <w:sz w:val="22"/>
      <w:szCs w:val="22"/>
      <w:lang w:val="ru-RU" w:eastAsia="ru-RU" w:bidi="ar-SA"/>
    </w:rPr>
  </w:style>
  <w:style w:type="paragraph" w:customStyle="1" w:styleId="34">
    <w:name w:val="ConsPlusNormal"/>
    <w:link w:val="46"/>
    <w:uiPriority w:val="0"/>
    <w:pPr>
      <w:widowControl w:val="0"/>
      <w:autoSpaceDE w:val="0"/>
      <w:autoSpaceDN w:val="0"/>
      <w:adjustRightInd w:val="0"/>
    </w:pPr>
    <w:rPr>
      <w:rFonts w:ascii="Arial" w:hAnsi="Arial" w:eastAsia="Times New Roman" w:cs="Arial"/>
      <w:lang w:val="ru-RU" w:eastAsia="ru-RU" w:bidi="ar-SA"/>
    </w:rPr>
  </w:style>
  <w:style w:type="character" w:customStyle="1" w:styleId="35">
    <w:name w:val="Верхний колонтитул Знак"/>
    <w:link w:val="16"/>
    <w:qFormat/>
    <w:locked/>
    <w:uiPriority w:val="0"/>
    <w:rPr>
      <w:rFonts w:ascii="Calibri" w:hAnsi="Calibri"/>
      <w:sz w:val="22"/>
      <w:szCs w:val="22"/>
      <w:lang w:val="ru-RU" w:eastAsia="ru-RU" w:bidi="ar-SA"/>
    </w:rPr>
  </w:style>
  <w:style w:type="character" w:customStyle="1" w:styleId="36">
    <w:name w:val="Текст выноски Знак"/>
    <w:link w:val="11"/>
    <w:semiHidden/>
    <w:qFormat/>
    <w:locked/>
    <w:uiPriority w:val="0"/>
    <w:rPr>
      <w:rFonts w:ascii="Tahoma" w:hAnsi="Tahoma"/>
      <w:sz w:val="16"/>
      <w:szCs w:val="16"/>
      <w:lang w:val="ru-RU" w:eastAsia="ru-RU" w:bidi="ar-SA"/>
    </w:rPr>
  </w:style>
  <w:style w:type="character" w:customStyle="1" w:styleId="37">
    <w:name w:val="Текст примечания Знак"/>
    <w:link w:val="13"/>
    <w:semiHidden/>
    <w:qFormat/>
    <w:locked/>
    <w:uiPriority w:val="0"/>
    <w:rPr>
      <w:rFonts w:ascii="Calibri" w:hAnsi="Calibri"/>
      <w:sz w:val="24"/>
      <w:szCs w:val="24"/>
      <w:lang w:val="ru-RU" w:eastAsia="ru-RU" w:bidi="ar-SA"/>
    </w:rPr>
  </w:style>
  <w:style w:type="character" w:customStyle="1" w:styleId="38">
    <w:name w:val="Тема примечания Знак"/>
    <w:link w:val="14"/>
    <w:semiHidden/>
    <w:qFormat/>
    <w:locked/>
    <w:uiPriority w:val="0"/>
    <w:rPr>
      <w:rFonts w:ascii="Calibri" w:hAnsi="Calibri"/>
      <w:b/>
      <w:bCs/>
      <w:sz w:val="24"/>
      <w:szCs w:val="24"/>
      <w:lang w:val="ru-RU" w:eastAsia="ru-RU" w:bidi="ar-SA"/>
    </w:rPr>
  </w:style>
  <w:style w:type="character" w:customStyle="1" w:styleId="39">
    <w:name w:val="Текст сноски Знак"/>
    <w:link w:val="15"/>
    <w:semiHidden/>
    <w:qFormat/>
    <w:locked/>
    <w:uiPriority w:val="99"/>
    <w:rPr>
      <w:rFonts w:ascii="Calibri" w:hAnsi="Calibri"/>
      <w:lang w:val="ru-RU" w:eastAsia="ru-RU" w:bidi="ar-SA"/>
    </w:rPr>
  </w:style>
  <w:style w:type="character" w:customStyle="1" w:styleId="40">
    <w:name w:val="blk3"/>
    <w:qFormat/>
    <w:uiPriority w:val="0"/>
  </w:style>
  <w:style w:type="paragraph" w:customStyle="1" w:styleId="41">
    <w:name w:val="Обычный3"/>
    <w:qFormat/>
    <w:uiPriority w:val="0"/>
    <w:rPr>
      <w:rFonts w:ascii="Times New Roman" w:hAnsi="Times New Roman" w:eastAsia="Times New Roman" w:cs="Times New Roman"/>
      <w:lang w:val="ru-RU" w:eastAsia="ru-RU" w:bidi="ar-SA"/>
    </w:rPr>
  </w:style>
  <w:style w:type="paragraph" w:customStyle="1" w:styleId="42">
    <w:name w:val="ConsPlusTitle"/>
    <w:qFormat/>
    <w:uiPriority w:val="0"/>
    <w:pPr>
      <w:widowControl w:val="0"/>
      <w:autoSpaceDE w:val="0"/>
      <w:autoSpaceDN w:val="0"/>
      <w:adjustRightInd w:val="0"/>
    </w:pPr>
    <w:rPr>
      <w:rFonts w:ascii="Times New Roman" w:hAnsi="Times New Roman" w:eastAsia="Times New Roman" w:cs="Times New Roman"/>
      <w:b/>
      <w:bCs/>
      <w:sz w:val="24"/>
      <w:szCs w:val="24"/>
      <w:lang w:val="ru-RU" w:eastAsia="ru-RU" w:bidi="ar-SA"/>
    </w:rPr>
  </w:style>
  <w:style w:type="paragraph" w:customStyle="1" w:styleId="43">
    <w:name w:val="ConsPlusNonformat"/>
    <w:qFormat/>
    <w:uiPriority w:val="0"/>
    <w:pPr>
      <w:widowControl w:val="0"/>
      <w:autoSpaceDE w:val="0"/>
      <w:autoSpaceDN w:val="0"/>
      <w:adjustRightInd w:val="0"/>
    </w:pPr>
    <w:rPr>
      <w:rFonts w:ascii="Courier New" w:hAnsi="Courier New" w:eastAsia="Times New Roman" w:cs="Courier New"/>
      <w:lang w:val="ru-RU" w:eastAsia="ru-RU" w:bidi="ar-SA"/>
    </w:rPr>
  </w:style>
  <w:style w:type="paragraph" w:customStyle="1" w:styleId="44">
    <w:name w:val="Нормальный (таблица)"/>
    <w:basedOn w:val="1"/>
    <w:next w:val="1"/>
    <w:qFormat/>
    <w:uiPriority w:val="99"/>
    <w:pPr>
      <w:autoSpaceDE w:val="0"/>
      <w:autoSpaceDN w:val="0"/>
      <w:adjustRightInd w:val="0"/>
      <w:jc w:val="both"/>
    </w:pPr>
    <w:rPr>
      <w:rFonts w:ascii="Arial" w:hAnsi="Arial"/>
    </w:rPr>
  </w:style>
  <w:style w:type="paragraph" w:customStyle="1" w:styleId="45">
    <w:name w:val="Прижатый влево"/>
    <w:basedOn w:val="1"/>
    <w:next w:val="1"/>
    <w:qFormat/>
    <w:uiPriority w:val="0"/>
    <w:pPr>
      <w:autoSpaceDE w:val="0"/>
      <w:autoSpaceDN w:val="0"/>
      <w:adjustRightInd w:val="0"/>
    </w:pPr>
    <w:rPr>
      <w:rFonts w:ascii="Arial" w:hAnsi="Arial"/>
    </w:rPr>
  </w:style>
  <w:style w:type="character" w:customStyle="1" w:styleId="46">
    <w:name w:val="ConsPlusNormal Знак"/>
    <w:link w:val="34"/>
    <w:qFormat/>
    <w:locked/>
    <w:uiPriority w:val="0"/>
    <w:rPr>
      <w:rFonts w:ascii="Arial" w:hAnsi="Arial" w:cs="Arial"/>
      <w:lang w:val="ru-RU" w:eastAsia="ru-RU" w:bidi="ar-SA"/>
    </w:rPr>
  </w:style>
  <w:style w:type="paragraph" w:customStyle="1" w:styleId="47">
    <w:name w:val="Default"/>
    <w:qFormat/>
    <w:uiPriority w:val="0"/>
    <w:pPr>
      <w:autoSpaceDE w:val="0"/>
      <w:autoSpaceDN w:val="0"/>
      <w:adjustRightInd w:val="0"/>
    </w:pPr>
    <w:rPr>
      <w:rFonts w:ascii="Times New Roman" w:hAnsi="Times New Roman" w:eastAsia="Times New Roman" w:cs="Times New Roman"/>
      <w:color w:val="000000"/>
      <w:sz w:val="24"/>
      <w:szCs w:val="24"/>
      <w:lang w:val="ru-RU" w:eastAsia="en-US" w:bidi="ar-SA"/>
    </w:rPr>
  </w:style>
  <w:style w:type="paragraph" w:customStyle="1" w:styleId="48">
    <w:name w:val="Style4"/>
    <w:basedOn w:val="1"/>
    <w:qFormat/>
    <w:uiPriority w:val="0"/>
    <w:pPr>
      <w:widowControl w:val="0"/>
      <w:autoSpaceDE w:val="0"/>
      <w:autoSpaceDN w:val="0"/>
      <w:adjustRightInd w:val="0"/>
    </w:pPr>
  </w:style>
  <w:style w:type="paragraph" w:customStyle="1" w:styleId="49">
    <w:name w:val="Содержимое таблицы"/>
    <w:basedOn w:val="1"/>
    <w:qFormat/>
    <w:uiPriority w:val="0"/>
    <w:pPr>
      <w:widowControl w:val="0"/>
      <w:suppressLineNumbers/>
      <w:suppressAutoHyphens/>
    </w:pPr>
    <w:rPr>
      <w:rFonts w:ascii="Arial" w:hAnsi="Arial" w:eastAsia="SimSun" w:cs="Mangal"/>
      <w:kern w:val="1"/>
      <w:sz w:val="20"/>
      <w:lang w:eastAsia="hi-IN" w:bidi="hi-IN"/>
    </w:rPr>
  </w:style>
  <w:style w:type="character" w:customStyle="1" w:styleId="50">
    <w:name w:val="Цветовое выделение"/>
    <w:qFormat/>
    <w:uiPriority w:val="99"/>
    <w:rPr>
      <w:b/>
      <w:bCs/>
      <w:color w:val="26282F"/>
    </w:rPr>
  </w:style>
  <w:style w:type="paragraph" w:customStyle="1" w:styleId="51">
    <w:name w:val="Таблицы (моноширинный)"/>
    <w:basedOn w:val="1"/>
    <w:next w:val="1"/>
    <w:qFormat/>
    <w:uiPriority w:val="99"/>
    <w:pPr>
      <w:autoSpaceDE w:val="0"/>
      <w:autoSpaceDN w:val="0"/>
      <w:adjustRightInd w:val="0"/>
    </w:pPr>
    <w:rPr>
      <w:rFonts w:ascii="Courier New" w:hAnsi="Courier New" w:cs="Courier New"/>
    </w:rPr>
  </w:style>
  <w:style w:type="character" w:customStyle="1" w:styleId="52">
    <w:name w:val="Цветовое выделение для Текст"/>
    <w:qFormat/>
    <w:uiPriority w:val="0"/>
  </w:style>
  <w:style w:type="paragraph" w:customStyle="1" w:styleId="53">
    <w:name w:val="Основной текст 21"/>
    <w:basedOn w:val="1"/>
    <w:qFormat/>
    <w:uiPriority w:val="0"/>
    <w:pPr>
      <w:suppressAutoHyphens/>
      <w:autoSpaceDE w:val="0"/>
    </w:pPr>
    <w:rPr>
      <w:sz w:val="26"/>
      <w:szCs w:val="26"/>
      <w:lang w:eastAsia="ar-SA"/>
    </w:rPr>
  </w:style>
  <w:style w:type="paragraph" w:customStyle="1" w:styleId="54">
    <w:name w:val="Подзаголовок для информации об изменениях"/>
    <w:basedOn w:val="1"/>
    <w:next w:val="1"/>
    <w:qFormat/>
    <w:uiPriority w:val="0"/>
    <w:pPr>
      <w:widowControl w:val="0"/>
      <w:autoSpaceDE w:val="0"/>
      <w:autoSpaceDN w:val="0"/>
      <w:adjustRightInd w:val="0"/>
      <w:jc w:val="both"/>
    </w:pPr>
    <w:rPr>
      <w:rFonts w:ascii="Arial" w:hAnsi="Arial"/>
      <w:b/>
      <w:bCs/>
      <w:color w:val="353842"/>
    </w:rPr>
  </w:style>
  <w:style w:type="paragraph" w:styleId="55">
    <w:name w:val="List Paragraph"/>
    <w:basedOn w:val="1"/>
    <w:link w:val="66"/>
    <w:qFormat/>
    <w:uiPriority w:val="1"/>
    <w:pPr>
      <w:spacing w:after="200" w:line="276" w:lineRule="auto"/>
      <w:ind w:left="720"/>
      <w:contextualSpacing/>
    </w:pPr>
    <w:rPr>
      <w:rFonts w:ascii="Calibri" w:hAnsi="Calibri"/>
      <w:sz w:val="22"/>
      <w:szCs w:val="22"/>
      <w:lang w:eastAsia="en-US"/>
    </w:rPr>
  </w:style>
  <w:style w:type="paragraph" w:customStyle="1" w:styleId="56">
    <w:name w:val="s_1"/>
    <w:basedOn w:val="1"/>
    <w:qFormat/>
    <w:uiPriority w:val="0"/>
    <w:pPr>
      <w:suppressAutoHyphens/>
      <w:spacing w:before="280" w:after="280"/>
    </w:pPr>
    <w:rPr>
      <w:rFonts w:eastAsia="Calibri"/>
      <w:lang w:eastAsia="ar-SA"/>
    </w:rPr>
  </w:style>
  <w:style w:type="paragraph" w:customStyle="1" w:styleId="57">
    <w:name w:val="Абзац списка11"/>
    <w:basedOn w:val="1"/>
    <w:qFormat/>
    <w:uiPriority w:val="99"/>
    <w:pPr>
      <w:spacing w:after="160" w:line="259" w:lineRule="auto"/>
      <w:ind w:left="720"/>
      <w:contextualSpacing/>
    </w:pPr>
    <w:rPr>
      <w:rFonts w:ascii="Calibri" w:hAnsi="Calibri" w:eastAsia="Calibri"/>
      <w:sz w:val="22"/>
      <w:szCs w:val="22"/>
      <w:lang w:eastAsia="en-US"/>
    </w:rPr>
  </w:style>
  <w:style w:type="paragraph" w:styleId="58">
    <w:name w:val="No Spacing"/>
    <w:qFormat/>
    <w:uiPriority w:val="1"/>
    <w:rPr>
      <w:rFonts w:ascii="Calibri" w:hAnsi="Calibri" w:eastAsia="Times New Roman" w:cs="Times New Roman"/>
      <w:sz w:val="22"/>
      <w:szCs w:val="22"/>
      <w:lang w:val="ru-RU" w:eastAsia="ru-RU" w:bidi="ar-SA"/>
    </w:rPr>
  </w:style>
  <w:style w:type="character" w:customStyle="1" w:styleId="59">
    <w:name w:val="Основной текст с отступом Знак"/>
    <w:basedOn w:val="5"/>
    <w:link w:val="18"/>
    <w:qFormat/>
    <w:uiPriority w:val="99"/>
  </w:style>
  <w:style w:type="table" w:customStyle="1" w:styleId="60">
    <w:name w:val="Table Normal"/>
    <w:semiHidden/>
    <w:unhideWhenUsed/>
    <w:qFormat/>
    <w:uiPriority w:val="2"/>
    <w:pPr>
      <w:widowControl w:val="0"/>
      <w:autoSpaceDE w:val="0"/>
      <w:autoSpaceDN w:val="0"/>
    </w:pPr>
    <w:rPr>
      <w:rFonts w:asciiTheme="minorHAnsi" w:hAnsiTheme="minorHAnsi" w:eastAsiaTheme="minorHAnsi" w:cstheme="minorBidi"/>
      <w:sz w:val="22"/>
      <w:szCs w:val="22"/>
      <w:lang w:val="en-US" w:eastAsia="en-US"/>
    </w:rPr>
    <w:tblPr>
      <w:tblCellMar>
        <w:top w:w="0" w:type="dxa"/>
        <w:left w:w="0" w:type="dxa"/>
        <w:bottom w:w="0" w:type="dxa"/>
        <w:right w:w="0" w:type="dxa"/>
      </w:tblCellMar>
    </w:tblPr>
  </w:style>
  <w:style w:type="table" w:customStyle="1" w:styleId="61">
    <w:name w:val="Table Normal_0"/>
    <w:semiHidden/>
    <w:unhideWhenUsed/>
    <w:qFormat/>
    <w:uiPriority w:val="2"/>
    <w:pPr>
      <w:widowControl w:val="0"/>
      <w:autoSpaceDE w:val="0"/>
      <w:autoSpaceDN w:val="0"/>
    </w:pPr>
    <w:rPr>
      <w:rFonts w:asciiTheme="minorHAnsi" w:hAnsiTheme="minorHAnsi" w:eastAsiaTheme="minorHAnsi" w:cstheme="minorBidi"/>
      <w:sz w:val="22"/>
      <w:szCs w:val="22"/>
      <w:lang w:val="en-US" w:eastAsia="en-US"/>
    </w:rPr>
    <w:tblPr>
      <w:tblCellMar>
        <w:top w:w="0" w:type="dxa"/>
        <w:left w:w="0" w:type="dxa"/>
        <w:bottom w:w="0" w:type="dxa"/>
        <w:right w:w="0" w:type="dxa"/>
      </w:tblCellMar>
    </w:tblPr>
  </w:style>
  <w:style w:type="paragraph" w:customStyle="1" w:styleId="62">
    <w:name w:val="Заголовок 11"/>
    <w:basedOn w:val="1"/>
    <w:qFormat/>
    <w:uiPriority w:val="1"/>
    <w:pPr>
      <w:widowControl w:val="0"/>
      <w:autoSpaceDE w:val="0"/>
      <w:autoSpaceDN w:val="0"/>
      <w:ind w:left="244"/>
      <w:jc w:val="center"/>
      <w:outlineLvl w:val="1"/>
    </w:pPr>
    <w:rPr>
      <w:b/>
      <w:bCs/>
      <w:sz w:val="28"/>
      <w:szCs w:val="28"/>
      <w:lang w:eastAsia="en-US"/>
    </w:rPr>
  </w:style>
  <w:style w:type="paragraph" w:customStyle="1" w:styleId="63">
    <w:name w:val="Table Paragraph"/>
    <w:basedOn w:val="1"/>
    <w:qFormat/>
    <w:uiPriority w:val="1"/>
    <w:pPr>
      <w:widowControl w:val="0"/>
      <w:autoSpaceDE w:val="0"/>
      <w:autoSpaceDN w:val="0"/>
    </w:pPr>
    <w:rPr>
      <w:sz w:val="22"/>
      <w:szCs w:val="22"/>
      <w:lang w:eastAsia="en-US"/>
    </w:rPr>
  </w:style>
  <w:style w:type="table" w:customStyle="1" w:styleId="64">
    <w:name w:val="Table Normal1"/>
    <w:semiHidden/>
    <w:unhideWhenUsed/>
    <w:qFormat/>
    <w:uiPriority w:val="2"/>
    <w:pPr>
      <w:widowControl w:val="0"/>
      <w:autoSpaceDE w:val="0"/>
      <w:autoSpaceDN w:val="0"/>
    </w:pPr>
    <w:rPr>
      <w:rFonts w:ascii="Calibri" w:hAnsi="Calibri" w:eastAsia="Calibri"/>
      <w:sz w:val="22"/>
      <w:szCs w:val="22"/>
      <w:lang w:val="en-US" w:eastAsia="en-US"/>
    </w:rPr>
    <w:tblPr>
      <w:tblCellMar>
        <w:top w:w="0" w:type="dxa"/>
        <w:left w:w="0" w:type="dxa"/>
        <w:bottom w:w="0" w:type="dxa"/>
        <w:right w:w="0" w:type="dxa"/>
      </w:tblCellMar>
    </w:tblPr>
  </w:style>
  <w:style w:type="paragraph" w:customStyle="1" w:styleId="65">
    <w:name w:val="Заголовок 12"/>
    <w:basedOn w:val="1"/>
    <w:qFormat/>
    <w:uiPriority w:val="1"/>
    <w:pPr>
      <w:widowControl w:val="0"/>
      <w:autoSpaceDE w:val="0"/>
      <w:autoSpaceDN w:val="0"/>
      <w:ind w:left="244"/>
      <w:jc w:val="center"/>
      <w:outlineLvl w:val="1"/>
    </w:pPr>
    <w:rPr>
      <w:b/>
      <w:bCs/>
      <w:sz w:val="28"/>
      <w:szCs w:val="28"/>
      <w:lang w:eastAsia="en-US"/>
    </w:rPr>
  </w:style>
  <w:style w:type="character" w:customStyle="1" w:styleId="66">
    <w:name w:val="Абзац списка Знак"/>
    <w:link w:val="55"/>
    <w:qFormat/>
    <w:locked/>
    <w:uiPriority w:val="1"/>
    <w:rPr>
      <w:rFonts w:ascii="Calibri" w:hAnsi="Calibri"/>
      <w:sz w:val="22"/>
      <w:szCs w:val="22"/>
      <w:lang w:eastAsia="en-US"/>
    </w:rPr>
  </w:style>
  <w:style w:type="table" w:customStyle="1" w:styleId="67">
    <w:name w:val="Сетка таблицы1"/>
    <w:basedOn w:val="6"/>
    <w:qFormat/>
    <w:uiPriority w:val="59"/>
    <w:rPr>
      <w:rFonts w:ascii="Calibri" w:hAnsi="Calibri" w:eastAsia="Calibri"/>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8">
    <w:name w:val="Сетка таблицы2"/>
    <w:basedOn w:val="6"/>
    <w:qFormat/>
    <w:uiPriority w:val="59"/>
    <w:rPr>
      <w:rFonts w:ascii="Calibri" w:hAnsi="Calibri" w:eastAsia="Calibri"/>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package" Target="embeddings/Document3.docx"/><Relationship Id="rId8" Type="http://schemas.openxmlformats.org/officeDocument/2006/relationships/image" Target="media/image2.emf"/><Relationship Id="rId7" Type="http://schemas.openxmlformats.org/officeDocument/2006/relationships/package" Target="embeddings/Document2.docx"/><Relationship Id="rId6" Type="http://schemas.openxmlformats.org/officeDocument/2006/relationships/image" Target="media/image1.emf"/><Relationship Id="rId5" Type="http://schemas.openxmlformats.org/officeDocument/2006/relationships/package" Target="embeddings/Document1.docx"/><Relationship Id="rId4" Type="http://schemas.openxmlformats.org/officeDocument/2006/relationships/theme" Target="theme/theme1.xml"/><Relationship Id="rId38" Type="http://schemas.openxmlformats.org/officeDocument/2006/relationships/fontTable" Target="fontTable.xml"/><Relationship Id="rId37" Type="http://schemas.openxmlformats.org/officeDocument/2006/relationships/customXml" Target="../customXml/item2.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16.jpeg"/><Relationship Id="rId33" Type="http://schemas.openxmlformats.org/officeDocument/2006/relationships/image" Target="media/image15.png"/><Relationship Id="rId32" Type="http://schemas.openxmlformats.org/officeDocument/2006/relationships/image" Target="media/image14.png"/><Relationship Id="rId31" Type="http://schemas.openxmlformats.org/officeDocument/2006/relationships/image" Target="media/image13.emf"/><Relationship Id="rId30" Type="http://schemas.openxmlformats.org/officeDocument/2006/relationships/package" Target="embeddings/Document14.docx"/><Relationship Id="rId3" Type="http://schemas.openxmlformats.org/officeDocument/2006/relationships/footer" Target="footer1.xml"/><Relationship Id="rId29" Type="http://schemas.openxmlformats.org/officeDocument/2006/relationships/image" Target="media/image12.emf"/><Relationship Id="rId28" Type="http://schemas.openxmlformats.org/officeDocument/2006/relationships/package" Target="embeddings/Document13.docx"/><Relationship Id="rId27" Type="http://schemas.openxmlformats.org/officeDocument/2006/relationships/image" Target="media/image11.emf"/><Relationship Id="rId26" Type="http://schemas.openxmlformats.org/officeDocument/2006/relationships/package" Target="embeddings/Document12.docx"/><Relationship Id="rId25" Type="http://schemas.openxmlformats.org/officeDocument/2006/relationships/image" Target="media/image10.emf"/><Relationship Id="rId24" Type="http://schemas.openxmlformats.org/officeDocument/2006/relationships/package" Target="embeddings/Document11.docx"/><Relationship Id="rId23" Type="http://schemas.openxmlformats.org/officeDocument/2006/relationships/image" Target="media/image9.emf"/><Relationship Id="rId22" Type="http://schemas.openxmlformats.org/officeDocument/2006/relationships/package" Target="embeddings/Document10.docx"/><Relationship Id="rId21" Type="http://schemas.openxmlformats.org/officeDocument/2006/relationships/image" Target="media/image8.emf"/><Relationship Id="rId20" Type="http://schemas.openxmlformats.org/officeDocument/2006/relationships/package" Target="embeddings/Document9.docx"/><Relationship Id="rId2" Type="http://schemas.openxmlformats.org/officeDocument/2006/relationships/settings" Target="settings.xml"/><Relationship Id="rId19" Type="http://schemas.openxmlformats.org/officeDocument/2006/relationships/image" Target="media/image7.emf"/><Relationship Id="rId18" Type="http://schemas.openxmlformats.org/officeDocument/2006/relationships/package" Target="embeddings/Document8.docx"/><Relationship Id="rId17" Type="http://schemas.openxmlformats.org/officeDocument/2006/relationships/image" Target="media/image6.emf"/><Relationship Id="rId16" Type="http://schemas.openxmlformats.org/officeDocument/2006/relationships/package" Target="embeddings/Document7.docx"/><Relationship Id="rId15" Type="http://schemas.openxmlformats.org/officeDocument/2006/relationships/image" Target="media/image5.emf"/><Relationship Id="rId14" Type="http://schemas.openxmlformats.org/officeDocument/2006/relationships/package" Target="embeddings/Document6.docx"/><Relationship Id="rId13" Type="http://schemas.openxmlformats.org/officeDocument/2006/relationships/image" Target="media/image4.emf"/><Relationship Id="rId12" Type="http://schemas.openxmlformats.org/officeDocument/2006/relationships/package" Target="embeddings/Document5.docx"/><Relationship Id="rId11" Type="http://schemas.openxmlformats.org/officeDocument/2006/relationships/package" Target="embeddings/Document4.docx"/><Relationship Id="rId10" Type="http://schemas.openxmlformats.org/officeDocument/2006/relationships/image" Target="media/image3.emf"/><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1940B14-57CA-4E08-98DB-E86B920FA822}">
  <ds:schemaRefs/>
</ds:datastoreItem>
</file>

<file path=docProps/app.xml><?xml version="1.0" encoding="utf-8"?>
<Properties xmlns="http://schemas.openxmlformats.org/officeDocument/2006/extended-properties" xmlns:vt="http://schemas.openxmlformats.org/officeDocument/2006/docPropsVTypes">
  <Template>Normal</Template>
  <Company>Home</Company>
  <Pages>118</Pages>
  <Words>35596</Words>
  <Characters>202903</Characters>
  <Lines>1690</Lines>
  <Paragraphs>476</Paragraphs>
  <TotalTime>0</TotalTime>
  <ScaleCrop>false</ScaleCrop>
  <LinksUpToDate>false</LinksUpToDate>
  <CharactersWithSpaces>238023</CharactersWithSpaces>
  <Application>WPS Office_12.2.0.20795_F1E327BC-269C-435d-A152-05C5408002CA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2025-04-11T13:27:00Z</dcterms:created>
  <dc:creator>*</dc:creator>
  <cp:lastModifiedBy>Support666</cp:lastModifiedBy>
  <cp:lastPrinted>2024-02-06T09:54:00Z</cp:lastPrinted>
  <dcterms:modified xsi:type="dcterms:W3CDTF">2025-04-16T13:29:34Z</dcterms:modified>
  <dc:title>Технологическая схема предоставления государственной услуги Министерства труда и социального развития Республики Адыгея «Назначение и выплата ежемесячного пособия по уходу за ребенком»</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1049-12.2.0.20795</vt:lpwstr>
  </property>
  <property fmtid="{D5CDD505-2E9C-101B-9397-08002B2CF9AE}" pid="3" name="ICV">
    <vt:lpwstr>B27FDF2222E6462D8E914B120E9239D4_12</vt:lpwstr>
  </property>
</Properties>
</file>